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819"/>
        <w:gridCol w:w="2267"/>
      </w:tblGrid>
      <w:tr w:rsidR="00682F34" w:rsidRPr="00673B8C" w14:paraId="184189D8" w14:textId="77777777" w:rsidTr="00411EC6">
        <w:trPr>
          <w:trHeight w:hRule="exact" w:val="1701"/>
        </w:trPr>
        <w:tc>
          <w:tcPr>
            <w:tcW w:w="5000" w:type="pct"/>
            <w:gridSpan w:val="3"/>
            <w:tcBorders>
              <w:bottom w:val="single" w:sz="4" w:space="0" w:color="auto"/>
            </w:tcBorders>
            <w:vAlign w:val="center"/>
          </w:tcPr>
          <w:p w14:paraId="37963379" w14:textId="77777777" w:rsidR="00682F34" w:rsidRPr="00673B8C" w:rsidRDefault="00682F34" w:rsidP="00411EC6">
            <w:pPr>
              <w:pStyle w:val="CMSANCoverDate"/>
            </w:pPr>
            <w:r>
              <w:t xml:space="preserve">DATE:  </w:t>
            </w:r>
            <w:r w:rsidRPr="0090488A">
              <w:rPr>
                <w:b w:val="0"/>
                <w:caps w:val="0"/>
              </w:rPr>
              <w:t xml:space="preserve">[to be completed by the company post award] </w:t>
            </w:r>
            <w:r>
              <w:t xml:space="preserve">                                      20</w:t>
            </w:r>
            <w:r w:rsidRPr="00301E8B">
              <w:t>[●]</w:t>
            </w:r>
          </w:p>
        </w:tc>
      </w:tr>
      <w:tr w:rsidR="00682F34" w:rsidRPr="00673B8C" w14:paraId="4EE3BCC4" w14:textId="77777777" w:rsidTr="00411EC6">
        <w:trPr>
          <w:trHeight w:val="1559"/>
        </w:trPr>
        <w:tc>
          <w:tcPr>
            <w:tcW w:w="5000" w:type="pct"/>
            <w:gridSpan w:val="3"/>
            <w:tcBorders>
              <w:top w:val="single" w:sz="4" w:space="0" w:color="auto"/>
              <w:bottom w:val="single" w:sz="4" w:space="0" w:color="auto"/>
            </w:tcBorders>
          </w:tcPr>
          <w:p w14:paraId="2551D1A0" w14:textId="77777777" w:rsidR="00682F34" w:rsidRPr="00673B8C" w:rsidRDefault="00682F34" w:rsidP="00411EC6">
            <w:pPr>
              <w:pStyle w:val="CMSANCoverTitle"/>
            </w:pPr>
            <w:r>
              <w:t>FLEXIBILITY SERVICES AGREEMENT</w:t>
            </w:r>
          </w:p>
        </w:tc>
      </w:tr>
      <w:tr w:rsidR="00682F34" w:rsidRPr="00673B8C" w14:paraId="17FF3FEF" w14:textId="77777777" w:rsidTr="00411EC6">
        <w:tc>
          <w:tcPr>
            <w:tcW w:w="5000" w:type="pct"/>
            <w:gridSpan w:val="3"/>
            <w:tcBorders>
              <w:top w:val="single" w:sz="4" w:space="0" w:color="auto"/>
            </w:tcBorders>
          </w:tcPr>
          <w:p w14:paraId="11CD9CA6" w14:textId="77777777" w:rsidR="00682F34" w:rsidRPr="00673B8C" w:rsidRDefault="00682F34" w:rsidP="00411EC6">
            <w:pPr>
              <w:pStyle w:val="CMSANCoverCentred"/>
            </w:pPr>
          </w:p>
        </w:tc>
      </w:tr>
      <w:tr w:rsidR="00682F34" w:rsidRPr="00673B8C" w14:paraId="457C2981" w14:textId="77777777" w:rsidTr="00411EC6">
        <w:trPr>
          <w:trHeight w:hRule="exact" w:val="6237"/>
        </w:trPr>
        <w:tc>
          <w:tcPr>
            <w:tcW w:w="5000" w:type="pct"/>
            <w:gridSpan w:val="3"/>
            <w:tcBorders>
              <w:bottom w:val="single" w:sz="4" w:space="0" w:color="auto"/>
            </w:tcBorders>
          </w:tcPr>
          <w:p w14:paraId="36446D12" w14:textId="77777777" w:rsidR="00682F34" w:rsidRDefault="00682F34" w:rsidP="00411EC6">
            <w:pPr>
              <w:pStyle w:val="CMSANCoverCentred"/>
            </w:pPr>
            <w:r>
              <w:t>Between</w:t>
            </w:r>
          </w:p>
          <w:p w14:paraId="7A191CAF" w14:textId="77777777" w:rsidR="00682F34" w:rsidRDefault="00682F34" w:rsidP="00411EC6">
            <w:pPr>
              <w:pStyle w:val="CMSANCoverParties"/>
            </w:pPr>
            <w:r>
              <w:t>Western power distribution</w:t>
            </w:r>
          </w:p>
          <w:p w14:paraId="306E5AEA" w14:textId="77777777" w:rsidR="00682F34" w:rsidRDefault="00682F34" w:rsidP="00411EC6">
            <w:pPr>
              <w:pStyle w:val="CMSANCoverPartyType"/>
            </w:pPr>
            <w:r>
              <w:t>(as the Company)</w:t>
            </w:r>
          </w:p>
          <w:p w14:paraId="14A287DF" w14:textId="77777777" w:rsidR="00682F34" w:rsidRDefault="00682F34" w:rsidP="00411EC6">
            <w:pPr>
              <w:pStyle w:val="CMSANCoverPartyType"/>
            </w:pPr>
          </w:p>
          <w:p w14:paraId="3A4326B7" w14:textId="77777777" w:rsidR="00682F34" w:rsidRDefault="00682F34" w:rsidP="00411EC6">
            <w:pPr>
              <w:pStyle w:val="CMSANCoverCentred"/>
            </w:pPr>
            <w:r>
              <w:t>and</w:t>
            </w:r>
          </w:p>
          <w:p w14:paraId="3D3116DE" w14:textId="77777777" w:rsidR="00682F34" w:rsidRDefault="00682F34" w:rsidP="00411EC6">
            <w:pPr>
              <w:pStyle w:val="CMSANCoverParties"/>
            </w:pPr>
            <w:r>
              <w:t>[</w:t>
            </w:r>
            <w:r w:rsidRPr="00022C42">
              <w:rPr>
                <w:highlight w:val="yellow"/>
              </w:rPr>
              <w:t>PROVIDER</w:t>
            </w:r>
            <w:r>
              <w:t>]</w:t>
            </w:r>
          </w:p>
          <w:p w14:paraId="1F471B11" w14:textId="77777777" w:rsidR="00682F34" w:rsidRDefault="00682F34" w:rsidP="00411EC6">
            <w:pPr>
              <w:pStyle w:val="CMSANCoverPartyType"/>
            </w:pPr>
            <w:r>
              <w:t>(as the Provider)</w:t>
            </w:r>
          </w:p>
          <w:p w14:paraId="05E61B8B" w14:textId="77777777" w:rsidR="00682F34" w:rsidRDefault="00682F34" w:rsidP="00411EC6">
            <w:pPr>
              <w:pStyle w:val="CMSANNormal"/>
              <w:jc w:val="center"/>
            </w:pPr>
          </w:p>
          <w:p w14:paraId="67BB5818" w14:textId="77777777" w:rsidR="00682F34" w:rsidRDefault="00682F34" w:rsidP="00411EC6">
            <w:pPr>
              <w:pStyle w:val="CMSANTableBodyText"/>
              <w:jc w:val="center"/>
            </w:pPr>
          </w:p>
          <w:p w14:paraId="192F7E31" w14:textId="77777777" w:rsidR="00682F34" w:rsidRDefault="00682F34" w:rsidP="00411EC6">
            <w:pPr>
              <w:pStyle w:val="CMSANTableBodyText"/>
              <w:jc w:val="center"/>
            </w:pPr>
          </w:p>
          <w:p w14:paraId="4E08DFBD" w14:textId="77777777" w:rsidR="00682F34" w:rsidRPr="00673B8C" w:rsidRDefault="00682F34" w:rsidP="00411EC6">
            <w:pPr>
              <w:pStyle w:val="CMSANTableBodyText"/>
              <w:jc w:val="center"/>
            </w:pPr>
          </w:p>
        </w:tc>
      </w:tr>
      <w:tr w:rsidR="00682F34" w:rsidRPr="00673B8C" w14:paraId="0D4105FE" w14:textId="77777777" w:rsidTr="00411EC6">
        <w:trPr>
          <w:trHeight w:val="1701"/>
        </w:trPr>
        <w:tc>
          <w:tcPr>
            <w:tcW w:w="1212" w:type="pct"/>
            <w:tcBorders>
              <w:top w:val="single" w:sz="4" w:space="0" w:color="auto"/>
              <w:bottom w:val="single" w:sz="4" w:space="0" w:color="auto"/>
            </w:tcBorders>
            <w:vAlign w:val="bottom"/>
          </w:tcPr>
          <w:p w14:paraId="47511D85" w14:textId="77777777" w:rsidR="00682F34" w:rsidRDefault="00682F34" w:rsidP="00411EC6">
            <w:pPr>
              <w:pStyle w:val="CMSANCoverAddress"/>
              <w:jc w:val="both"/>
            </w:pPr>
          </w:p>
        </w:tc>
        <w:tc>
          <w:tcPr>
            <w:tcW w:w="2576" w:type="pct"/>
            <w:tcBorders>
              <w:top w:val="single" w:sz="4" w:space="0" w:color="auto"/>
              <w:bottom w:val="single" w:sz="4" w:space="0" w:color="auto"/>
            </w:tcBorders>
            <w:vAlign w:val="bottom"/>
          </w:tcPr>
          <w:p w14:paraId="0DE64120" w14:textId="77777777" w:rsidR="00682F34" w:rsidRDefault="00682F34" w:rsidP="00411EC6">
            <w:pPr>
              <w:pStyle w:val="CMSANCoverAddress"/>
              <w:jc w:val="both"/>
              <w:rPr>
                <w:b/>
                <w:bCs/>
                <w:i/>
                <w:iCs/>
              </w:rPr>
            </w:pPr>
            <w:r>
              <w:rPr>
                <w:b/>
                <w:bCs/>
                <w:i/>
                <w:iCs/>
              </w:rPr>
              <w:t>Note: This Flexibility Services Agreement is intended to standardise the provision of Flexibility Services to Network operators. Please note that the project-specific details, timings and power requirements will be adapted for the particular Provider and Flexibility Services in question and placed within the appropriate schedules</w:t>
            </w:r>
          </w:p>
          <w:p w14:paraId="555D18E1" w14:textId="77777777" w:rsidR="00682F34" w:rsidRPr="00301E8B" w:rsidRDefault="00682F34" w:rsidP="00411EC6">
            <w:pPr>
              <w:pStyle w:val="CMSANCoverAddress"/>
              <w:jc w:val="both"/>
            </w:pPr>
          </w:p>
        </w:tc>
        <w:tc>
          <w:tcPr>
            <w:tcW w:w="1211" w:type="pct"/>
            <w:tcBorders>
              <w:top w:val="single" w:sz="4" w:space="0" w:color="auto"/>
              <w:bottom w:val="single" w:sz="4" w:space="0" w:color="auto"/>
            </w:tcBorders>
            <w:vAlign w:val="bottom"/>
          </w:tcPr>
          <w:p w14:paraId="6F9048AD" w14:textId="77777777" w:rsidR="00682F34" w:rsidRDefault="00682F34" w:rsidP="00411EC6">
            <w:pPr>
              <w:pStyle w:val="CMSANCoverAddress"/>
              <w:jc w:val="both"/>
            </w:pPr>
          </w:p>
        </w:tc>
      </w:tr>
    </w:tbl>
    <w:p w14:paraId="128F9F8B" w14:textId="77777777" w:rsidR="00682F34" w:rsidRPr="00673B8C" w:rsidRDefault="00682F34" w:rsidP="00682F34"/>
    <w:p w14:paraId="2AE848CD" w14:textId="77777777" w:rsidR="00682F34" w:rsidRDefault="00682F34" w:rsidP="00682F34">
      <w:r>
        <w:br w:type="page"/>
      </w:r>
    </w:p>
    <w:p w14:paraId="2C3DA7E1" w14:textId="77777777" w:rsidR="00682F34" w:rsidRPr="005233FA" w:rsidRDefault="00682F34" w:rsidP="00682F34">
      <w:pPr>
        <w:pStyle w:val="CMSANBodyText"/>
        <w:tabs>
          <w:tab w:val="right" w:pos="9356"/>
        </w:tabs>
        <w:rPr>
          <w:snapToGrid w:val="0"/>
          <w:position w:val="-6"/>
        </w:rPr>
      </w:pPr>
      <w:r>
        <w:rPr>
          <w:b/>
          <w:snapToGrid w:val="0"/>
        </w:rPr>
        <w:lastRenderedPageBreak/>
        <w:t>THIS AGREEMENT</w:t>
      </w:r>
      <w:r w:rsidRPr="005233FA">
        <w:rPr>
          <w:b/>
          <w:snapToGrid w:val="0"/>
        </w:rPr>
        <w:t xml:space="preserve"> </w:t>
      </w:r>
      <w:r w:rsidRPr="005233FA">
        <w:rPr>
          <w:snapToGrid w:val="0"/>
        </w:rPr>
        <w:t>is made on</w:t>
      </w:r>
      <w:r>
        <w:rPr>
          <w:snapToGrid w:val="0"/>
        </w:rPr>
        <w:t xml:space="preserve"> </w:t>
      </w:r>
      <w:r w:rsidRPr="00CB59AA">
        <w:t>[</w:t>
      </w:r>
      <w:r>
        <w:t>to be completed by the company post award</w:t>
      </w:r>
      <w:r w:rsidRPr="00CB59AA">
        <w:t>]</w:t>
      </w:r>
      <w:r w:rsidRPr="005233FA">
        <w:rPr>
          <w:snapToGrid w:val="0"/>
        </w:rPr>
        <w:tab/>
        <w:t>20</w:t>
      </w:r>
      <w:r w:rsidRPr="008F5109">
        <w:rPr>
          <w:snapToGrid w:val="0"/>
        </w:rPr>
        <w:t>[</w:t>
      </w:r>
      <w:r w:rsidRPr="00CB1343">
        <w:rPr>
          <w:snapToGrid w:val="0"/>
        </w:rPr>
        <w:t>●</w:t>
      </w:r>
      <w:r w:rsidRPr="008F5109">
        <w:rPr>
          <w:snapToGrid w:val="0"/>
        </w:rPr>
        <w:t>]</w:t>
      </w:r>
    </w:p>
    <w:p w14:paraId="545E408C" w14:textId="77777777" w:rsidR="00682F34" w:rsidRDefault="00682F34" w:rsidP="00682F34">
      <w:pPr>
        <w:pStyle w:val="CMSANRecitalsHeading"/>
        <w:keepNext/>
        <w:rPr>
          <w:snapToGrid w:val="0"/>
        </w:rPr>
      </w:pPr>
      <w:r w:rsidRPr="005233FA">
        <w:rPr>
          <w:snapToGrid w:val="0"/>
        </w:rPr>
        <w:t>BETWEEN:</w:t>
      </w:r>
    </w:p>
    <w:p w14:paraId="3EDF2495" w14:textId="77777777" w:rsidR="00682F34" w:rsidRPr="003739CF" w:rsidRDefault="00682F34" w:rsidP="00682F34">
      <w:pPr>
        <w:pStyle w:val="CMSANParties"/>
        <w:numPr>
          <w:ilvl w:val="0"/>
          <w:numId w:val="6"/>
        </w:numPr>
        <w:rPr>
          <w:rFonts w:cs="Times New Roman"/>
          <w:snapToGrid w:val="0"/>
        </w:rPr>
      </w:pPr>
      <w:r w:rsidRPr="00022C42">
        <w:rPr>
          <w:rFonts w:eastAsia="Times New Roman" w:cs="Times New Roman"/>
          <w:b/>
        </w:rPr>
        <w:t>Western Power Distribution (South West) plc, Western Power Distribution (South Wales) plc, Western Power Distribution (West Midlands) plc, Western Power Distribution (East Midlands) plc</w:t>
      </w:r>
      <w:r w:rsidRPr="00022C42">
        <w:rPr>
          <w:rFonts w:eastAsia="Times New Roman" w:cs="Times New Roman"/>
        </w:rPr>
        <w:t xml:space="preserve"> (company registered numbers: 02366894, 02366985, 03600574 and 02366923) whose registered office is at Avonbank, Feeder Road, Bristol BS2 0TB </w:t>
      </w:r>
      <w:r w:rsidRPr="003739CF">
        <w:rPr>
          <w:rFonts w:cs="Times New Roman"/>
          <w:snapToGrid w:val="0"/>
        </w:rPr>
        <w:t xml:space="preserve"> (the </w:t>
      </w:r>
      <w:r w:rsidRPr="003739CF">
        <w:rPr>
          <w:rFonts w:cs="Times New Roman"/>
        </w:rPr>
        <w:t>“</w:t>
      </w:r>
      <w:r w:rsidRPr="003739CF">
        <w:rPr>
          <w:rFonts w:cs="Times New Roman"/>
          <w:b/>
          <w:snapToGrid w:val="0"/>
        </w:rPr>
        <w:t>Company</w:t>
      </w:r>
      <w:r w:rsidRPr="003739CF">
        <w:rPr>
          <w:rFonts w:cs="Times New Roman"/>
        </w:rPr>
        <w:t>”</w:t>
      </w:r>
      <w:r w:rsidRPr="003739CF">
        <w:rPr>
          <w:rFonts w:cs="Times New Roman"/>
          <w:snapToGrid w:val="0"/>
        </w:rPr>
        <w:t>); and</w:t>
      </w:r>
    </w:p>
    <w:p w14:paraId="118B4D49" w14:textId="77777777" w:rsidR="00682F34" w:rsidRDefault="00682F34" w:rsidP="00682F34">
      <w:pPr>
        <w:pStyle w:val="CMSANParties"/>
        <w:numPr>
          <w:ilvl w:val="0"/>
          <w:numId w:val="6"/>
        </w:numPr>
        <w:rPr>
          <w:snapToGrid w:val="0"/>
        </w:rPr>
      </w:pPr>
      <w:r w:rsidRPr="005233FA">
        <w:rPr>
          <w:b/>
          <w:snapToGrid w:val="0"/>
        </w:rPr>
        <w:t>[</w:t>
      </w:r>
      <w:r w:rsidRPr="00022C42">
        <w:rPr>
          <w:rFonts w:cs="Times New Roman"/>
          <w:b/>
          <w:snapToGrid w:val="0"/>
          <w:highlight w:val="yellow"/>
        </w:rPr>
        <w:t>●</w:t>
      </w:r>
      <w:r w:rsidRPr="005233FA">
        <w:rPr>
          <w:b/>
          <w:snapToGrid w:val="0"/>
        </w:rPr>
        <w:t>] LIMITED/PLC</w:t>
      </w:r>
      <w:r w:rsidRPr="005233FA">
        <w:rPr>
          <w:snapToGrid w:val="0"/>
        </w:rPr>
        <w:t>, a company incorporated in [England and Wales]</w:t>
      </w:r>
      <w:r>
        <w:rPr>
          <w:snapToGrid w:val="0"/>
        </w:rPr>
        <w:t xml:space="preserve"> [Scotland]</w:t>
      </w:r>
      <w:r w:rsidRPr="005233FA">
        <w:rPr>
          <w:snapToGrid w:val="0"/>
        </w:rPr>
        <w:t xml:space="preserve"> (registered number [</w:t>
      </w:r>
      <w:r w:rsidRPr="00022C42">
        <w:rPr>
          <w:rFonts w:cs="Times New Roman"/>
          <w:snapToGrid w:val="0"/>
          <w:highlight w:val="yellow"/>
        </w:rPr>
        <w:t>●</w:t>
      </w:r>
      <w:r w:rsidRPr="005233FA">
        <w:rPr>
          <w:snapToGrid w:val="0"/>
        </w:rPr>
        <w:t>]) whose registered office is at [</w:t>
      </w:r>
      <w:r w:rsidRPr="00022C42">
        <w:rPr>
          <w:rFonts w:cs="Times New Roman"/>
          <w:snapToGrid w:val="0"/>
          <w:highlight w:val="yellow"/>
        </w:rPr>
        <w:t>●</w:t>
      </w:r>
      <w:r w:rsidRPr="005233FA">
        <w:rPr>
          <w:snapToGrid w:val="0"/>
        </w:rPr>
        <w:t>] (</w:t>
      </w:r>
      <w:r>
        <w:rPr>
          <w:snapToGrid w:val="0"/>
        </w:rPr>
        <w:t xml:space="preserve">the </w:t>
      </w:r>
      <w:r w:rsidRPr="00922892">
        <w:t>“</w:t>
      </w:r>
      <w:r>
        <w:rPr>
          <w:b/>
          <w:snapToGrid w:val="0"/>
        </w:rPr>
        <w:t>Provider</w:t>
      </w:r>
      <w:r w:rsidRPr="00922892">
        <w:t>”</w:t>
      </w:r>
      <w:r w:rsidRPr="005233FA">
        <w:rPr>
          <w:snapToGrid w:val="0"/>
        </w:rPr>
        <w:t>).</w:t>
      </w:r>
      <w:r>
        <w:rPr>
          <w:snapToGrid w:val="0"/>
        </w:rPr>
        <w:t>]</w:t>
      </w:r>
    </w:p>
    <w:p w14:paraId="2820A53D" w14:textId="77777777" w:rsidR="00682F34" w:rsidRDefault="00682F34" w:rsidP="00682F34">
      <w:pPr>
        <w:pStyle w:val="CMSANCoverPartyType"/>
        <w:jc w:val="both"/>
        <w:rPr>
          <w:snapToGrid w:val="0"/>
        </w:rPr>
      </w:pPr>
      <w:r>
        <w:rPr>
          <w:snapToGrid w:val="0"/>
        </w:rPr>
        <w:t xml:space="preserve">(together the </w:t>
      </w:r>
      <w:r w:rsidRPr="00922892">
        <w:t>“</w:t>
      </w:r>
      <w:r w:rsidRPr="00132998">
        <w:rPr>
          <w:b/>
          <w:bCs/>
          <w:snapToGrid w:val="0"/>
        </w:rPr>
        <w:t>Parties</w:t>
      </w:r>
      <w:r w:rsidRPr="00922892">
        <w:t>”</w:t>
      </w:r>
      <w:r>
        <w:rPr>
          <w:snapToGrid w:val="0"/>
        </w:rPr>
        <w:t xml:space="preserve"> and each a </w:t>
      </w:r>
      <w:r w:rsidRPr="00922892">
        <w:t>“</w:t>
      </w:r>
      <w:r w:rsidRPr="00132998">
        <w:rPr>
          <w:b/>
          <w:bCs/>
          <w:snapToGrid w:val="0"/>
        </w:rPr>
        <w:t>Party</w:t>
      </w:r>
      <w:r w:rsidRPr="00922892">
        <w:t>”</w:t>
      </w:r>
      <w:r>
        <w:rPr>
          <w:snapToGrid w:val="0"/>
        </w:rPr>
        <w:t>).</w:t>
      </w:r>
    </w:p>
    <w:p w14:paraId="076FE616" w14:textId="77777777" w:rsidR="00682F34" w:rsidRDefault="00682F34" w:rsidP="00682F34">
      <w:pPr>
        <w:pStyle w:val="CMSANRecitalsHeading"/>
        <w:keepNext/>
      </w:pPr>
      <w:r>
        <w:t>RECITALS:</w:t>
      </w:r>
    </w:p>
    <w:p w14:paraId="6ADA940F" w14:textId="77777777" w:rsidR="00682F34" w:rsidRDefault="00682F34" w:rsidP="00682F34">
      <w:pPr>
        <w:pStyle w:val="CMSANParties"/>
      </w:pPr>
      <w:r>
        <w:t>The Company, as owner and operator of the local Network, requires the provision of Flexibility Services (as hereinafter defined) to aid the management and operation of its Network. The Company wishes to contract with providers and/or operators of suitable assets for the provision of such Flexibility Services.</w:t>
      </w:r>
    </w:p>
    <w:p w14:paraId="5E6EFAE2" w14:textId="77777777" w:rsidR="00682F34" w:rsidRDefault="00682F34" w:rsidP="00682F34">
      <w:pPr>
        <w:pStyle w:val="CMSANParties"/>
      </w:pPr>
      <w:r>
        <w:t>The Provider is the owner and/or operator of assets, or has entered into arrangements for rights in respect of third party owned assets that have the capability to provide Flexibility Services and wishes to make available each Site for the provision of such Flexibility Services. The Company will pay the Provider for these Flexibility Services in accordance with this Agreement.</w:t>
      </w:r>
    </w:p>
    <w:p w14:paraId="629B9E9E" w14:textId="77777777" w:rsidR="00682F34" w:rsidRDefault="00682F34" w:rsidP="00682F34">
      <w:pPr>
        <w:pStyle w:val="CMSANParties"/>
      </w:pPr>
      <w:r>
        <w:t>The Company wishes to appoint the Provider to provide the Flexibility Services and the Provider has agreed to provide the Flexibility Services t</w:t>
      </w:r>
      <w:bookmarkStart w:id="0" w:name="Quotes"/>
      <w:r>
        <w:t>o the Company, on and subject to the terms and conditions contained herein.</w:t>
      </w:r>
    </w:p>
    <w:p w14:paraId="07211088" w14:textId="77777777" w:rsidR="00682F34" w:rsidRDefault="00682F34" w:rsidP="00682F34">
      <w:pPr>
        <w:pStyle w:val="BodyText"/>
      </w:pPr>
      <w:r>
        <w:t xml:space="preserve">The Parties hereby confirm that this Flexibility Services Agreement including Schedules shall incorporate the Conditions of Contract (a copy of which is attached) (the </w:t>
      </w:r>
      <w:r w:rsidRPr="00922892">
        <w:t>“</w:t>
      </w:r>
      <w:r>
        <w:rPr>
          <w:b/>
        </w:rPr>
        <w:t>Conditions</w:t>
      </w:r>
      <w:r w:rsidRPr="00922892">
        <w:t>”</w:t>
      </w:r>
      <w:r>
        <w:t xml:space="preserve">) and together the Flexibility Services Agreement and the Conditions shall be construed as one agreement (the </w:t>
      </w:r>
      <w:r w:rsidRPr="00922892">
        <w:t>“</w:t>
      </w:r>
      <w:r w:rsidRPr="00E91BD1">
        <w:rPr>
          <w:b/>
          <w:bCs/>
        </w:rPr>
        <w:t>Agreement</w:t>
      </w:r>
      <w:r w:rsidRPr="00922892">
        <w:t>”</w:t>
      </w:r>
      <w:r>
        <w:t>).</w:t>
      </w:r>
      <w:r w:rsidRPr="00114CB0">
        <w:t xml:space="preserve"> </w:t>
      </w:r>
      <w:r>
        <w:t>The priority of such documents shall be as set out below:</w:t>
      </w:r>
    </w:p>
    <w:p w14:paraId="1A83F1EC" w14:textId="77777777" w:rsidR="00682F34" w:rsidRDefault="00682F34" w:rsidP="00682F34">
      <w:pPr>
        <w:pStyle w:val="CMSANParties"/>
        <w:numPr>
          <w:ilvl w:val="1"/>
          <w:numId w:val="41"/>
        </w:numPr>
      </w:pPr>
      <w:r>
        <w:t>this Flexibility Services Agreement and the Schedules attached; and</w:t>
      </w:r>
    </w:p>
    <w:p w14:paraId="52E4AD45" w14:textId="77777777" w:rsidR="00682F34" w:rsidRDefault="00682F34" w:rsidP="00682F34">
      <w:pPr>
        <w:pStyle w:val="CMSANParties"/>
      </w:pPr>
      <w:r>
        <w:t>the Conditions.</w:t>
      </w:r>
    </w:p>
    <w:p w14:paraId="29D8154C" w14:textId="77777777" w:rsidR="00682F34" w:rsidRDefault="00682F34" w:rsidP="00682F34">
      <w:r>
        <w:t>Terms used herein and not defined shall have the meaning given to them in the Conditions.</w:t>
      </w:r>
    </w:p>
    <w:p w14:paraId="61B5C74B" w14:textId="77777777" w:rsidR="00682F34" w:rsidRDefault="00682F34" w:rsidP="00682F34"/>
    <w:p w14:paraId="15AB7B6A" w14:textId="77777777" w:rsidR="00682F34" w:rsidRDefault="00682F34" w:rsidP="00682F34">
      <w:pPr>
        <w:pStyle w:val="CMSSchPart"/>
        <w:jc w:val="both"/>
        <w:rPr>
          <w:sz w:val="28"/>
          <w:szCs w:val="28"/>
        </w:rPr>
      </w:pPr>
      <w:r>
        <w:rPr>
          <w:sz w:val="28"/>
          <w:szCs w:val="28"/>
        </w:rPr>
        <w:t>PART 1 – Details of the Flexibility Provider and Special Conditions</w:t>
      </w:r>
    </w:p>
    <w:tbl>
      <w:tblPr>
        <w:tblStyle w:val="TableGrid"/>
        <w:tblW w:w="0" w:type="auto"/>
        <w:tblInd w:w="-113" w:type="dxa"/>
        <w:tblLook w:val="01E0" w:firstRow="1" w:lastRow="1" w:firstColumn="1" w:lastColumn="1" w:noHBand="0" w:noVBand="0"/>
      </w:tblPr>
      <w:tblGrid>
        <w:gridCol w:w="3784"/>
        <w:gridCol w:w="5673"/>
      </w:tblGrid>
      <w:tr w:rsidR="00682F34" w14:paraId="620B3AA3" w14:textId="77777777" w:rsidTr="00411EC6">
        <w:trPr>
          <w:trHeight w:val="336"/>
        </w:trPr>
        <w:tc>
          <w:tcPr>
            <w:tcW w:w="0" w:type="auto"/>
            <w:tcBorders>
              <w:bottom w:val="nil"/>
            </w:tcBorders>
            <w:shd w:val="clear" w:color="auto" w:fill="C0C0C0"/>
          </w:tcPr>
          <w:p w14:paraId="6EAA4BF3" w14:textId="77777777" w:rsidR="00682F34" w:rsidRDefault="00682F34" w:rsidP="00411EC6">
            <w:pPr>
              <w:pStyle w:val="BodyText"/>
              <w:rPr>
                <w:b/>
              </w:rPr>
            </w:pPr>
            <w:r>
              <w:rPr>
                <w:b/>
              </w:rPr>
              <w:t>Provider</w:t>
            </w:r>
          </w:p>
        </w:tc>
        <w:tc>
          <w:tcPr>
            <w:tcW w:w="0" w:type="auto"/>
            <w:tcBorders>
              <w:bottom w:val="nil"/>
            </w:tcBorders>
            <w:shd w:val="clear" w:color="auto" w:fill="C0C0C0"/>
          </w:tcPr>
          <w:p w14:paraId="16309D32" w14:textId="77777777" w:rsidR="00682F34" w:rsidRDefault="00682F34" w:rsidP="00411EC6">
            <w:pPr>
              <w:pStyle w:val="BodyText"/>
              <w:rPr>
                <w:b/>
              </w:rPr>
            </w:pPr>
            <w:r>
              <w:rPr>
                <w:b/>
              </w:rPr>
              <w:t>Provider</w:t>
            </w:r>
            <w:r w:rsidRPr="00922892">
              <w:t>’</w:t>
            </w:r>
            <w:r>
              <w:rPr>
                <w:b/>
              </w:rPr>
              <w:t>s company number and registered office</w:t>
            </w:r>
          </w:p>
        </w:tc>
      </w:tr>
      <w:tr w:rsidR="00682F34" w14:paraId="0B6180CF" w14:textId="77777777" w:rsidTr="00411EC6">
        <w:tc>
          <w:tcPr>
            <w:tcW w:w="0" w:type="auto"/>
            <w:tcBorders>
              <w:top w:val="nil"/>
              <w:bottom w:val="single" w:sz="4" w:space="0" w:color="auto"/>
            </w:tcBorders>
            <w:vAlign w:val="center"/>
          </w:tcPr>
          <w:p w14:paraId="63D57740" w14:textId="77777777" w:rsidR="00682F34" w:rsidRDefault="00682F34" w:rsidP="00411EC6">
            <w:pPr>
              <w:pStyle w:val="BodyText"/>
            </w:pPr>
            <w:r>
              <w:t>[</w:t>
            </w:r>
            <w:r w:rsidRPr="00022C42">
              <w:rPr>
                <w:highlight w:val="yellow"/>
              </w:rPr>
              <w:t>●</w:t>
            </w:r>
            <w:r>
              <w:t>]</w:t>
            </w:r>
          </w:p>
        </w:tc>
        <w:tc>
          <w:tcPr>
            <w:tcW w:w="0" w:type="auto"/>
            <w:tcBorders>
              <w:top w:val="nil"/>
            </w:tcBorders>
            <w:vAlign w:val="center"/>
          </w:tcPr>
          <w:p w14:paraId="0F4CABA5" w14:textId="77777777" w:rsidR="00682F34" w:rsidRPr="00B76520" w:rsidRDefault="00682F34" w:rsidP="00411EC6">
            <w:pPr>
              <w:pStyle w:val="BodyText"/>
            </w:pPr>
            <w:r>
              <w:t>[</w:t>
            </w:r>
            <w:r w:rsidRPr="00022C42">
              <w:rPr>
                <w:highlight w:val="yellow"/>
              </w:rPr>
              <w:t>●</w:t>
            </w:r>
            <w:r>
              <w:t>]</w:t>
            </w:r>
          </w:p>
        </w:tc>
      </w:tr>
      <w:tr w:rsidR="00682F34" w14:paraId="05C50244" w14:textId="77777777" w:rsidTr="00411EC6">
        <w:tc>
          <w:tcPr>
            <w:tcW w:w="0" w:type="auto"/>
            <w:shd w:val="clear" w:color="auto" w:fill="C0C0C0"/>
            <w:vAlign w:val="center"/>
          </w:tcPr>
          <w:p w14:paraId="36972A97" w14:textId="77777777" w:rsidR="00682F34" w:rsidRDefault="00682F34" w:rsidP="00411EC6">
            <w:pPr>
              <w:pStyle w:val="BodyText"/>
              <w:rPr>
                <w:b/>
              </w:rPr>
            </w:pPr>
            <w:r>
              <w:rPr>
                <w:b/>
              </w:rPr>
              <w:t>Contract number</w:t>
            </w:r>
          </w:p>
        </w:tc>
        <w:tc>
          <w:tcPr>
            <w:tcW w:w="0" w:type="auto"/>
            <w:vAlign w:val="center"/>
          </w:tcPr>
          <w:p w14:paraId="6049AED5" w14:textId="77777777" w:rsidR="00682F34" w:rsidRDefault="00682F34" w:rsidP="00411EC6">
            <w:r w:rsidRPr="00CB59AA">
              <w:t>[</w:t>
            </w:r>
            <w:r>
              <w:t>to be completed by the company post award</w:t>
            </w:r>
            <w:r w:rsidRPr="00CB59AA">
              <w:t>]</w:t>
            </w:r>
          </w:p>
        </w:tc>
      </w:tr>
      <w:tr w:rsidR="00682F34" w14:paraId="212FEF70" w14:textId="77777777" w:rsidTr="00411EC6">
        <w:tc>
          <w:tcPr>
            <w:tcW w:w="0" w:type="auto"/>
            <w:shd w:val="clear" w:color="auto" w:fill="C0C0C0"/>
          </w:tcPr>
          <w:p w14:paraId="71F498DB" w14:textId="77777777" w:rsidR="00682F34" w:rsidRDefault="00682F34" w:rsidP="00411EC6">
            <w:pPr>
              <w:pStyle w:val="BodyText"/>
              <w:rPr>
                <w:b/>
              </w:rPr>
            </w:pPr>
            <w:r>
              <w:rPr>
                <w:b/>
              </w:rPr>
              <w:t>Provider</w:t>
            </w:r>
            <w:r w:rsidRPr="00922892">
              <w:t>’</w:t>
            </w:r>
            <w:r>
              <w:rPr>
                <w:b/>
              </w:rPr>
              <w:t>s addresses for notices</w:t>
            </w:r>
          </w:p>
        </w:tc>
        <w:tc>
          <w:tcPr>
            <w:tcW w:w="0" w:type="auto"/>
          </w:tcPr>
          <w:p w14:paraId="4F990590" w14:textId="77777777" w:rsidR="00682F34" w:rsidRDefault="00682F34" w:rsidP="00411EC6">
            <w:r>
              <w:t>[</w:t>
            </w:r>
            <w:r w:rsidRPr="00022C42">
              <w:rPr>
                <w:highlight w:val="yellow"/>
              </w:rPr>
              <w:t>●</w:t>
            </w:r>
            <w:r>
              <w:t>]</w:t>
            </w:r>
          </w:p>
          <w:p w14:paraId="3C7756D4" w14:textId="77777777" w:rsidR="00682F34" w:rsidRDefault="00682F34" w:rsidP="00411EC6">
            <w:r>
              <w:t>Address: [</w:t>
            </w:r>
            <w:r w:rsidRPr="00022C42">
              <w:rPr>
                <w:highlight w:val="yellow"/>
              </w:rPr>
              <w:t>●</w:t>
            </w:r>
            <w:r>
              <w:t>]</w:t>
            </w:r>
          </w:p>
          <w:p w14:paraId="494AE3F9" w14:textId="77777777" w:rsidR="00682F34" w:rsidRDefault="00682F34" w:rsidP="00411EC6">
            <w:r>
              <w:t>Contact Number: [</w:t>
            </w:r>
            <w:r w:rsidRPr="00022C42">
              <w:rPr>
                <w:highlight w:val="yellow"/>
              </w:rPr>
              <w:t>●</w:t>
            </w:r>
            <w:r>
              <w:t>]</w:t>
            </w:r>
          </w:p>
          <w:p w14:paraId="5918A2F1" w14:textId="77777777" w:rsidR="00682F34" w:rsidRDefault="00682F34" w:rsidP="00411EC6">
            <w:r>
              <w:t>For the attention of: [</w:t>
            </w:r>
            <w:r w:rsidRPr="00022C42">
              <w:rPr>
                <w:highlight w:val="yellow"/>
              </w:rPr>
              <w:t>●</w:t>
            </w:r>
            <w:r>
              <w:t>]</w:t>
            </w:r>
          </w:p>
        </w:tc>
      </w:tr>
      <w:tr w:rsidR="00682F34" w14:paraId="0814B8F4" w14:textId="77777777" w:rsidTr="00411EC6">
        <w:tc>
          <w:tcPr>
            <w:tcW w:w="0" w:type="auto"/>
            <w:shd w:val="clear" w:color="auto" w:fill="C0C0C0"/>
          </w:tcPr>
          <w:p w14:paraId="47016724" w14:textId="77777777" w:rsidR="00682F34" w:rsidRDefault="00682F34" w:rsidP="00411EC6">
            <w:pPr>
              <w:pStyle w:val="BodyText"/>
              <w:rPr>
                <w:b/>
              </w:rPr>
            </w:pPr>
            <w:r>
              <w:rPr>
                <w:b/>
              </w:rPr>
              <w:t>Company</w:t>
            </w:r>
            <w:r w:rsidRPr="00922892">
              <w:t>’</w:t>
            </w:r>
            <w:r>
              <w:rPr>
                <w:b/>
              </w:rPr>
              <w:t>s addresses for notices</w:t>
            </w:r>
          </w:p>
        </w:tc>
        <w:tc>
          <w:tcPr>
            <w:tcW w:w="0" w:type="auto"/>
          </w:tcPr>
          <w:p w14:paraId="1BDEA68C" w14:textId="77777777" w:rsidR="00682F34" w:rsidRDefault="00682F34" w:rsidP="00411EC6">
            <w:r>
              <w:t>Western Power Distribution</w:t>
            </w:r>
          </w:p>
          <w:p w14:paraId="47A813DD" w14:textId="77777777" w:rsidR="00682F34" w:rsidRDefault="00682F34" w:rsidP="00411EC6">
            <w:r>
              <w:lastRenderedPageBreak/>
              <w:t>Address: Pegasus Business Park, Castle Donington, Derbyshire, DE74 2TU</w:t>
            </w:r>
          </w:p>
          <w:p w14:paraId="160ED84F" w14:textId="77777777" w:rsidR="00682F34" w:rsidRDefault="00682F34" w:rsidP="00411EC6">
            <w:r>
              <w:t>Contact Number: 01332 827436</w:t>
            </w:r>
          </w:p>
          <w:p w14:paraId="528D0C11" w14:textId="77777777" w:rsidR="00682F34" w:rsidRDefault="00682F34" w:rsidP="00411EC6">
            <w:pPr>
              <w:pStyle w:val="BodyText"/>
            </w:pPr>
            <w:r>
              <w:t>For the attention of: Helen Sawdon</w:t>
            </w:r>
          </w:p>
        </w:tc>
      </w:tr>
      <w:tr w:rsidR="00682F34" w14:paraId="40623D25" w14:textId="77777777" w:rsidTr="00411EC6">
        <w:tc>
          <w:tcPr>
            <w:tcW w:w="0" w:type="auto"/>
            <w:shd w:val="clear" w:color="auto" w:fill="C0C0C0"/>
            <w:vAlign w:val="center"/>
          </w:tcPr>
          <w:p w14:paraId="1E0814C7" w14:textId="77777777" w:rsidR="00682F34" w:rsidRDefault="00682F34" w:rsidP="00411EC6">
            <w:pPr>
              <w:pStyle w:val="BodyText"/>
              <w:rPr>
                <w:b/>
              </w:rPr>
            </w:pPr>
            <w:r>
              <w:rPr>
                <w:b/>
              </w:rPr>
              <w:lastRenderedPageBreak/>
              <w:t>Provider</w:t>
            </w:r>
            <w:r w:rsidRPr="00922892">
              <w:t>’</w:t>
            </w:r>
            <w:r>
              <w:rPr>
                <w:b/>
              </w:rPr>
              <w:t xml:space="preserve">s Nominated Person </w:t>
            </w:r>
          </w:p>
        </w:tc>
        <w:tc>
          <w:tcPr>
            <w:tcW w:w="0" w:type="auto"/>
            <w:vAlign w:val="center"/>
          </w:tcPr>
          <w:p w14:paraId="3711C93F" w14:textId="77777777" w:rsidR="00682F34" w:rsidRDefault="00682F34" w:rsidP="00411EC6">
            <w:pPr>
              <w:pStyle w:val="BodyText"/>
              <w:rPr>
                <w:b/>
                <w:i/>
              </w:rPr>
            </w:pPr>
            <w:r>
              <w:t>[</w:t>
            </w:r>
            <w:r w:rsidRPr="00022C42">
              <w:rPr>
                <w:highlight w:val="yellow"/>
              </w:rPr>
              <w:t>●</w:t>
            </w:r>
            <w:r>
              <w:t>]</w:t>
            </w:r>
          </w:p>
        </w:tc>
      </w:tr>
      <w:tr w:rsidR="00682F34" w14:paraId="22C267F3" w14:textId="77777777" w:rsidTr="00411EC6">
        <w:tc>
          <w:tcPr>
            <w:tcW w:w="0" w:type="auto"/>
            <w:shd w:val="clear" w:color="auto" w:fill="C0C0C0"/>
            <w:vAlign w:val="center"/>
          </w:tcPr>
          <w:p w14:paraId="13D08451" w14:textId="77777777" w:rsidR="00682F34" w:rsidRDefault="00682F34" w:rsidP="00411EC6">
            <w:pPr>
              <w:pStyle w:val="BodyText"/>
              <w:rPr>
                <w:b/>
              </w:rPr>
            </w:pPr>
            <w:r>
              <w:rPr>
                <w:b/>
              </w:rPr>
              <w:t>Company</w:t>
            </w:r>
            <w:r w:rsidRPr="00922892">
              <w:t>’</w:t>
            </w:r>
            <w:r>
              <w:rPr>
                <w:b/>
              </w:rPr>
              <w:t xml:space="preserve">s Nominated Person </w:t>
            </w:r>
          </w:p>
        </w:tc>
        <w:tc>
          <w:tcPr>
            <w:tcW w:w="0" w:type="auto"/>
            <w:vAlign w:val="center"/>
          </w:tcPr>
          <w:p w14:paraId="4170E307" w14:textId="77777777" w:rsidR="00682F34" w:rsidRDefault="00682F34" w:rsidP="00411EC6">
            <w:r>
              <w:t>[Helen Sawdon]</w:t>
            </w:r>
          </w:p>
        </w:tc>
      </w:tr>
      <w:tr w:rsidR="00682F34" w14:paraId="72478B66" w14:textId="77777777" w:rsidTr="00411EC6">
        <w:tc>
          <w:tcPr>
            <w:tcW w:w="0" w:type="auto"/>
            <w:gridSpan w:val="2"/>
            <w:tcBorders>
              <w:bottom w:val="single" w:sz="4" w:space="0" w:color="auto"/>
            </w:tcBorders>
            <w:shd w:val="clear" w:color="auto" w:fill="auto"/>
          </w:tcPr>
          <w:p w14:paraId="171A980B" w14:textId="77777777" w:rsidR="00682F34" w:rsidRDefault="00682F34" w:rsidP="00411EC6">
            <w:pPr>
              <w:pStyle w:val="BodyText"/>
              <w:rPr>
                <w:b/>
              </w:rPr>
            </w:pPr>
          </w:p>
        </w:tc>
      </w:tr>
      <w:tr w:rsidR="00682F34" w14:paraId="686B98CF" w14:textId="77777777" w:rsidTr="00411EC6">
        <w:tc>
          <w:tcPr>
            <w:tcW w:w="0" w:type="auto"/>
            <w:gridSpan w:val="2"/>
            <w:shd w:val="clear" w:color="auto" w:fill="C0C0C0"/>
          </w:tcPr>
          <w:p w14:paraId="3DBBCB1B" w14:textId="77777777" w:rsidR="00682F34" w:rsidRPr="00D1485E" w:rsidRDefault="00682F34" w:rsidP="00411EC6">
            <w:pPr>
              <w:pStyle w:val="BodyText"/>
              <w:rPr>
                <w:b/>
              </w:rPr>
            </w:pPr>
            <w:r>
              <w:rPr>
                <w:b/>
              </w:rPr>
              <w:t>Special Conditions</w:t>
            </w:r>
          </w:p>
        </w:tc>
      </w:tr>
      <w:tr w:rsidR="00682F34" w14:paraId="514C067C" w14:textId="77777777" w:rsidTr="00411EC6">
        <w:tc>
          <w:tcPr>
            <w:tcW w:w="0" w:type="auto"/>
            <w:gridSpan w:val="2"/>
          </w:tcPr>
          <w:p w14:paraId="02D21A6A" w14:textId="77777777" w:rsidR="00682F34" w:rsidRDefault="00682F34" w:rsidP="00411EC6">
            <w:r>
              <w:t>The following provisions shall apply to the Agreement and, in the event of conflict, shall override the Conditions:</w:t>
            </w:r>
          </w:p>
        </w:tc>
      </w:tr>
      <w:tr w:rsidR="00682F34" w14:paraId="6844B6B6" w14:textId="77777777" w:rsidTr="00411EC6">
        <w:tc>
          <w:tcPr>
            <w:tcW w:w="0" w:type="auto"/>
            <w:gridSpan w:val="2"/>
          </w:tcPr>
          <w:p w14:paraId="6CA1A2CE" w14:textId="77777777" w:rsidR="00682F34" w:rsidRPr="00E152DA" w:rsidRDefault="00682F34" w:rsidP="00411EC6">
            <w:pPr>
              <w:rPr>
                <w:rFonts w:eastAsia="Batang"/>
                <w:szCs w:val="22"/>
              </w:rPr>
            </w:pPr>
            <w:r w:rsidRPr="00E152DA">
              <w:rPr>
                <w:rFonts w:eastAsia="Batang"/>
                <w:b/>
                <w:szCs w:val="22"/>
              </w:rPr>
              <w:t>General Acknowledgements</w:t>
            </w:r>
          </w:p>
          <w:p w14:paraId="0FEFAEED" w14:textId="77777777" w:rsidR="00682F34" w:rsidRPr="00F06BE1" w:rsidRDefault="00682F34" w:rsidP="00411EC6">
            <w:pPr>
              <w:pStyle w:val="ListParagraph"/>
              <w:numPr>
                <w:ilvl w:val="0"/>
                <w:numId w:val="58"/>
              </w:numPr>
              <w:ind w:left="708"/>
              <w:jc w:val="left"/>
              <w:rPr>
                <w:rFonts w:eastAsia="Batang"/>
                <w:i/>
              </w:rPr>
            </w:pPr>
            <w:r w:rsidRPr="00F06BE1">
              <w:rPr>
                <w:rFonts w:eastAsia="Batang"/>
                <w:i/>
              </w:rPr>
              <w:t xml:space="preserve">The Provider hereby acknowledges that: (a) the provision of Demand Response pursuant to this Agreement and the participation in Flexibility Services programme is entirely voluntary and (b) Contract Award does not guarantee that any Flexibility Services will be required by the Company or commit the Company to requiring any, or any particular level of, such Flexibility Services.  </w:t>
            </w:r>
          </w:p>
          <w:p w14:paraId="791677C3" w14:textId="77777777" w:rsidR="00682F34" w:rsidRPr="00F06BE1" w:rsidRDefault="00682F34" w:rsidP="00411EC6">
            <w:pPr>
              <w:pStyle w:val="ListParagraph"/>
              <w:ind w:left="708"/>
              <w:rPr>
                <w:rFonts w:eastAsia="Batang"/>
                <w:i/>
              </w:rPr>
            </w:pPr>
          </w:p>
          <w:p w14:paraId="6DFD607C" w14:textId="77777777" w:rsidR="00682F34" w:rsidRPr="00F06BE1" w:rsidRDefault="00682F34" w:rsidP="00411EC6">
            <w:pPr>
              <w:pStyle w:val="ListParagraph"/>
              <w:numPr>
                <w:ilvl w:val="0"/>
                <w:numId w:val="58"/>
              </w:numPr>
              <w:ind w:left="708"/>
              <w:jc w:val="left"/>
              <w:rPr>
                <w:rFonts w:eastAsia="Batang"/>
                <w:i/>
              </w:rPr>
            </w:pPr>
            <w:r w:rsidRPr="00F06BE1">
              <w:rPr>
                <w:rFonts w:eastAsia="Batang"/>
                <w:i/>
              </w:rPr>
              <w:t>The Provider also acknowledges that, in the event that Demand Response availability declarations from multiple contractors (including the Provider) for the Flexibility Services</w:t>
            </w:r>
          </w:p>
          <w:p w14:paraId="2C6B5D93" w14:textId="77777777" w:rsidR="00682F34" w:rsidRPr="00F06BE1" w:rsidRDefault="00682F34" w:rsidP="00411EC6">
            <w:pPr>
              <w:pStyle w:val="ListParagraph"/>
              <w:ind w:left="708"/>
              <w:rPr>
                <w:rFonts w:eastAsia="Batang"/>
                <w:i/>
              </w:rPr>
            </w:pPr>
            <w:r w:rsidRPr="00F06BE1">
              <w:rPr>
                <w:rFonts w:eastAsia="Batang"/>
                <w:i/>
              </w:rPr>
              <w:t xml:space="preserve"> within a Zone exceed the Company's overall peak Demand Response MW requirements for such Flexibility Service and Zone, then whilst the Company will, subject to paragraph 3 below, use its reasonable endeavours to issue instructions for despatch in accordance with the 'fair despatch principles' (which are available at </w:t>
            </w:r>
            <w:hyperlink r:id="rId7" w:history="1">
              <w:r w:rsidRPr="00F06BE1">
                <w:rPr>
                  <w:rStyle w:val="Hyperlink"/>
                  <w:rFonts w:eastAsia="Batang"/>
                  <w:i/>
                </w:rPr>
                <w:t>https://www.flexiblepower.co.uk/downloads/28</w:t>
              </w:r>
            </w:hyperlink>
            <w:r w:rsidRPr="00F06BE1">
              <w:rPr>
                <w:rFonts w:eastAsia="Batang" w:cstheme="minorBidi"/>
                <w:i/>
                <w:szCs w:val="22"/>
              </w:rPr>
              <w:t xml:space="preserve">), there is no guarantee that the Provider will be Utilised during a constraint event. </w:t>
            </w:r>
          </w:p>
          <w:p w14:paraId="2DF192DD" w14:textId="77777777" w:rsidR="00682F34" w:rsidRPr="00F06BE1" w:rsidRDefault="00682F34" w:rsidP="00411EC6">
            <w:pPr>
              <w:pStyle w:val="ListParagraph"/>
              <w:ind w:left="360"/>
              <w:rPr>
                <w:rFonts w:eastAsia="Batang"/>
                <w:i/>
              </w:rPr>
            </w:pPr>
          </w:p>
          <w:p w14:paraId="279C068C" w14:textId="77777777" w:rsidR="00682F34" w:rsidRPr="00F06BE1" w:rsidRDefault="00682F34" w:rsidP="00411EC6">
            <w:pPr>
              <w:pStyle w:val="ListParagraph"/>
              <w:numPr>
                <w:ilvl w:val="0"/>
                <w:numId w:val="58"/>
              </w:numPr>
              <w:ind w:left="708"/>
              <w:jc w:val="left"/>
              <w:rPr>
                <w:rFonts w:eastAsia="Batang"/>
                <w:i/>
              </w:rPr>
            </w:pPr>
            <w:r w:rsidRPr="00F06BE1">
              <w:rPr>
                <w:rFonts w:eastAsia="Batang"/>
                <w:i/>
              </w:rPr>
              <w:t xml:space="preserve">In the event that (where relevant) the Provider's best and final offer price for the Flexibility Services in a Zone in its response to a relevant invitation to tender issued by the Company was higher than the applicable Utilisation Cost and Arming Fee or Availability Fee (each as defined in Schedule 2), then the Provider will (unless the Company determines otherwise at its discretion) be despatched in accordance with the 'price order despatch' principles (which are available at </w:t>
            </w:r>
            <w:hyperlink r:id="rId8" w:history="1">
              <w:r w:rsidRPr="00F06BE1">
                <w:rPr>
                  <w:rStyle w:val="Hyperlink"/>
                  <w:rFonts w:eastAsia="Batang"/>
                  <w:i/>
                </w:rPr>
                <w:t>https://www.flexiblepower.co.uk/downloads/178</w:t>
              </w:r>
            </w:hyperlink>
            <w:r w:rsidRPr="00F06BE1">
              <w:rPr>
                <w:rFonts w:eastAsia="Batang"/>
                <w:i/>
              </w:rPr>
              <w:t>)</w:t>
            </w:r>
            <w:r w:rsidRPr="00F06BE1">
              <w:rPr>
                <w:rFonts w:eastAsia="Batang" w:cstheme="minorBidi"/>
                <w:i/>
                <w:szCs w:val="22"/>
              </w:rPr>
              <w:t xml:space="preserve"> where the Company's MW Demand Response system needs for the Flexibility Service in a Zone exceed the relevant availability declarations from other contractors with lower best and final offer tender prices.</w:t>
            </w:r>
          </w:p>
          <w:p w14:paraId="27B3EFAB" w14:textId="77777777" w:rsidR="00682F34" w:rsidRPr="00F06BE1" w:rsidRDefault="00682F34" w:rsidP="00411EC6">
            <w:pPr>
              <w:rPr>
                <w:rFonts w:eastAsia="Batang"/>
                <w:i/>
              </w:rPr>
            </w:pPr>
          </w:p>
          <w:p w14:paraId="3CFE3F8C" w14:textId="77777777" w:rsidR="00682F34" w:rsidRDefault="00682F34" w:rsidP="00411EC6">
            <w:pPr>
              <w:rPr>
                <w:rFonts w:eastAsia="Batang"/>
                <w:b/>
              </w:rPr>
            </w:pPr>
            <w:r w:rsidRPr="00EC1057">
              <w:rPr>
                <w:rFonts w:eastAsia="Batang"/>
              </w:rPr>
              <w:t>The following definitions set out in</w:t>
            </w:r>
            <w:r w:rsidRPr="00AA04F5">
              <w:rPr>
                <w:rFonts w:eastAsia="Batang"/>
                <w:b/>
              </w:rPr>
              <w:t xml:space="preserve"> Clause 1</w:t>
            </w:r>
            <w:r w:rsidRPr="00EC1057">
              <w:rPr>
                <w:rFonts w:eastAsia="Batang"/>
              </w:rPr>
              <w:t xml:space="preserve"> of the Conditions shall be deleted:</w:t>
            </w:r>
          </w:p>
          <w:p w14:paraId="00D8C231" w14:textId="77777777" w:rsidR="00682F34" w:rsidRDefault="00682F34" w:rsidP="00411EC6">
            <w:pPr>
              <w:rPr>
                <w:rFonts w:eastAsia="Batang"/>
              </w:rPr>
            </w:pPr>
          </w:p>
          <w:p w14:paraId="169E8D99" w14:textId="77777777" w:rsidR="00682F34" w:rsidRDefault="00682F34" w:rsidP="00411EC6">
            <w:pPr>
              <w:rPr>
                <w:rFonts w:eastAsia="Batang"/>
                <w:i/>
              </w:rPr>
            </w:pPr>
            <w:r>
              <w:rPr>
                <w:rFonts w:eastAsia="Batang"/>
                <w:i/>
              </w:rPr>
              <w:t>Accepted End Time</w:t>
            </w:r>
          </w:p>
          <w:p w14:paraId="5BAAD81C" w14:textId="77777777" w:rsidR="00682F34" w:rsidRDefault="00682F34" w:rsidP="00411EC6">
            <w:pPr>
              <w:rPr>
                <w:rFonts w:eastAsia="Batang"/>
                <w:i/>
              </w:rPr>
            </w:pPr>
            <w:r>
              <w:rPr>
                <w:rFonts w:eastAsia="Batang"/>
                <w:i/>
              </w:rPr>
              <w:t>Accepted [MW/MVAR]</w:t>
            </w:r>
          </w:p>
          <w:p w14:paraId="443191FC" w14:textId="77777777" w:rsidR="00682F34" w:rsidRDefault="00682F34" w:rsidP="00411EC6">
            <w:pPr>
              <w:rPr>
                <w:rFonts w:eastAsia="Batang"/>
                <w:i/>
              </w:rPr>
            </w:pPr>
            <w:r>
              <w:rPr>
                <w:rFonts w:eastAsia="Batang"/>
                <w:i/>
              </w:rPr>
              <w:t>Accepted Start Time</w:t>
            </w:r>
          </w:p>
          <w:p w14:paraId="3CBA509B" w14:textId="77777777" w:rsidR="00682F34" w:rsidRDefault="00682F34" w:rsidP="00411EC6">
            <w:pPr>
              <w:rPr>
                <w:rFonts w:eastAsia="Batang"/>
                <w:i/>
              </w:rPr>
            </w:pPr>
            <w:r>
              <w:rPr>
                <w:rFonts w:eastAsia="Batang"/>
                <w:i/>
              </w:rPr>
              <w:t>Available</w:t>
            </w:r>
          </w:p>
          <w:p w14:paraId="52B31EE7" w14:textId="77777777" w:rsidR="00682F34" w:rsidRDefault="00682F34" w:rsidP="00411EC6">
            <w:pPr>
              <w:rPr>
                <w:rFonts w:eastAsia="Batang"/>
                <w:i/>
              </w:rPr>
            </w:pPr>
            <w:r>
              <w:rPr>
                <w:rFonts w:eastAsia="Batang"/>
                <w:i/>
              </w:rPr>
              <w:t>Availability Fee</w:t>
            </w:r>
          </w:p>
          <w:p w14:paraId="3CB56088" w14:textId="77777777" w:rsidR="00682F34" w:rsidRDefault="00682F34" w:rsidP="00411EC6">
            <w:pPr>
              <w:rPr>
                <w:rFonts w:eastAsia="Batang"/>
                <w:i/>
              </w:rPr>
            </w:pPr>
            <w:r>
              <w:rPr>
                <w:rFonts w:eastAsia="Batang"/>
                <w:i/>
              </w:rPr>
              <w:t>Availability Status</w:t>
            </w:r>
          </w:p>
          <w:p w14:paraId="1545085E" w14:textId="77777777" w:rsidR="00682F34" w:rsidRDefault="00682F34" w:rsidP="00411EC6">
            <w:pPr>
              <w:rPr>
                <w:rFonts w:eastAsia="Batang"/>
                <w:i/>
              </w:rPr>
            </w:pPr>
            <w:r>
              <w:rPr>
                <w:rFonts w:eastAsia="Batang"/>
                <w:i/>
              </w:rPr>
              <w:t>Recovery Time</w:t>
            </w:r>
          </w:p>
          <w:p w14:paraId="145EB227" w14:textId="77777777" w:rsidR="00682F34" w:rsidRDefault="00682F34" w:rsidP="00411EC6">
            <w:pPr>
              <w:rPr>
                <w:rFonts w:eastAsia="Batang"/>
                <w:i/>
              </w:rPr>
            </w:pPr>
            <w:r>
              <w:rPr>
                <w:rFonts w:eastAsia="Batang"/>
                <w:i/>
              </w:rPr>
              <w:t>Requested End Time</w:t>
            </w:r>
          </w:p>
          <w:p w14:paraId="0FE537E5" w14:textId="77777777" w:rsidR="00682F34" w:rsidRDefault="00682F34" w:rsidP="00411EC6">
            <w:pPr>
              <w:rPr>
                <w:rFonts w:eastAsia="Batang"/>
                <w:i/>
              </w:rPr>
            </w:pPr>
            <w:r>
              <w:rPr>
                <w:rFonts w:eastAsia="Batang"/>
                <w:i/>
              </w:rPr>
              <w:lastRenderedPageBreak/>
              <w:t>Requested MW</w:t>
            </w:r>
          </w:p>
          <w:p w14:paraId="679E08BB" w14:textId="77777777" w:rsidR="00682F34" w:rsidRDefault="00682F34" w:rsidP="00411EC6">
            <w:pPr>
              <w:rPr>
                <w:rFonts w:eastAsia="Batang"/>
                <w:i/>
              </w:rPr>
            </w:pPr>
            <w:r>
              <w:rPr>
                <w:rFonts w:eastAsia="Batang"/>
                <w:i/>
              </w:rPr>
              <w:t>Requested Start Time</w:t>
            </w:r>
          </w:p>
          <w:p w14:paraId="34C1E525" w14:textId="77777777" w:rsidR="00682F34" w:rsidRDefault="00682F34" w:rsidP="00411EC6">
            <w:pPr>
              <w:rPr>
                <w:rFonts w:eastAsia="Batang"/>
                <w:i/>
              </w:rPr>
            </w:pPr>
            <w:r>
              <w:rPr>
                <w:rFonts w:eastAsia="Batang"/>
                <w:i/>
              </w:rPr>
              <w:t>Service Meter</w:t>
            </w:r>
          </w:p>
          <w:p w14:paraId="0D8095E9" w14:textId="77777777" w:rsidR="00682F34" w:rsidRDefault="00682F34" w:rsidP="00411EC6">
            <w:pPr>
              <w:rPr>
                <w:rFonts w:eastAsia="Batang"/>
                <w:i/>
              </w:rPr>
            </w:pPr>
            <w:r>
              <w:rPr>
                <w:rFonts w:eastAsia="Batang"/>
                <w:i/>
              </w:rPr>
              <w:t>Service Meter Data</w:t>
            </w:r>
          </w:p>
          <w:p w14:paraId="1903BA7A" w14:textId="77777777" w:rsidR="00682F34" w:rsidRDefault="00682F34" w:rsidP="00411EC6">
            <w:pPr>
              <w:rPr>
                <w:rFonts w:eastAsia="Batang"/>
                <w:i/>
              </w:rPr>
            </w:pPr>
            <w:r>
              <w:rPr>
                <w:rFonts w:eastAsia="Batang"/>
                <w:i/>
              </w:rPr>
              <w:t>Service Period</w:t>
            </w:r>
          </w:p>
          <w:p w14:paraId="3F15A1F4" w14:textId="77777777" w:rsidR="00682F34" w:rsidRDefault="00682F34" w:rsidP="00411EC6">
            <w:pPr>
              <w:rPr>
                <w:rFonts w:eastAsia="Batang"/>
                <w:i/>
              </w:rPr>
            </w:pPr>
            <w:r>
              <w:rPr>
                <w:rFonts w:eastAsia="Batang"/>
                <w:i/>
              </w:rPr>
              <w:t>Service Window</w:t>
            </w:r>
          </w:p>
          <w:p w14:paraId="3BF2D9FE" w14:textId="77777777" w:rsidR="00682F34" w:rsidRDefault="00682F34" w:rsidP="00411EC6">
            <w:pPr>
              <w:rPr>
                <w:rFonts w:eastAsia="Batang"/>
                <w:i/>
              </w:rPr>
            </w:pPr>
            <w:r>
              <w:rPr>
                <w:rFonts w:eastAsia="Batang"/>
                <w:i/>
              </w:rPr>
              <w:t>Testing and Commissioning Testing</w:t>
            </w:r>
          </w:p>
          <w:p w14:paraId="6EA1C2A2" w14:textId="77777777" w:rsidR="00682F34" w:rsidRDefault="00682F34" w:rsidP="00411EC6">
            <w:pPr>
              <w:rPr>
                <w:rFonts w:eastAsia="Batang"/>
                <w:i/>
              </w:rPr>
            </w:pPr>
            <w:r>
              <w:rPr>
                <w:rFonts w:eastAsia="Batang"/>
                <w:i/>
              </w:rPr>
              <w:t>Unavailable</w:t>
            </w:r>
          </w:p>
          <w:p w14:paraId="4EB4A721" w14:textId="77777777" w:rsidR="00682F34" w:rsidRPr="00AA04F5" w:rsidRDefault="00682F34" w:rsidP="00411EC6">
            <w:pPr>
              <w:rPr>
                <w:rFonts w:eastAsia="Batang"/>
                <w:i/>
              </w:rPr>
            </w:pPr>
            <w:r>
              <w:rPr>
                <w:rFonts w:eastAsia="Batang"/>
                <w:i/>
              </w:rPr>
              <w:t>Utilisation Fee</w:t>
            </w:r>
          </w:p>
          <w:p w14:paraId="037C7495" w14:textId="77777777" w:rsidR="00682F34" w:rsidRPr="00AA04F5" w:rsidRDefault="00682F34" w:rsidP="00411EC6">
            <w:pPr>
              <w:rPr>
                <w:rFonts w:eastAsia="Batang"/>
              </w:rPr>
            </w:pPr>
          </w:p>
          <w:p w14:paraId="58913891" w14:textId="77777777" w:rsidR="00682F34" w:rsidRPr="00EC1057" w:rsidRDefault="00682F34" w:rsidP="00411EC6">
            <w:pPr>
              <w:rPr>
                <w:rFonts w:eastAsia="Batang"/>
                <w:b/>
                <w:szCs w:val="22"/>
              </w:rPr>
            </w:pPr>
            <w:r w:rsidRPr="00EC1057">
              <w:rPr>
                <w:rFonts w:eastAsia="Batang"/>
                <w:szCs w:val="22"/>
              </w:rPr>
              <w:t xml:space="preserve">The following definitions shall be added to </w:t>
            </w:r>
            <w:r>
              <w:rPr>
                <w:rFonts w:eastAsia="Batang"/>
                <w:b/>
                <w:szCs w:val="22"/>
              </w:rPr>
              <w:t xml:space="preserve"> Clause 1 </w:t>
            </w:r>
            <w:r w:rsidRPr="00EC1057">
              <w:rPr>
                <w:rFonts w:eastAsia="Batang"/>
                <w:szCs w:val="22"/>
              </w:rPr>
              <w:t>of the Conditions and</w:t>
            </w:r>
            <w:r>
              <w:rPr>
                <w:rFonts w:eastAsia="Batang"/>
                <w:szCs w:val="22"/>
              </w:rPr>
              <w:t>,</w:t>
            </w:r>
            <w:r w:rsidRPr="00EC1057">
              <w:rPr>
                <w:rFonts w:eastAsia="Batang"/>
                <w:szCs w:val="22"/>
              </w:rPr>
              <w:t xml:space="preserve"> where applicable</w:t>
            </w:r>
            <w:r>
              <w:rPr>
                <w:rFonts w:eastAsia="Batang"/>
                <w:szCs w:val="22"/>
              </w:rPr>
              <w:t>,</w:t>
            </w:r>
            <w:r w:rsidRPr="00EC1057">
              <w:rPr>
                <w:rFonts w:eastAsia="Batang"/>
                <w:szCs w:val="22"/>
              </w:rPr>
              <w:t xml:space="preserve"> replace the existing definition</w:t>
            </w:r>
            <w:r>
              <w:rPr>
                <w:rFonts w:eastAsia="Batang"/>
                <w:szCs w:val="22"/>
              </w:rPr>
              <w:t xml:space="preserve"> set out therein</w:t>
            </w:r>
            <w:r w:rsidRPr="00EC1057">
              <w:rPr>
                <w:rFonts w:eastAsia="Batang"/>
                <w:b/>
                <w:szCs w:val="22"/>
              </w:rPr>
              <w:t>:</w:t>
            </w:r>
          </w:p>
          <w:p w14:paraId="5633F49B" w14:textId="77777777" w:rsidR="00682F34" w:rsidRDefault="00682F34" w:rsidP="00411EC6">
            <w:pPr>
              <w:rPr>
                <w:rFonts w:eastAsia="Batang"/>
                <w:szCs w:val="22"/>
              </w:rPr>
            </w:pPr>
          </w:p>
          <w:p w14:paraId="223BC7A9" w14:textId="77777777" w:rsidR="00682F34" w:rsidRPr="002C6C1E" w:rsidRDefault="00682F34" w:rsidP="00411EC6">
            <w:pPr>
              <w:rPr>
                <w:rFonts w:eastAsia="Batang"/>
                <w:i/>
                <w:szCs w:val="22"/>
              </w:rPr>
            </w:pPr>
            <w:r w:rsidRPr="002C6C1E">
              <w:rPr>
                <w:rFonts w:eastAsia="Batang"/>
                <w:i/>
                <w:szCs w:val="22"/>
              </w:rPr>
              <w:t>"</w:t>
            </w:r>
            <w:r w:rsidRPr="002C6C1E">
              <w:rPr>
                <w:rFonts w:eastAsia="Batang"/>
                <w:b/>
                <w:i/>
                <w:szCs w:val="22"/>
              </w:rPr>
              <w:t>Accepted Arming Window</w:t>
            </w:r>
            <w:r w:rsidRPr="002C6C1E">
              <w:rPr>
                <w:rFonts w:eastAsia="Batang"/>
                <w:i/>
                <w:szCs w:val="22"/>
              </w:rPr>
              <w:t>" means a Committed Arming Window in respect of a Site(s) / CMZ Group which is notified by the Company in the Customer Portal as being required by the Company for the Company's Secure Services;</w:t>
            </w:r>
          </w:p>
          <w:p w14:paraId="6A6760B4" w14:textId="77777777" w:rsidR="00682F34" w:rsidRPr="002C6C1E" w:rsidRDefault="00682F34" w:rsidP="00411EC6">
            <w:pPr>
              <w:rPr>
                <w:rFonts w:eastAsia="Batang"/>
                <w:i/>
                <w:szCs w:val="22"/>
              </w:rPr>
            </w:pPr>
          </w:p>
          <w:p w14:paraId="1AF5D014" w14:textId="77777777" w:rsidR="00682F34" w:rsidRPr="002C6C1E" w:rsidRDefault="00682F34" w:rsidP="00411EC6">
            <w:pPr>
              <w:rPr>
                <w:rFonts w:eastAsia="Batang"/>
                <w:i/>
                <w:szCs w:val="22"/>
              </w:rPr>
            </w:pPr>
            <w:r w:rsidRPr="002C6C1E">
              <w:rPr>
                <w:rFonts w:eastAsia="Batang"/>
                <w:i/>
                <w:szCs w:val="22"/>
              </w:rPr>
              <w:t>"</w:t>
            </w:r>
            <w:r w:rsidRPr="002C6C1E">
              <w:rPr>
                <w:rFonts w:eastAsia="Batang"/>
                <w:b/>
                <w:i/>
                <w:szCs w:val="22"/>
              </w:rPr>
              <w:t>Accepted Availability Window</w:t>
            </w:r>
            <w:r w:rsidRPr="002C6C1E">
              <w:rPr>
                <w:rFonts w:eastAsia="Batang"/>
                <w:i/>
                <w:szCs w:val="22"/>
              </w:rPr>
              <w:t xml:space="preserve">" means a Committed Availability Window in respect of a Site(s) / </w:t>
            </w:r>
            <w:r>
              <w:rPr>
                <w:rFonts w:eastAsia="Batang"/>
                <w:i/>
                <w:szCs w:val="22"/>
              </w:rPr>
              <w:t xml:space="preserve">CMZ </w:t>
            </w:r>
            <w:r w:rsidRPr="002C6C1E">
              <w:rPr>
                <w:rFonts w:eastAsia="Batang"/>
                <w:i/>
                <w:szCs w:val="22"/>
              </w:rPr>
              <w:t xml:space="preserve">Group  which is notified by </w:t>
            </w:r>
            <w:r>
              <w:rPr>
                <w:rFonts w:eastAsia="Batang"/>
                <w:i/>
                <w:szCs w:val="22"/>
              </w:rPr>
              <w:t>the Company</w:t>
            </w:r>
            <w:r w:rsidRPr="002C6C1E">
              <w:rPr>
                <w:rFonts w:eastAsia="Batang"/>
                <w:i/>
                <w:szCs w:val="22"/>
              </w:rPr>
              <w:t xml:space="preserve"> in the Customer Portal as being required by </w:t>
            </w:r>
            <w:r>
              <w:rPr>
                <w:rFonts w:eastAsia="Batang"/>
                <w:i/>
                <w:szCs w:val="22"/>
              </w:rPr>
              <w:t>the Company</w:t>
            </w:r>
            <w:r w:rsidRPr="002C6C1E">
              <w:rPr>
                <w:rFonts w:eastAsia="Batang"/>
                <w:i/>
                <w:szCs w:val="22"/>
              </w:rPr>
              <w:t xml:space="preserve"> for </w:t>
            </w:r>
            <w:r>
              <w:rPr>
                <w:rFonts w:eastAsia="Batang"/>
                <w:i/>
                <w:szCs w:val="22"/>
              </w:rPr>
              <w:t xml:space="preserve">the Company's </w:t>
            </w:r>
            <w:r w:rsidRPr="002C6C1E">
              <w:rPr>
                <w:rFonts w:eastAsia="Batang"/>
                <w:i/>
                <w:szCs w:val="22"/>
              </w:rPr>
              <w:t>Dynamic Services;</w:t>
            </w:r>
          </w:p>
          <w:p w14:paraId="633C5E50" w14:textId="77777777" w:rsidR="00682F34" w:rsidRPr="002C6C1E" w:rsidRDefault="00682F34" w:rsidP="00411EC6">
            <w:pPr>
              <w:rPr>
                <w:rFonts w:eastAsia="Batang"/>
                <w:i/>
                <w:szCs w:val="22"/>
              </w:rPr>
            </w:pPr>
          </w:p>
          <w:p w14:paraId="1DFB151B" w14:textId="77777777" w:rsidR="00682F34" w:rsidRDefault="00682F34" w:rsidP="00411EC6">
            <w:pPr>
              <w:rPr>
                <w:rFonts w:eastAsia="Batang"/>
                <w:i/>
                <w:szCs w:val="22"/>
              </w:rPr>
            </w:pPr>
            <w:r>
              <w:rPr>
                <w:rFonts w:eastAsia="Batang"/>
                <w:i/>
                <w:szCs w:val="22"/>
              </w:rPr>
              <w:t>"</w:t>
            </w:r>
            <w:r w:rsidRPr="0020756A">
              <w:rPr>
                <w:rFonts w:eastAsia="Batang"/>
                <w:b/>
                <w:i/>
                <w:szCs w:val="22"/>
              </w:rPr>
              <w:t>API</w:t>
            </w:r>
            <w:r>
              <w:rPr>
                <w:rFonts w:eastAsia="Batang"/>
                <w:i/>
                <w:szCs w:val="22"/>
              </w:rPr>
              <w:t>" means application programme interface;</w:t>
            </w:r>
          </w:p>
          <w:p w14:paraId="446571D1" w14:textId="77777777" w:rsidR="00682F34" w:rsidRDefault="00682F34" w:rsidP="00411EC6">
            <w:pPr>
              <w:rPr>
                <w:rFonts w:eastAsia="Batang"/>
                <w:i/>
                <w:szCs w:val="22"/>
              </w:rPr>
            </w:pPr>
          </w:p>
          <w:p w14:paraId="02CC43EF" w14:textId="77777777" w:rsidR="00682F34" w:rsidRPr="002C6C1E" w:rsidRDefault="00682F34" w:rsidP="00411EC6">
            <w:pPr>
              <w:rPr>
                <w:rFonts w:eastAsia="Batang"/>
                <w:i/>
                <w:szCs w:val="22"/>
              </w:rPr>
            </w:pPr>
            <w:r w:rsidRPr="002C6C1E">
              <w:rPr>
                <w:rFonts w:eastAsia="Batang"/>
                <w:i/>
                <w:szCs w:val="22"/>
              </w:rPr>
              <w:t>"</w:t>
            </w:r>
            <w:r w:rsidRPr="002C6C1E">
              <w:rPr>
                <w:rFonts w:eastAsia="Batang"/>
                <w:b/>
                <w:i/>
                <w:szCs w:val="22"/>
              </w:rPr>
              <w:t>Arming Window</w:t>
            </w:r>
            <w:r w:rsidRPr="002C6C1E">
              <w:rPr>
                <w:rFonts w:eastAsia="Batang"/>
                <w:i/>
                <w:szCs w:val="22"/>
              </w:rPr>
              <w:t>" means, for each Site(s) / CMZ Group, the window of time during which the Company's Secure Services may be required to be available during an Operational Period as notified pursuant to paragraph 2 of Part 2 of Schedule 4 and "Arming" and "Armed" shall be construed accordingly;</w:t>
            </w:r>
          </w:p>
          <w:p w14:paraId="7156D59A" w14:textId="77777777" w:rsidR="00682F34" w:rsidRPr="002C6C1E" w:rsidRDefault="00682F34" w:rsidP="00411EC6">
            <w:pPr>
              <w:rPr>
                <w:rFonts w:eastAsia="Batang"/>
                <w:i/>
                <w:szCs w:val="22"/>
              </w:rPr>
            </w:pPr>
          </w:p>
          <w:p w14:paraId="2B4D747A" w14:textId="77777777" w:rsidR="00682F34" w:rsidRPr="002C6C1E" w:rsidRDefault="00682F34" w:rsidP="00411EC6">
            <w:pPr>
              <w:rPr>
                <w:rFonts w:eastAsia="Batang"/>
                <w:i/>
                <w:szCs w:val="22"/>
              </w:rPr>
            </w:pPr>
            <w:r w:rsidRPr="002C6C1E">
              <w:rPr>
                <w:rFonts w:eastAsia="Batang"/>
                <w:i/>
                <w:szCs w:val="22"/>
              </w:rPr>
              <w:t>"</w:t>
            </w:r>
            <w:r w:rsidRPr="002C6C1E">
              <w:rPr>
                <w:rFonts w:eastAsia="Batang"/>
                <w:b/>
                <w:i/>
                <w:szCs w:val="22"/>
              </w:rPr>
              <w:t>Availability Window</w:t>
            </w:r>
            <w:r w:rsidRPr="002C6C1E">
              <w:rPr>
                <w:rFonts w:eastAsia="Batang"/>
                <w:i/>
                <w:szCs w:val="22"/>
              </w:rPr>
              <w:t>" means, for each Site(s) / CMZ Group, the window of time during which the Company's Dynamic Services may be required to be available during an Operational Period as notified pursuant to paragraph 2 of Part 2 of Schedule 4 and "Availability" and "Available" shall be construed accordingly;</w:t>
            </w:r>
          </w:p>
          <w:p w14:paraId="557A3CB8" w14:textId="77777777" w:rsidR="00682F34" w:rsidRDefault="00682F34" w:rsidP="00411EC6">
            <w:pPr>
              <w:rPr>
                <w:rFonts w:eastAsia="Batang"/>
                <w:i/>
                <w:szCs w:val="22"/>
              </w:rPr>
            </w:pPr>
          </w:p>
          <w:p w14:paraId="4D7834DC" w14:textId="77777777" w:rsidR="00682F34" w:rsidRDefault="00682F34" w:rsidP="00411EC6">
            <w:pPr>
              <w:rPr>
                <w:rFonts w:eastAsia="Batang"/>
                <w:i/>
                <w:szCs w:val="22"/>
              </w:rPr>
            </w:pPr>
            <w:r w:rsidRPr="002F0784">
              <w:rPr>
                <w:rFonts w:eastAsia="Batang"/>
                <w:i/>
                <w:szCs w:val="22"/>
              </w:rPr>
              <w:t>"</w:t>
            </w:r>
            <w:r w:rsidRPr="002F0784">
              <w:rPr>
                <w:rFonts w:eastAsia="Batang"/>
                <w:b/>
                <w:i/>
                <w:szCs w:val="22"/>
              </w:rPr>
              <w:t>Cease Time</w:t>
            </w:r>
            <w:r w:rsidRPr="002F0784">
              <w:rPr>
                <w:rFonts w:eastAsia="Batang"/>
                <w:i/>
                <w:szCs w:val="22"/>
              </w:rPr>
              <w:t xml:space="preserve">" means the end of the minute during which </w:t>
            </w:r>
            <w:r>
              <w:rPr>
                <w:rFonts w:eastAsia="Batang"/>
                <w:i/>
                <w:szCs w:val="22"/>
              </w:rPr>
              <w:t>the Company</w:t>
            </w:r>
            <w:r w:rsidRPr="002F0784">
              <w:rPr>
                <w:rFonts w:eastAsia="Batang"/>
                <w:i/>
                <w:szCs w:val="22"/>
              </w:rPr>
              <w:t xml:space="preserve"> ceases, or requires the cessation of, the despatch of Demand Response in accordance with this Agreement;</w:t>
            </w:r>
          </w:p>
          <w:p w14:paraId="1790C9D8" w14:textId="77777777" w:rsidR="00682F34" w:rsidRDefault="00682F34" w:rsidP="00411EC6">
            <w:pPr>
              <w:rPr>
                <w:rFonts w:eastAsia="Batang"/>
                <w:i/>
                <w:szCs w:val="22"/>
              </w:rPr>
            </w:pPr>
          </w:p>
          <w:p w14:paraId="289C28DB" w14:textId="77777777" w:rsidR="00682F34" w:rsidRDefault="00682F34" w:rsidP="00411EC6">
            <w:pPr>
              <w:rPr>
                <w:rFonts w:eastAsia="Batang"/>
                <w:i/>
                <w:szCs w:val="22"/>
              </w:rPr>
            </w:pPr>
            <w:r>
              <w:rPr>
                <w:rFonts w:eastAsia="Batang"/>
                <w:i/>
                <w:szCs w:val="22"/>
              </w:rPr>
              <w:t>"</w:t>
            </w:r>
            <w:r w:rsidRPr="00D22C73">
              <w:rPr>
                <w:rFonts w:eastAsia="Batang"/>
                <w:b/>
                <w:i/>
                <w:szCs w:val="22"/>
              </w:rPr>
              <w:t>Central Control</w:t>
            </w:r>
            <w:r>
              <w:rPr>
                <w:rFonts w:eastAsia="Batang"/>
                <w:i/>
                <w:szCs w:val="22"/>
              </w:rPr>
              <w:t>"</w:t>
            </w:r>
            <w:r w:rsidRPr="00637763">
              <w:rPr>
                <w:rFonts w:eastAsia="Batang"/>
                <w:i/>
                <w:szCs w:val="22"/>
              </w:rPr>
              <w:t xml:space="preserve"> means the </w:t>
            </w:r>
            <w:r>
              <w:rPr>
                <w:rFonts w:eastAsia="Batang"/>
                <w:i/>
                <w:szCs w:val="22"/>
              </w:rPr>
              <w:t>Company</w:t>
            </w:r>
            <w:r w:rsidRPr="00637763">
              <w:rPr>
                <w:rFonts w:eastAsia="Batang"/>
                <w:i/>
                <w:szCs w:val="22"/>
              </w:rPr>
              <w:t xml:space="preserve"> control facility from where the network is monitored and managed.  Unless otherwise set out in this Agreement or agreed between </w:t>
            </w:r>
            <w:r>
              <w:rPr>
                <w:rFonts w:eastAsia="Batang"/>
                <w:i/>
                <w:szCs w:val="22"/>
              </w:rPr>
              <w:t>P</w:t>
            </w:r>
            <w:r w:rsidRPr="00637763">
              <w:rPr>
                <w:rFonts w:eastAsia="Batang"/>
                <w:i/>
                <w:szCs w:val="22"/>
              </w:rPr>
              <w:t xml:space="preserve">arties from time to time, any notice or other communication with Central Control shall be </w:t>
            </w:r>
            <w:r w:rsidRPr="001A2E6F">
              <w:rPr>
                <w:rFonts w:eastAsia="Batang"/>
                <w:i/>
                <w:szCs w:val="22"/>
              </w:rPr>
              <w:t>via the Customer Portal</w:t>
            </w:r>
            <w:r>
              <w:rPr>
                <w:rFonts w:eastAsia="Batang"/>
                <w:i/>
                <w:szCs w:val="22"/>
              </w:rPr>
              <w:t>;</w:t>
            </w:r>
          </w:p>
          <w:p w14:paraId="09D814AE" w14:textId="77777777" w:rsidR="00682F34" w:rsidRPr="00415EDE" w:rsidRDefault="00682F34" w:rsidP="00411EC6">
            <w:pPr>
              <w:rPr>
                <w:rFonts w:eastAsia="Batang"/>
                <w:i/>
                <w:szCs w:val="22"/>
              </w:rPr>
            </w:pPr>
          </w:p>
          <w:p w14:paraId="419E16C0" w14:textId="77777777" w:rsidR="00682F34" w:rsidRDefault="00682F34" w:rsidP="00411EC6">
            <w:pPr>
              <w:rPr>
                <w:rFonts w:eastAsia="Batang"/>
                <w:i/>
                <w:szCs w:val="22"/>
              </w:rPr>
            </w:pPr>
            <w:r>
              <w:rPr>
                <w:rFonts w:eastAsia="Batang"/>
                <w:i/>
                <w:szCs w:val="22"/>
              </w:rPr>
              <w:t>"</w:t>
            </w:r>
            <w:r w:rsidRPr="00D22C73">
              <w:rPr>
                <w:rFonts w:eastAsia="Batang"/>
                <w:b/>
                <w:i/>
                <w:szCs w:val="22"/>
              </w:rPr>
              <w:t>CMZ Group</w:t>
            </w:r>
            <w:r>
              <w:rPr>
                <w:rFonts w:eastAsia="Batang"/>
                <w:i/>
                <w:szCs w:val="22"/>
              </w:rPr>
              <w:t>"</w:t>
            </w:r>
            <w:r w:rsidRPr="00415EDE">
              <w:rPr>
                <w:rFonts w:eastAsia="Batang"/>
                <w:i/>
                <w:szCs w:val="22"/>
              </w:rPr>
              <w:t xml:space="preserve"> means multiple Sites that are aggregated and regarded as a single entity as identified on the 'Availability' page of </w:t>
            </w:r>
            <w:r w:rsidRPr="00C201D3">
              <w:rPr>
                <w:rFonts w:eastAsia="Batang"/>
                <w:i/>
                <w:szCs w:val="22"/>
              </w:rPr>
              <w:t>the Customer Portal</w:t>
            </w:r>
            <w:r w:rsidRPr="00415EDE">
              <w:rPr>
                <w:rFonts w:eastAsia="Batang"/>
                <w:i/>
                <w:szCs w:val="22"/>
              </w:rPr>
              <w:t xml:space="preserve"> and provided that such aggregated Sites may be metered on a single metering output and receive a single </w:t>
            </w:r>
            <w:r w:rsidRPr="00440CF4">
              <w:rPr>
                <w:rFonts w:eastAsia="Batang"/>
                <w:i/>
                <w:szCs w:val="22"/>
              </w:rPr>
              <w:t>Utilisation Instruction and</w:t>
            </w:r>
            <w:r w:rsidRPr="00415EDE">
              <w:rPr>
                <w:rFonts w:eastAsia="Batang"/>
                <w:i/>
                <w:szCs w:val="22"/>
              </w:rPr>
              <w:t xml:space="preserve"> requirement to cease or from </w:t>
            </w:r>
            <w:r w:rsidRPr="001A2E6F">
              <w:rPr>
                <w:rFonts w:eastAsia="Batang"/>
                <w:i/>
                <w:szCs w:val="22"/>
              </w:rPr>
              <w:t>which Demand Response may be despatched and ceased as a single unit</w:t>
            </w:r>
            <w:r>
              <w:rPr>
                <w:rFonts w:eastAsia="Batang"/>
                <w:i/>
                <w:szCs w:val="22"/>
              </w:rPr>
              <w:t>;</w:t>
            </w:r>
          </w:p>
          <w:p w14:paraId="68DB9EC9" w14:textId="77777777" w:rsidR="00682F34" w:rsidRDefault="00682F34" w:rsidP="00411EC6">
            <w:pPr>
              <w:rPr>
                <w:rFonts w:eastAsia="Batang"/>
                <w:i/>
                <w:szCs w:val="22"/>
              </w:rPr>
            </w:pPr>
          </w:p>
          <w:p w14:paraId="4C677975" w14:textId="77777777" w:rsidR="00682F34" w:rsidRPr="00377678" w:rsidRDefault="00682F34" w:rsidP="00411EC6">
            <w:pPr>
              <w:rPr>
                <w:rFonts w:eastAsia="Batang"/>
                <w:i/>
                <w:szCs w:val="22"/>
              </w:rPr>
            </w:pPr>
            <w:r>
              <w:rPr>
                <w:rFonts w:eastAsia="Batang"/>
                <w:i/>
                <w:szCs w:val="22"/>
              </w:rPr>
              <w:t>"</w:t>
            </w:r>
            <w:r w:rsidRPr="00D22C73">
              <w:rPr>
                <w:rFonts w:eastAsia="Batang"/>
                <w:b/>
                <w:i/>
                <w:szCs w:val="22"/>
              </w:rPr>
              <w:t>Committed Arming Window</w:t>
            </w:r>
            <w:r>
              <w:rPr>
                <w:rFonts w:eastAsia="Batang"/>
                <w:i/>
                <w:szCs w:val="22"/>
              </w:rPr>
              <w:t>"</w:t>
            </w:r>
            <w:r w:rsidRPr="00FD62EE">
              <w:rPr>
                <w:rFonts w:eastAsia="Batang"/>
                <w:i/>
                <w:szCs w:val="22"/>
              </w:rPr>
              <w:t xml:space="preserve"> means an Arming Window (or any part thereof) in respect of which a notification or assumption </w:t>
            </w:r>
            <w:r w:rsidRPr="00377678">
              <w:rPr>
                <w:rFonts w:eastAsia="Batang"/>
                <w:i/>
                <w:szCs w:val="22"/>
              </w:rPr>
              <w:t>of availability pursuant to paragraphs 1 or 3 of Part 2 of Schedule 4 corresponds;</w:t>
            </w:r>
          </w:p>
          <w:p w14:paraId="38AB61AF" w14:textId="77777777" w:rsidR="00682F34" w:rsidRPr="00377678" w:rsidRDefault="00682F34" w:rsidP="00411EC6">
            <w:pPr>
              <w:rPr>
                <w:rFonts w:eastAsia="Batang"/>
                <w:i/>
                <w:szCs w:val="22"/>
              </w:rPr>
            </w:pPr>
          </w:p>
          <w:p w14:paraId="21CF4ACC" w14:textId="77777777" w:rsidR="00682F34" w:rsidRDefault="00682F34" w:rsidP="00411EC6">
            <w:pPr>
              <w:rPr>
                <w:rFonts w:eastAsia="Batang"/>
                <w:i/>
                <w:szCs w:val="22"/>
              </w:rPr>
            </w:pPr>
            <w:r w:rsidRPr="00377678">
              <w:rPr>
                <w:rFonts w:eastAsia="Batang"/>
                <w:i/>
                <w:szCs w:val="22"/>
              </w:rPr>
              <w:t>"</w:t>
            </w:r>
            <w:r w:rsidRPr="00377678">
              <w:rPr>
                <w:rFonts w:eastAsia="Batang"/>
                <w:b/>
                <w:i/>
                <w:szCs w:val="22"/>
              </w:rPr>
              <w:t>Committed Availability Window</w:t>
            </w:r>
            <w:r w:rsidRPr="00377678">
              <w:rPr>
                <w:rFonts w:eastAsia="Batang"/>
                <w:i/>
                <w:szCs w:val="22"/>
              </w:rPr>
              <w:t>" means an Availability Window (or any part thereof) in respect of which a notification or assumption of availability pursuant to paragraphs 1 or 3 of Part 2 of Schedule 4 corresponds;</w:t>
            </w:r>
          </w:p>
          <w:p w14:paraId="28752DE1" w14:textId="77777777" w:rsidR="00682F34" w:rsidRPr="00415EDE" w:rsidRDefault="00682F34" w:rsidP="00411EC6">
            <w:pPr>
              <w:rPr>
                <w:rFonts w:eastAsia="Batang"/>
                <w:i/>
                <w:szCs w:val="22"/>
              </w:rPr>
            </w:pPr>
          </w:p>
          <w:p w14:paraId="326DEC4D" w14:textId="77777777" w:rsidR="00682F34" w:rsidRPr="00415EDE" w:rsidRDefault="00682F34" w:rsidP="00411EC6">
            <w:pPr>
              <w:rPr>
                <w:rFonts w:eastAsia="Batang"/>
                <w:i/>
                <w:szCs w:val="22"/>
              </w:rPr>
            </w:pPr>
            <w:r>
              <w:rPr>
                <w:rFonts w:eastAsia="Batang"/>
                <w:i/>
                <w:szCs w:val="22"/>
              </w:rPr>
              <w:t>"</w:t>
            </w:r>
            <w:r w:rsidRPr="00D22C73">
              <w:rPr>
                <w:rFonts w:eastAsia="Batang"/>
                <w:b/>
                <w:i/>
                <w:szCs w:val="22"/>
              </w:rPr>
              <w:t>Contract Award</w:t>
            </w:r>
            <w:r>
              <w:rPr>
                <w:rFonts w:eastAsia="Batang"/>
                <w:i/>
                <w:szCs w:val="22"/>
              </w:rPr>
              <w:t>"</w:t>
            </w:r>
            <w:r w:rsidRPr="00415EDE">
              <w:rPr>
                <w:rFonts w:eastAsia="Batang"/>
                <w:i/>
                <w:szCs w:val="22"/>
              </w:rPr>
              <w:t xml:space="preserve"> means a notification of contract award by the Company to the Provider in respect of an invitation to tender issued by the Company and "Awarded a Contract" shall be construed accordingly</w:t>
            </w:r>
            <w:r>
              <w:rPr>
                <w:rFonts w:eastAsia="Batang"/>
                <w:i/>
                <w:szCs w:val="22"/>
              </w:rPr>
              <w:t>;</w:t>
            </w:r>
          </w:p>
          <w:p w14:paraId="3E0F1E77" w14:textId="77777777" w:rsidR="00682F34" w:rsidRPr="00415EDE" w:rsidRDefault="00682F34" w:rsidP="00411EC6">
            <w:pPr>
              <w:rPr>
                <w:rFonts w:eastAsia="Batang"/>
                <w:i/>
                <w:szCs w:val="22"/>
              </w:rPr>
            </w:pPr>
          </w:p>
          <w:p w14:paraId="6510828F" w14:textId="77777777" w:rsidR="00682F34" w:rsidRPr="00415EDE" w:rsidRDefault="00682F34" w:rsidP="00411EC6">
            <w:pPr>
              <w:rPr>
                <w:rFonts w:eastAsia="Batang"/>
                <w:i/>
                <w:szCs w:val="22"/>
              </w:rPr>
            </w:pPr>
            <w:r>
              <w:rPr>
                <w:rFonts w:eastAsia="Batang"/>
                <w:i/>
                <w:szCs w:val="22"/>
              </w:rPr>
              <w:t>"</w:t>
            </w:r>
            <w:r w:rsidRPr="00D22C73">
              <w:rPr>
                <w:rFonts w:eastAsia="Batang"/>
                <w:b/>
                <w:i/>
                <w:szCs w:val="22"/>
              </w:rPr>
              <w:t>Contracted Capacity</w:t>
            </w:r>
            <w:r>
              <w:rPr>
                <w:rFonts w:eastAsia="Batang"/>
                <w:i/>
                <w:szCs w:val="22"/>
              </w:rPr>
              <w:t>"</w:t>
            </w:r>
            <w:r w:rsidRPr="00415EDE">
              <w:rPr>
                <w:rFonts w:eastAsia="Batang"/>
                <w:i/>
                <w:szCs w:val="22"/>
              </w:rPr>
              <w:t xml:space="preserve"> means the target net MW </w:t>
            </w:r>
            <w:r w:rsidRPr="001A2E6F">
              <w:rPr>
                <w:rFonts w:eastAsia="Batang"/>
                <w:i/>
                <w:szCs w:val="22"/>
              </w:rPr>
              <w:t>of Demand Response</w:t>
            </w:r>
            <w:r w:rsidRPr="00415EDE">
              <w:rPr>
                <w:rFonts w:eastAsia="Batang"/>
                <w:i/>
                <w:szCs w:val="22"/>
              </w:rPr>
              <w:t xml:space="preserve"> at a Site / </w:t>
            </w:r>
            <w:r>
              <w:rPr>
                <w:rFonts w:eastAsia="Batang"/>
                <w:i/>
                <w:szCs w:val="22"/>
              </w:rPr>
              <w:t xml:space="preserve">CMZ </w:t>
            </w:r>
            <w:r w:rsidRPr="00415EDE">
              <w:rPr>
                <w:rFonts w:eastAsia="Batang"/>
                <w:i/>
                <w:szCs w:val="22"/>
              </w:rPr>
              <w:t>Group as set out in the Provider's declarations or de</w:t>
            </w:r>
            <w:r w:rsidRPr="00377678">
              <w:rPr>
                <w:rFonts w:eastAsia="Batang"/>
                <w:i/>
                <w:szCs w:val="22"/>
              </w:rPr>
              <w:t>emed declarations made pursuant to paragraph 1 and/or 3 of Part 2 of Schedule 4 up to the Maximum</w:t>
            </w:r>
            <w:r w:rsidRPr="00415EDE">
              <w:rPr>
                <w:rFonts w:eastAsia="Batang"/>
                <w:i/>
                <w:szCs w:val="22"/>
              </w:rPr>
              <w:t xml:space="preserve"> Capacity</w:t>
            </w:r>
            <w:r>
              <w:rPr>
                <w:rFonts w:eastAsia="Batang"/>
                <w:i/>
                <w:szCs w:val="22"/>
              </w:rPr>
              <w:t>;</w:t>
            </w:r>
          </w:p>
          <w:p w14:paraId="456DA528" w14:textId="77777777" w:rsidR="00682F34" w:rsidRDefault="00682F34" w:rsidP="00411EC6">
            <w:pPr>
              <w:rPr>
                <w:rFonts w:eastAsia="Batang"/>
                <w:i/>
                <w:szCs w:val="22"/>
              </w:rPr>
            </w:pPr>
          </w:p>
          <w:p w14:paraId="1A65B704" w14:textId="77777777" w:rsidR="00682F34" w:rsidRDefault="00682F34" w:rsidP="00411EC6">
            <w:pPr>
              <w:rPr>
                <w:rFonts w:eastAsia="Batang"/>
                <w:i/>
                <w:szCs w:val="22"/>
              </w:rPr>
            </w:pPr>
            <w:r w:rsidRPr="00583A48">
              <w:rPr>
                <w:rFonts w:eastAsia="Batang"/>
                <w:i/>
                <w:szCs w:val="22"/>
              </w:rPr>
              <w:t>"</w:t>
            </w:r>
            <w:r w:rsidRPr="008F55C9">
              <w:rPr>
                <w:rFonts w:eastAsia="Batang"/>
                <w:b/>
                <w:i/>
                <w:szCs w:val="22"/>
              </w:rPr>
              <w:t>Company</w:t>
            </w:r>
            <w:r>
              <w:rPr>
                <w:rFonts w:eastAsia="Batang"/>
                <w:b/>
                <w:i/>
                <w:szCs w:val="22"/>
              </w:rPr>
              <w:t>'s</w:t>
            </w:r>
            <w:r>
              <w:rPr>
                <w:rFonts w:eastAsia="Batang"/>
                <w:i/>
                <w:szCs w:val="22"/>
              </w:rPr>
              <w:t xml:space="preserve"> </w:t>
            </w:r>
            <w:r w:rsidRPr="00583A48">
              <w:rPr>
                <w:rFonts w:eastAsia="Batang"/>
                <w:b/>
                <w:i/>
                <w:szCs w:val="22"/>
              </w:rPr>
              <w:t>Dynamic Services</w:t>
            </w:r>
            <w:r w:rsidRPr="00583A48">
              <w:rPr>
                <w:rFonts w:eastAsia="Batang"/>
                <w:i/>
                <w:szCs w:val="22"/>
              </w:rPr>
              <w:t xml:space="preserve">" means the </w:t>
            </w:r>
            <w:r>
              <w:rPr>
                <w:rFonts w:eastAsia="Batang"/>
                <w:i/>
                <w:szCs w:val="22"/>
              </w:rPr>
              <w:t>Company's</w:t>
            </w:r>
            <w:r w:rsidRPr="00583A48">
              <w:rPr>
                <w:rFonts w:eastAsia="Batang"/>
                <w:i/>
                <w:szCs w:val="22"/>
              </w:rPr>
              <w:t xml:space="preserve"> 'dynamic' constraint management zone services </w:t>
            </w:r>
            <w:r w:rsidRPr="0079029A">
              <w:rPr>
                <w:rFonts w:eastAsia="Batang"/>
                <w:i/>
                <w:szCs w:val="22"/>
              </w:rPr>
              <w:t>(as further explained in the Company's "CMZ Payment and Contract Assistance Notes" document)</w:t>
            </w:r>
            <w:r w:rsidRPr="00583A48">
              <w:rPr>
                <w:rFonts w:eastAsia="Batang"/>
                <w:i/>
                <w:szCs w:val="22"/>
              </w:rPr>
              <w:t xml:space="preserve"> required in </w:t>
            </w:r>
            <w:r>
              <w:rPr>
                <w:rFonts w:eastAsia="Batang"/>
                <w:i/>
                <w:szCs w:val="22"/>
              </w:rPr>
              <w:t xml:space="preserve">a Site(s)/ CMZ Group </w:t>
            </w:r>
            <w:r w:rsidRPr="00583A48">
              <w:rPr>
                <w:rFonts w:eastAsia="Batang"/>
                <w:i/>
                <w:szCs w:val="22"/>
              </w:rPr>
              <w:t xml:space="preserve">identified by </w:t>
            </w:r>
            <w:r>
              <w:rPr>
                <w:rFonts w:eastAsia="Batang"/>
                <w:i/>
                <w:szCs w:val="22"/>
              </w:rPr>
              <w:t>the Company</w:t>
            </w:r>
            <w:r w:rsidRPr="00583A48">
              <w:rPr>
                <w:rFonts w:eastAsia="Batang"/>
                <w:i/>
                <w:szCs w:val="22"/>
              </w:rPr>
              <w:t xml:space="preserve"> in respect of which the </w:t>
            </w:r>
            <w:r>
              <w:rPr>
                <w:rFonts w:eastAsia="Batang"/>
                <w:i/>
                <w:szCs w:val="22"/>
              </w:rPr>
              <w:t>Provider</w:t>
            </w:r>
            <w:r w:rsidRPr="00583A48">
              <w:rPr>
                <w:rFonts w:eastAsia="Batang"/>
                <w:i/>
                <w:szCs w:val="22"/>
              </w:rPr>
              <w:t xml:space="preserve"> has been Awarded a Contract to which this Agreement is expressed to apply and to be provided by the </w:t>
            </w:r>
            <w:r>
              <w:rPr>
                <w:rFonts w:eastAsia="Batang"/>
                <w:i/>
                <w:szCs w:val="22"/>
              </w:rPr>
              <w:t>Provider pursuant to Schedule 1;</w:t>
            </w:r>
          </w:p>
          <w:p w14:paraId="4B2AD2DE" w14:textId="77777777" w:rsidR="00682F34" w:rsidRDefault="00682F34" w:rsidP="00411EC6">
            <w:pPr>
              <w:rPr>
                <w:rFonts w:eastAsia="Batang"/>
                <w:i/>
                <w:szCs w:val="22"/>
              </w:rPr>
            </w:pPr>
          </w:p>
          <w:p w14:paraId="44E87440" w14:textId="77777777" w:rsidR="00682F34" w:rsidRDefault="00682F34" w:rsidP="00411EC6">
            <w:pPr>
              <w:rPr>
                <w:rFonts w:eastAsia="Batang"/>
                <w:i/>
                <w:szCs w:val="22"/>
              </w:rPr>
            </w:pPr>
            <w:r w:rsidRPr="00703BBD">
              <w:rPr>
                <w:rFonts w:eastAsia="Batang"/>
                <w:i/>
                <w:szCs w:val="22"/>
              </w:rPr>
              <w:t>"</w:t>
            </w:r>
            <w:r w:rsidRPr="008F55C9">
              <w:rPr>
                <w:rFonts w:eastAsia="Batang"/>
                <w:b/>
                <w:i/>
                <w:szCs w:val="22"/>
              </w:rPr>
              <w:t>Company</w:t>
            </w:r>
            <w:r>
              <w:rPr>
                <w:rFonts w:eastAsia="Batang"/>
                <w:b/>
                <w:i/>
                <w:szCs w:val="22"/>
              </w:rPr>
              <w:t>'s</w:t>
            </w:r>
            <w:r>
              <w:rPr>
                <w:rFonts w:eastAsia="Batang"/>
                <w:i/>
                <w:szCs w:val="22"/>
              </w:rPr>
              <w:t xml:space="preserve"> </w:t>
            </w:r>
            <w:r w:rsidRPr="00703BBD">
              <w:rPr>
                <w:rFonts w:eastAsia="Batang"/>
                <w:b/>
                <w:i/>
                <w:szCs w:val="22"/>
              </w:rPr>
              <w:t>Restore Services</w:t>
            </w:r>
            <w:r w:rsidRPr="00703BBD">
              <w:rPr>
                <w:rFonts w:eastAsia="Batang"/>
                <w:i/>
                <w:szCs w:val="22"/>
              </w:rPr>
              <w:t xml:space="preserve">" means the </w:t>
            </w:r>
            <w:r>
              <w:rPr>
                <w:rFonts w:eastAsia="Batang"/>
                <w:i/>
                <w:szCs w:val="22"/>
              </w:rPr>
              <w:t>Company's</w:t>
            </w:r>
            <w:r w:rsidRPr="00703BBD">
              <w:rPr>
                <w:rFonts w:eastAsia="Batang"/>
                <w:i/>
                <w:szCs w:val="22"/>
              </w:rPr>
              <w:t xml:space="preserve"> 'restore' cons</w:t>
            </w:r>
            <w:r>
              <w:rPr>
                <w:rFonts w:eastAsia="Batang"/>
                <w:i/>
                <w:szCs w:val="22"/>
              </w:rPr>
              <w:t xml:space="preserve">traint management zone services </w:t>
            </w:r>
            <w:r w:rsidRPr="00703BBD">
              <w:rPr>
                <w:rFonts w:eastAsia="Batang"/>
                <w:i/>
                <w:szCs w:val="22"/>
              </w:rPr>
              <w:t xml:space="preserve">(as further explained in </w:t>
            </w:r>
            <w:r>
              <w:rPr>
                <w:rFonts w:eastAsia="Batang"/>
                <w:i/>
                <w:szCs w:val="22"/>
              </w:rPr>
              <w:t>the Company's</w:t>
            </w:r>
            <w:r w:rsidRPr="00703BBD">
              <w:rPr>
                <w:rFonts w:eastAsia="Batang"/>
                <w:i/>
                <w:szCs w:val="22"/>
              </w:rPr>
              <w:t xml:space="preserve"> "CMZ Payment and Contract Assistance Notes" document) required in a</w:t>
            </w:r>
            <w:r>
              <w:rPr>
                <w:rFonts w:eastAsia="Batang"/>
                <w:i/>
                <w:szCs w:val="22"/>
              </w:rPr>
              <w:t xml:space="preserve"> Site(s)/</w:t>
            </w:r>
            <w:r w:rsidRPr="00703BBD">
              <w:rPr>
                <w:rFonts w:eastAsia="Batang"/>
                <w:i/>
                <w:szCs w:val="22"/>
              </w:rPr>
              <w:t xml:space="preserve"> CMZ</w:t>
            </w:r>
            <w:r>
              <w:rPr>
                <w:rFonts w:eastAsia="Batang"/>
                <w:i/>
                <w:szCs w:val="22"/>
              </w:rPr>
              <w:t xml:space="preserve"> Group</w:t>
            </w:r>
            <w:r w:rsidRPr="00703BBD">
              <w:rPr>
                <w:rFonts w:eastAsia="Batang"/>
                <w:i/>
                <w:szCs w:val="22"/>
              </w:rPr>
              <w:t xml:space="preserve"> identified by </w:t>
            </w:r>
            <w:r>
              <w:rPr>
                <w:rFonts w:eastAsia="Batang"/>
                <w:i/>
                <w:szCs w:val="22"/>
              </w:rPr>
              <w:t>the Company</w:t>
            </w:r>
            <w:r w:rsidRPr="00703BBD">
              <w:rPr>
                <w:rFonts w:eastAsia="Batang"/>
                <w:i/>
                <w:szCs w:val="22"/>
              </w:rPr>
              <w:t xml:space="preserve"> in respect of which the </w:t>
            </w:r>
            <w:r>
              <w:rPr>
                <w:rFonts w:eastAsia="Batang"/>
                <w:i/>
                <w:szCs w:val="22"/>
              </w:rPr>
              <w:t>Provider</w:t>
            </w:r>
            <w:r w:rsidRPr="00703BBD">
              <w:rPr>
                <w:rFonts w:eastAsia="Batang"/>
                <w:i/>
                <w:szCs w:val="22"/>
              </w:rPr>
              <w:t xml:space="preserve"> has been Awarded a Contract to which this Agreement is expressed to apply and to be provided by the </w:t>
            </w:r>
            <w:r>
              <w:rPr>
                <w:rFonts w:eastAsia="Batang"/>
                <w:i/>
                <w:szCs w:val="22"/>
              </w:rPr>
              <w:t>Provider pursuant to Schedule 1;</w:t>
            </w:r>
          </w:p>
          <w:p w14:paraId="24C0A0C8" w14:textId="77777777" w:rsidR="00682F34" w:rsidRDefault="00682F34" w:rsidP="00411EC6">
            <w:pPr>
              <w:rPr>
                <w:rFonts w:eastAsia="Batang"/>
                <w:i/>
                <w:szCs w:val="22"/>
              </w:rPr>
            </w:pPr>
          </w:p>
          <w:p w14:paraId="0CE4D0DB" w14:textId="77777777" w:rsidR="00682F34" w:rsidRDefault="00682F34" w:rsidP="00411EC6">
            <w:pPr>
              <w:rPr>
                <w:rFonts w:eastAsia="Batang"/>
                <w:i/>
                <w:szCs w:val="22"/>
              </w:rPr>
            </w:pPr>
            <w:r>
              <w:rPr>
                <w:rFonts w:eastAsia="Batang"/>
                <w:i/>
                <w:szCs w:val="22"/>
              </w:rPr>
              <w:t>"</w:t>
            </w:r>
            <w:r w:rsidRPr="008F55C9">
              <w:rPr>
                <w:rFonts w:eastAsia="Batang"/>
                <w:b/>
                <w:i/>
                <w:szCs w:val="22"/>
              </w:rPr>
              <w:t>Company</w:t>
            </w:r>
            <w:r>
              <w:rPr>
                <w:rFonts w:eastAsia="Batang"/>
                <w:b/>
                <w:i/>
                <w:szCs w:val="22"/>
              </w:rPr>
              <w:t>'s</w:t>
            </w:r>
            <w:r>
              <w:rPr>
                <w:rFonts w:eastAsia="Batang"/>
                <w:i/>
                <w:szCs w:val="22"/>
              </w:rPr>
              <w:t xml:space="preserve"> </w:t>
            </w:r>
            <w:r w:rsidRPr="00EF114C">
              <w:rPr>
                <w:rFonts w:eastAsia="Batang"/>
                <w:b/>
                <w:i/>
                <w:szCs w:val="22"/>
              </w:rPr>
              <w:t>Secure Services</w:t>
            </w:r>
            <w:r w:rsidRPr="00EF114C">
              <w:rPr>
                <w:rFonts w:eastAsia="Batang"/>
                <w:i/>
                <w:szCs w:val="22"/>
              </w:rPr>
              <w:t xml:space="preserve">" means the </w:t>
            </w:r>
            <w:r>
              <w:rPr>
                <w:rFonts w:eastAsia="Batang"/>
                <w:i/>
                <w:szCs w:val="22"/>
              </w:rPr>
              <w:t>Company's '</w:t>
            </w:r>
            <w:r w:rsidRPr="00EF114C">
              <w:rPr>
                <w:rFonts w:eastAsia="Batang"/>
                <w:i/>
                <w:szCs w:val="22"/>
              </w:rPr>
              <w:t>secure</w:t>
            </w:r>
            <w:r>
              <w:rPr>
                <w:rFonts w:eastAsia="Batang"/>
                <w:i/>
                <w:szCs w:val="22"/>
              </w:rPr>
              <w:t>'</w:t>
            </w:r>
            <w:r w:rsidRPr="00EF114C">
              <w:rPr>
                <w:rFonts w:eastAsia="Batang"/>
                <w:i/>
                <w:szCs w:val="22"/>
              </w:rPr>
              <w:t xml:space="preserve"> cons</w:t>
            </w:r>
            <w:r>
              <w:rPr>
                <w:rFonts w:eastAsia="Batang"/>
                <w:i/>
                <w:szCs w:val="22"/>
              </w:rPr>
              <w:t xml:space="preserve">traint management zone services </w:t>
            </w:r>
            <w:r w:rsidRPr="00EF114C">
              <w:rPr>
                <w:rFonts w:eastAsia="Batang"/>
                <w:i/>
                <w:szCs w:val="22"/>
              </w:rPr>
              <w:t xml:space="preserve">(as further explained in </w:t>
            </w:r>
            <w:r>
              <w:rPr>
                <w:rFonts w:eastAsia="Batang"/>
                <w:i/>
                <w:szCs w:val="22"/>
              </w:rPr>
              <w:t>the Company's</w:t>
            </w:r>
            <w:r w:rsidRPr="00EF114C">
              <w:rPr>
                <w:rFonts w:eastAsia="Batang"/>
                <w:i/>
                <w:szCs w:val="22"/>
              </w:rPr>
              <w:t xml:space="preserve"> "CMZ Payment and Contract Assistance Notes" document) required in </w:t>
            </w:r>
            <w:r>
              <w:rPr>
                <w:rFonts w:eastAsia="Batang"/>
                <w:i/>
                <w:szCs w:val="22"/>
              </w:rPr>
              <w:t xml:space="preserve">a Site(s) / </w:t>
            </w:r>
            <w:r w:rsidRPr="00EF114C">
              <w:rPr>
                <w:rFonts w:eastAsia="Batang"/>
                <w:i/>
                <w:szCs w:val="22"/>
              </w:rPr>
              <w:t>CMZ</w:t>
            </w:r>
            <w:r>
              <w:rPr>
                <w:rFonts w:eastAsia="Batang"/>
                <w:i/>
                <w:szCs w:val="22"/>
              </w:rPr>
              <w:t xml:space="preserve"> Group </w:t>
            </w:r>
            <w:r w:rsidRPr="00EF114C">
              <w:rPr>
                <w:rFonts w:eastAsia="Batang"/>
                <w:i/>
                <w:szCs w:val="22"/>
              </w:rPr>
              <w:t xml:space="preserve">identified by </w:t>
            </w:r>
            <w:r>
              <w:rPr>
                <w:rFonts w:eastAsia="Batang"/>
                <w:i/>
                <w:szCs w:val="22"/>
              </w:rPr>
              <w:t>the Company</w:t>
            </w:r>
            <w:r w:rsidRPr="00EF114C">
              <w:rPr>
                <w:rFonts w:eastAsia="Batang"/>
                <w:i/>
                <w:szCs w:val="22"/>
              </w:rPr>
              <w:t xml:space="preserve"> in respect of which the </w:t>
            </w:r>
            <w:r>
              <w:rPr>
                <w:rFonts w:eastAsia="Batang"/>
                <w:i/>
                <w:szCs w:val="22"/>
              </w:rPr>
              <w:t>Provider</w:t>
            </w:r>
            <w:r w:rsidRPr="00EF114C">
              <w:rPr>
                <w:rFonts w:eastAsia="Batang"/>
                <w:i/>
                <w:szCs w:val="22"/>
              </w:rPr>
              <w:t xml:space="preserve"> has been Awarded a Contract to which this Agreement is expressed to apply and to be provided by the </w:t>
            </w:r>
            <w:r>
              <w:rPr>
                <w:rFonts w:eastAsia="Batang"/>
                <w:i/>
                <w:szCs w:val="22"/>
              </w:rPr>
              <w:t>Provider</w:t>
            </w:r>
            <w:r w:rsidRPr="00EF114C">
              <w:rPr>
                <w:rFonts w:eastAsia="Batang"/>
                <w:i/>
                <w:szCs w:val="22"/>
              </w:rPr>
              <w:t xml:space="preserve"> pursuant to Schedule 1</w:t>
            </w:r>
            <w:r>
              <w:rPr>
                <w:rFonts w:eastAsia="Batang"/>
                <w:i/>
                <w:szCs w:val="22"/>
              </w:rPr>
              <w:t>;</w:t>
            </w:r>
          </w:p>
          <w:p w14:paraId="412D1DE0" w14:textId="77777777" w:rsidR="00682F34" w:rsidRDefault="00682F34" w:rsidP="00411EC6">
            <w:pPr>
              <w:rPr>
                <w:rFonts w:eastAsia="Batang"/>
                <w:i/>
                <w:szCs w:val="22"/>
              </w:rPr>
            </w:pPr>
          </w:p>
          <w:p w14:paraId="7ADFFCAD" w14:textId="77777777" w:rsidR="00682F34" w:rsidRPr="00415EDE" w:rsidRDefault="00682F34" w:rsidP="00411EC6">
            <w:pPr>
              <w:rPr>
                <w:rFonts w:eastAsia="Batang"/>
                <w:i/>
                <w:szCs w:val="22"/>
              </w:rPr>
            </w:pPr>
            <w:r>
              <w:rPr>
                <w:rFonts w:eastAsia="Batang"/>
                <w:i/>
                <w:szCs w:val="22"/>
              </w:rPr>
              <w:t>"</w:t>
            </w:r>
            <w:r w:rsidRPr="00D22C73">
              <w:rPr>
                <w:rFonts w:eastAsia="Batang"/>
                <w:b/>
                <w:i/>
                <w:szCs w:val="22"/>
              </w:rPr>
              <w:t>Customer Portal</w:t>
            </w:r>
            <w:r>
              <w:rPr>
                <w:rFonts w:eastAsia="Batang"/>
                <w:i/>
                <w:szCs w:val="22"/>
              </w:rPr>
              <w:t>"</w:t>
            </w:r>
            <w:r w:rsidRPr="00637763">
              <w:rPr>
                <w:rFonts w:eastAsia="Batang"/>
                <w:i/>
                <w:szCs w:val="22"/>
              </w:rPr>
              <w:t xml:space="preserve"> means the password protected customer area of the flexible power website accessible via http://www.flexiblepower.co.uk/</w:t>
            </w:r>
            <w:r>
              <w:rPr>
                <w:rFonts w:eastAsia="Batang"/>
                <w:i/>
                <w:szCs w:val="22"/>
              </w:rPr>
              <w:t>;</w:t>
            </w:r>
          </w:p>
          <w:p w14:paraId="7DED8509" w14:textId="77777777" w:rsidR="00682F34" w:rsidRDefault="00682F34" w:rsidP="00411EC6">
            <w:pPr>
              <w:rPr>
                <w:rFonts w:eastAsia="Batang"/>
                <w:i/>
                <w:szCs w:val="22"/>
              </w:rPr>
            </w:pPr>
          </w:p>
          <w:p w14:paraId="1C15A4C8" w14:textId="77777777" w:rsidR="00682F34" w:rsidRDefault="00682F34" w:rsidP="00411EC6">
            <w:pPr>
              <w:rPr>
                <w:rFonts w:eastAsia="Batang"/>
                <w:i/>
                <w:szCs w:val="22"/>
              </w:rPr>
            </w:pPr>
            <w:r>
              <w:rPr>
                <w:rFonts w:eastAsia="Batang"/>
                <w:i/>
                <w:szCs w:val="22"/>
              </w:rPr>
              <w:t>"</w:t>
            </w:r>
            <w:r w:rsidRPr="00D22C73">
              <w:rPr>
                <w:rFonts w:eastAsia="Batang"/>
                <w:b/>
                <w:i/>
                <w:szCs w:val="22"/>
              </w:rPr>
              <w:t>Demand Response</w:t>
            </w:r>
            <w:r>
              <w:rPr>
                <w:rFonts w:eastAsia="Batang"/>
                <w:i/>
                <w:szCs w:val="22"/>
              </w:rPr>
              <w:t>"</w:t>
            </w:r>
            <w:r w:rsidRPr="007B04BA">
              <w:rPr>
                <w:rFonts w:eastAsia="Batang"/>
                <w:i/>
                <w:szCs w:val="22"/>
              </w:rPr>
              <w:t xml:space="preserve"> means the increase of net export of active power to, or the reduction of net import of active power from, </w:t>
            </w:r>
            <w:r>
              <w:rPr>
                <w:rFonts w:eastAsia="Batang"/>
                <w:i/>
                <w:szCs w:val="22"/>
              </w:rPr>
              <w:t>the Company</w:t>
            </w:r>
            <w:r w:rsidRPr="007B04BA">
              <w:rPr>
                <w:rFonts w:eastAsia="Batang"/>
                <w:i/>
                <w:szCs w:val="22"/>
              </w:rPr>
              <w:t xml:space="preserve">'s </w:t>
            </w:r>
            <w:r>
              <w:rPr>
                <w:rFonts w:eastAsia="Batang"/>
                <w:i/>
                <w:szCs w:val="22"/>
              </w:rPr>
              <w:t>Network</w:t>
            </w:r>
            <w:r w:rsidRPr="007B04BA">
              <w:rPr>
                <w:rFonts w:eastAsia="Batang"/>
                <w:i/>
                <w:szCs w:val="22"/>
              </w:rPr>
              <w:t xml:space="preserve"> from or to a Site(s) /</w:t>
            </w:r>
            <w:r>
              <w:rPr>
                <w:rFonts w:eastAsia="Batang"/>
                <w:i/>
                <w:szCs w:val="22"/>
              </w:rPr>
              <w:t xml:space="preserve">CMZ </w:t>
            </w:r>
            <w:r w:rsidRPr="007B04BA">
              <w:rPr>
                <w:rFonts w:eastAsia="Batang"/>
                <w:i/>
                <w:szCs w:val="22"/>
              </w:rPr>
              <w:t xml:space="preserve"> Group.  The delivery method for providing Demand Response for each Site / </w:t>
            </w:r>
            <w:r>
              <w:rPr>
                <w:rFonts w:eastAsia="Batang"/>
                <w:i/>
                <w:szCs w:val="22"/>
              </w:rPr>
              <w:t xml:space="preserve">CMZ </w:t>
            </w:r>
            <w:r w:rsidRPr="007B04BA">
              <w:rPr>
                <w:rFonts w:eastAsia="Batang"/>
                <w:i/>
                <w:szCs w:val="22"/>
              </w:rPr>
              <w:t>Group is set out in the Customer Portal</w:t>
            </w:r>
            <w:r>
              <w:rPr>
                <w:rFonts w:eastAsia="Batang"/>
                <w:i/>
                <w:szCs w:val="22"/>
              </w:rPr>
              <w:t>;</w:t>
            </w:r>
          </w:p>
          <w:p w14:paraId="055F3F89" w14:textId="77777777" w:rsidR="00682F34" w:rsidRDefault="00682F34" w:rsidP="00411EC6">
            <w:pPr>
              <w:rPr>
                <w:rFonts w:eastAsia="Batang"/>
                <w:i/>
                <w:szCs w:val="22"/>
              </w:rPr>
            </w:pPr>
          </w:p>
          <w:p w14:paraId="32152B0F" w14:textId="77777777" w:rsidR="00682F34" w:rsidRDefault="00682F34" w:rsidP="00411EC6">
            <w:pPr>
              <w:rPr>
                <w:rFonts w:eastAsia="Batang"/>
                <w:i/>
                <w:szCs w:val="22"/>
              </w:rPr>
            </w:pPr>
            <w:r w:rsidRPr="00CD1014">
              <w:rPr>
                <w:rFonts w:eastAsia="Batang"/>
                <w:i/>
                <w:szCs w:val="22"/>
              </w:rPr>
              <w:t>“</w:t>
            </w:r>
            <w:r w:rsidRPr="00CD1014">
              <w:rPr>
                <w:rFonts w:eastAsia="Batang"/>
                <w:b/>
                <w:i/>
                <w:szCs w:val="22"/>
              </w:rPr>
              <w:t>Due Date for Payment</w:t>
            </w:r>
            <w:r w:rsidRPr="00CD1014">
              <w:rPr>
                <w:rFonts w:eastAsia="Batang"/>
                <w:i/>
                <w:szCs w:val="22"/>
              </w:rPr>
              <w:t xml:space="preserve">” has the meaning given to it in </w:t>
            </w:r>
            <w:r>
              <w:rPr>
                <w:rFonts w:eastAsia="Batang"/>
                <w:i/>
                <w:szCs w:val="22"/>
              </w:rPr>
              <w:t>paragraph 2.5 of Part 1 of Schedule 2</w:t>
            </w:r>
            <w:r w:rsidRPr="00CD1014">
              <w:rPr>
                <w:rFonts w:eastAsia="Batang"/>
                <w:i/>
                <w:szCs w:val="22"/>
              </w:rPr>
              <w:t>;</w:t>
            </w:r>
          </w:p>
          <w:p w14:paraId="7121B271" w14:textId="77777777" w:rsidR="00682F34" w:rsidRDefault="00682F34" w:rsidP="00411EC6">
            <w:pPr>
              <w:rPr>
                <w:rFonts w:eastAsia="Batang"/>
                <w:i/>
                <w:szCs w:val="22"/>
              </w:rPr>
            </w:pPr>
          </w:p>
          <w:p w14:paraId="34C78AA5" w14:textId="77777777" w:rsidR="00682F34" w:rsidRDefault="00682F34" w:rsidP="00411EC6">
            <w:pPr>
              <w:rPr>
                <w:rFonts w:eastAsia="Batang"/>
                <w:i/>
                <w:szCs w:val="22"/>
              </w:rPr>
            </w:pPr>
            <w:r w:rsidRPr="00FD2559">
              <w:rPr>
                <w:rFonts w:eastAsia="Batang"/>
                <w:i/>
                <w:szCs w:val="22"/>
              </w:rPr>
              <w:t>"</w:t>
            </w:r>
            <w:r w:rsidRPr="00FD2559">
              <w:rPr>
                <w:rFonts w:eastAsia="Batang"/>
                <w:b/>
                <w:i/>
                <w:szCs w:val="22"/>
              </w:rPr>
              <w:t>Event End Time</w:t>
            </w:r>
            <w:r w:rsidRPr="00FD2559">
              <w:rPr>
                <w:rFonts w:eastAsia="Batang"/>
                <w:i/>
                <w:szCs w:val="22"/>
              </w:rPr>
              <w:t>" means the earlier to occur of the events set out in paragraph 7 of</w:t>
            </w:r>
            <w:r>
              <w:rPr>
                <w:rFonts w:eastAsia="Batang"/>
                <w:i/>
                <w:szCs w:val="22"/>
              </w:rPr>
              <w:t xml:space="preserve"> Part 2 of</w:t>
            </w:r>
            <w:r w:rsidRPr="00FD2559">
              <w:rPr>
                <w:rFonts w:eastAsia="Batang"/>
                <w:i/>
                <w:szCs w:val="22"/>
              </w:rPr>
              <w:t xml:space="preserve"> Schedule </w:t>
            </w:r>
            <w:r>
              <w:rPr>
                <w:rFonts w:eastAsia="Batang"/>
                <w:i/>
                <w:szCs w:val="22"/>
              </w:rPr>
              <w:t>4</w:t>
            </w:r>
            <w:r w:rsidRPr="00FD2559">
              <w:rPr>
                <w:rFonts w:eastAsia="Batang"/>
                <w:i/>
                <w:szCs w:val="22"/>
              </w:rPr>
              <w:t>;</w:t>
            </w:r>
          </w:p>
          <w:p w14:paraId="661E9D80" w14:textId="77777777" w:rsidR="00682F34" w:rsidRDefault="00682F34" w:rsidP="00411EC6">
            <w:pPr>
              <w:rPr>
                <w:rFonts w:eastAsia="Batang"/>
                <w:i/>
                <w:szCs w:val="22"/>
              </w:rPr>
            </w:pPr>
          </w:p>
          <w:p w14:paraId="3F8D353B" w14:textId="77777777" w:rsidR="00682F34" w:rsidRDefault="00682F34" w:rsidP="00411EC6">
            <w:pPr>
              <w:rPr>
                <w:rFonts w:eastAsia="Batang"/>
                <w:i/>
                <w:szCs w:val="22"/>
              </w:rPr>
            </w:pPr>
            <w:r>
              <w:rPr>
                <w:rFonts w:eastAsia="Batang"/>
                <w:i/>
                <w:szCs w:val="22"/>
              </w:rPr>
              <w:t>"</w:t>
            </w:r>
            <w:r w:rsidRPr="00D22C73">
              <w:rPr>
                <w:rFonts w:eastAsia="Batang"/>
                <w:b/>
                <w:i/>
                <w:szCs w:val="22"/>
              </w:rPr>
              <w:t>Expected Availability</w:t>
            </w:r>
            <w:r>
              <w:rPr>
                <w:rFonts w:eastAsia="Batang"/>
                <w:i/>
                <w:szCs w:val="22"/>
              </w:rPr>
              <w:t xml:space="preserve">" </w:t>
            </w:r>
            <w:r w:rsidRPr="00D22C73">
              <w:rPr>
                <w:rFonts w:eastAsia="Batang"/>
                <w:i/>
                <w:szCs w:val="22"/>
              </w:rPr>
              <w:t xml:space="preserve">means those Arming Windows and Availability Windows which it is agreed between </w:t>
            </w:r>
            <w:r>
              <w:rPr>
                <w:rFonts w:eastAsia="Batang"/>
                <w:i/>
                <w:szCs w:val="22"/>
              </w:rPr>
              <w:t>the Company</w:t>
            </w:r>
            <w:r w:rsidRPr="00D22C73">
              <w:rPr>
                <w:rFonts w:eastAsia="Batang"/>
                <w:i/>
                <w:szCs w:val="22"/>
              </w:rPr>
              <w:t xml:space="preserve"> and the P</w:t>
            </w:r>
            <w:r>
              <w:rPr>
                <w:rFonts w:eastAsia="Batang"/>
                <w:i/>
                <w:szCs w:val="22"/>
              </w:rPr>
              <w:t>rovider</w:t>
            </w:r>
            <w:r w:rsidRPr="00D22C73">
              <w:rPr>
                <w:rFonts w:eastAsia="Batang"/>
                <w:i/>
                <w:szCs w:val="22"/>
              </w:rPr>
              <w:t xml:space="preserve"> from time to time would be likely to be declared or deemed available and constitute a Committed Arming Window or Committed Availability Window (as appropriate)</w:t>
            </w:r>
            <w:r>
              <w:rPr>
                <w:rFonts w:eastAsia="Batang"/>
                <w:i/>
                <w:szCs w:val="22"/>
              </w:rPr>
              <w:t>;</w:t>
            </w:r>
          </w:p>
          <w:p w14:paraId="273FEA55" w14:textId="77777777" w:rsidR="00682F34" w:rsidRDefault="00682F34" w:rsidP="00411EC6">
            <w:pPr>
              <w:rPr>
                <w:rFonts w:eastAsia="Batang"/>
                <w:i/>
                <w:szCs w:val="22"/>
              </w:rPr>
            </w:pPr>
          </w:p>
          <w:p w14:paraId="5A0D86CF" w14:textId="77777777" w:rsidR="00682F34" w:rsidRDefault="00682F34" w:rsidP="00411EC6">
            <w:pPr>
              <w:rPr>
                <w:rFonts w:eastAsia="Batang"/>
                <w:i/>
                <w:szCs w:val="22"/>
              </w:rPr>
            </w:pPr>
            <w:r>
              <w:rPr>
                <w:rFonts w:eastAsia="Batang"/>
                <w:i/>
                <w:szCs w:val="22"/>
              </w:rPr>
              <w:t>"</w:t>
            </w:r>
            <w:r w:rsidRPr="008F55C9">
              <w:rPr>
                <w:rFonts w:eastAsia="Batang"/>
                <w:b/>
                <w:i/>
                <w:szCs w:val="22"/>
              </w:rPr>
              <w:t>Flexibility Services</w:t>
            </w:r>
            <w:r w:rsidRPr="008F55C9">
              <w:rPr>
                <w:rFonts w:eastAsia="Batang"/>
                <w:i/>
                <w:szCs w:val="22"/>
              </w:rPr>
              <w:t xml:space="preserve">” means, </w:t>
            </w:r>
            <w:r>
              <w:rPr>
                <w:rFonts w:eastAsia="Batang"/>
                <w:i/>
                <w:szCs w:val="22"/>
              </w:rPr>
              <w:t>the Company's Dynamic Services, Company's Restore Services and Company's Secure Services as more particularly described in Schedule 1;</w:t>
            </w:r>
          </w:p>
          <w:p w14:paraId="53F99B6C" w14:textId="77777777" w:rsidR="00682F34" w:rsidRDefault="00682F34" w:rsidP="00411EC6">
            <w:pPr>
              <w:rPr>
                <w:rFonts w:eastAsia="Batang"/>
                <w:i/>
                <w:szCs w:val="22"/>
              </w:rPr>
            </w:pPr>
          </w:p>
          <w:p w14:paraId="29CC717A" w14:textId="77777777" w:rsidR="00682F34" w:rsidRDefault="00682F34" w:rsidP="00411EC6">
            <w:pPr>
              <w:rPr>
                <w:rFonts w:eastAsia="Batang"/>
                <w:i/>
                <w:szCs w:val="22"/>
              </w:rPr>
            </w:pPr>
            <w:r w:rsidRPr="00216CCD">
              <w:rPr>
                <w:rFonts w:eastAsia="Batang"/>
                <w:i/>
                <w:szCs w:val="22"/>
              </w:rPr>
              <w:t>"</w:t>
            </w:r>
            <w:r w:rsidRPr="00216CCD">
              <w:rPr>
                <w:rFonts w:eastAsia="Batang"/>
                <w:b/>
                <w:i/>
                <w:szCs w:val="22"/>
              </w:rPr>
              <w:t>Loss</w:t>
            </w:r>
            <w:r w:rsidRPr="00216CCD">
              <w:rPr>
                <w:rFonts w:eastAsia="Batang"/>
                <w:i/>
                <w:szCs w:val="22"/>
              </w:rPr>
              <w:t>" means any direct and/or indirect loss, damage, cost or expense;</w:t>
            </w:r>
          </w:p>
          <w:p w14:paraId="232A16BC" w14:textId="77777777" w:rsidR="00682F34" w:rsidRPr="00415EDE" w:rsidRDefault="00682F34" w:rsidP="00411EC6">
            <w:pPr>
              <w:rPr>
                <w:rFonts w:eastAsia="Batang"/>
                <w:i/>
                <w:szCs w:val="22"/>
              </w:rPr>
            </w:pPr>
          </w:p>
          <w:p w14:paraId="20B6F3BB" w14:textId="77777777" w:rsidR="00682F34" w:rsidRDefault="00682F34" w:rsidP="00411EC6">
            <w:pPr>
              <w:rPr>
                <w:rFonts w:eastAsia="Batang"/>
                <w:i/>
                <w:szCs w:val="22"/>
              </w:rPr>
            </w:pPr>
            <w:r>
              <w:rPr>
                <w:rFonts w:eastAsia="Batang"/>
                <w:i/>
                <w:szCs w:val="22"/>
              </w:rPr>
              <w:t>"</w:t>
            </w:r>
            <w:r w:rsidRPr="00D22C73">
              <w:rPr>
                <w:rFonts w:eastAsia="Batang"/>
                <w:b/>
                <w:i/>
                <w:szCs w:val="22"/>
              </w:rPr>
              <w:t>Maximum Capacity</w:t>
            </w:r>
            <w:r>
              <w:rPr>
                <w:rFonts w:eastAsia="Batang"/>
                <w:i/>
                <w:szCs w:val="22"/>
              </w:rPr>
              <w:t>"</w:t>
            </w:r>
            <w:r w:rsidRPr="00415EDE">
              <w:rPr>
                <w:rFonts w:eastAsia="Batang"/>
                <w:i/>
                <w:szCs w:val="22"/>
              </w:rPr>
              <w:t xml:space="preserve"> means the maximum </w:t>
            </w:r>
            <w:r w:rsidRPr="004152F1">
              <w:rPr>
                <w:rFonts w:eastAsia="Batang"/>
                <w:i/>
                <w:szCs w:val="22"/>
              </w:rPr>
              <w:t>MW of Demand Response committed</w:t>
            </w:r>
            <w:r w:rsidRPr="00415EDE">
              <w:rPr>
                <w:rFonts w:eastAsia="Batang"/>
                <w:i/>
                <w:szCs w:val="22"/>
              </w:rPr>
              <w:t xml:space="preserve"> by the Provider in respect of each applicable </w:t>
            </w:r>
            <w:r>
              <w:rPr>
                <w:rFonts w:eastAsia="Batang"/>
                <w:i/>
                <w:szCs w:val="22"/>
              </w:rPr>
              <w:t xml:space="preserve">Flexibility </w:t>
            </w:r>
            <w:r w:rsidRPr="00415EDE">
              <w:rPr>
                <w:rFonts w:eastAsia="Batang"/>
                <w:i/>
                <w:szCs w:val="22"/>
              </w:rPr>
              <w:t>Service in a Zone as set out in a relevant Contract Award</w:t>
            </w:r>
            <w:r>
              <w:rPr>
                <w:rFonts w:eastAsia="Batang"/>
                <w:i/>
                <w:szCs w:val="22"/>
              </w:rPr>
              <w:t>;</w:t>
            </w:r>
          </w:p>
          <w:p w14:paraId="25B100B6" w14:textId="77777777" w:rsidR="00682F34" w:rsidRDefault="00682F34" w:rsidP="00411EC6">
            <w:pPr>
              <w:rPr>
                <w:rFonts w:eastAsia="Batang"/>
                <w:i/>
                <w:szCs w:val="22"/>
              </w:rPr>
            </w:pPr>
          </w:p>
          <w:p w14:paraId="12750D4D" w14:textId="77777777" w:rsidR="00682F34" w:rsidRDefault="00682F34" w:rsidP="00411EC6">
            <w:pPr>
              <w:rPr>
                <w:rFonts w:eastAsia="Batang"/>
                <w:i/>
                <w:szCs w:val="22"/>
              </w:rPr>
            </w:pPr>
            <w:r>
              <w:rPr>
                <w:rFonts w:eastAsia="Batang"/>
                <w:i/>
                <w:szCs w:val="22"/>
              </w:rPr>
              <w:t>"</w:t>
            </w:r>
            <w:r w:rsidRPr="00D22C73">
              <w:rPr>
                <w:rFonts w:eastAsia="Batang"/>
                <w:b/>
                <w:i/>
                <w:szCs w:val="22"/>
              </w:rPr>
              <w:t>Maximum Utilisation Period</w:t>
            </w:r>
            <w:r>
              <w:rPr>
                <w:rFonts w:eastAsia="Batang"/>
                <w:i/>
                <w:szCs w:val="22"/>
              </w:rPr>
              <w:t>"</w:t>
            </w:r>
            <w:r w:rsidRPr="0008103A">
              <w:rPr>
                <w:rFonts w:eastAsia="Batang"/>
                <w:i/>
                <w:szCs w:val="22"/>
              </w:rPr>
              <w:t xml:space="preserve"> means the period of time in respect of a Site / </w:t>
            </w:r>
            <w:r>
              <w:rPr>
                <w:rFonts w:eastAsia="Batang"/>
                <w:i/>
                <w:szCs w:val="22"/>
              </w:rPr>
              <w:t xml:space="preserve">CMZ </w:t>
            </w:r>
            <w:r w:rsidRPr="0008103A">
              <w:rPr>
                <w:rFonts w:eastAsia="Batang"/>
                <w:i/>
                <w:szCs w:val="22"/>
              </w:rPr>
              <w:t xml:space="preserve">Group beginning at the time at which either the output of that Site(s) / </w:t>
            </w:r>
            <w:r>
              <w:rPr>
                <w:rFonts w:eastAsia="Batang"/>
                <w:i/>
                <w:szCs w:val="22"/>
              </w:rPr>
              <w:t xml:space="preserve">CMZ </w:t>
            </w:r>
            <w:r w:rsidRPr="0008103A">
              <w:rPr>
                <w:rFonts w:eastAsia="Batang"/>
                <w:i/>
                <w:szCs w:val="22"/>
              </w:rPr>
              <w:t xml:space="preserve">Group is greater than 0MW or the </w:t>
            </w:r>
            <w:r>
              <w:rPr>
                <w:rFonts w:eastAsia="Batang"/>
                <w:i/>
                <w:szCs w:val="22"/>
              </w:rPr>
              <w:t>d</w:t>
            </w:r>
            <w:r w:rsidRPr="0008103A">
              <w:rPr>
                <w:rFonts w:eastAsia="Batang"/>
                <w:i/>
                <w:szCs w:val="22"/>
              </w:rPr>
              <w:t>emand</w:t>
            </w:r>
            <w:r>
              <w:rPr>
                <w:rFonts w:eastAsia="Batang"/>
                <w:i/>
                <w:szCs w:val="22"/>
              </w:rPr>
              <w:t xml:space="preserve"> </w:t>
            </w:r>
            <w:r w:rsidRPr="0008103A">
              <w:rPr>
                <w:rFonts w:eastAsia="Batang"/>
                <w:i/>
                <w:szCs w:val="22"/>
              </w:rPr>
              <w:t>of MW and Mvar of electricity is less than the Contracted Capacity as set out in the Customer Portal as the same may be updated from time to time</w:t>
            </w:r>
            <w:r>
              <w:rPr>
                <w:rFonts w:eastAsia="Batang"/>
                <w:i/>
                <w:szCs w:val="22"/>
              </w:rPr>
              <w:t>;</w:t>
            </w:r>
          </w:p>
          <w:p w14:paraId="2F8C0BE1" w14:textId="77777777" w:rsidR="00682F34" w:rsidRPr="0008103A" w:rsidRDefault="00682F34" w:rsidP="00411EC6">
            <w:pPr>
              <w:rPr>
                <w:rFonts w:eastAsia="Batang"/>
                <w:i/>
                <w:szCs w:val="22"/>
              </w:rPr>
            </w:pPr>
          </w:p>
          <w:p w14:paraId="2AB08677" w14:textId="77777777" w:rsidR="00682F34" w:rsidRPr="00415EDE" w:rsidRDefault="00682F34" w:rsidP="00411EC6">
            <w:pPr>
              <w:rPr>
                <w:rFonts w:eastAsia="Batang"/>
                <w:i/>
                <w:szCs w:val="22"/>
              </w:rPr>
            </w:pPr>
            <w:r>
              <w:rPr>
                <w:rFonts w:eastAsia="Batang"/>
                <w:i/>
                <w:szCs w:val="22"/>
              </w:rPr>
              <w:t>"</w:t>
            </w:r>
            <w:r w:rsidRPr="00D22C73">
              <w:rPr>
                <w:rFonts w:eastAsia="Batang"/>
                <w:b/>
                <w:i/>
                <w:szCs w:val="22"/>
              </w:rPr>
              <w:t>Minimum Utilisation Period</w:t>
            </w:r>
            <w:r>
              <w:rPr>
                <w:rFonts w:eastAsia="Batang"/>
                <w:i/>
                <w:szCs w:val="22"/>
              </w:rPr>
              <w:t>"</w:t>
            </w:r>
            <w:r w:rsidRPr="0008103A">
              <w:rPr>
                <w:rFonts w:eastAsia="Batang"/>
                <w:i/>
                <w:szCs w:val="22"/>
              </w:rPr>
              <w:t xml:space="preserve"> means the period of time in respect of a Site(s) / </w:t>
            </w:r>
            <w:r>
              <w:rPr>
                <w:rFonts w:eastAsia="Batang"/>
                <w:i/>
                <w:szCs w:val="22"/>
              </w:rPr>
              <w:t xml:space="preserve">CMZ </w:t>
            </w:r>
            <w:r w:rsidRPr="0008103A">
              <w:rPr>
                <w:rFonts w:eastAsia="Batang"/>
                <w:i/>
                <w:szCs w:val="22"/>
              </w:rPr>
              <w:t xml:space="preserve">Group beginning at the time at which either the output of that Site(s) / </w:t>
            </w:r>
            <w:r>
              <w:rPr>
                <w:rFonts w:eastAsia="Batang"/>
                <w:i/>
                <w:szCs w:val="22"/>
              </w:rPr>
              <w:t xml:space="preserve">CMZ </w:t>
            </w:r>
            <w:r w:rsidRPr="0008103A">
              <w:rPr>
                <w:rFonts w:eastAsia="Batang"/>
                <w:i/>
                <w:szCs w:val="22"/>
              </w:rPr>
              <w:t xml:space="preserve">Group is greater than 0MW or the </w:t>
            </w:r>
            <w:r>
              <w:rPr>
                <w:rFonts w:eastAsia="Batang"/>
                <w:i/>
                <w:szCs w:val="22"/>
              </w:rPr>
              <w:t>d</w:t>
            </w:r>
            <w:r w:rsidRPr="0008103A">
              <w:rPr>
                <w:rFonts w:eastAsia="Batang"/>
                <w:i/>
                <w:szCs w:val="22"/>
              </w:rPr>
              <w:t>emand</w:t>
            </w:r>
            <w:r>
              <w:rPr>
                <w:rFonts w:eastAsia="Batang"/>
                <w:i/>
                <w:szCs w:val="22"/>
              </w:rPr>
              <w:t xml:space="preserve"> </w:t>
            </w:r>
            <w:r w:rsidRPr="0008103A">
              <w:rPr>
                <w:rFonts w:eastAsia="Batang"/>
                <w:i/>
                <w:szCs w:val="22"/>
              </w:rPr>
              <w:t>of MW and Mvar of electricity is less than the Contracted Capacity (including any ramping period) as set out in the Customer Portal as the same m</w:t>
            </w:r>
            <w:r>
              <w:rPr>
                <w:rFonts w:eastAsia="Batang"/>
                <w:i/>
                <w:szCs w:val="22"/>
              </w:rPr>
              <w:t>ay be updated from time to time;</w:t>
            </w:r>
          </w:p>
          <w:p w14:paraId="512340E5" w14:textId="77777777" w:rsidR="00682F34" w:rsidRDefault="00682F34" w:rsidP="00411EC6">
            <w:pPr>
              <w:rPr>
                <w:rFonts w:eastAsia="Batang"/>
                <w:i/>
                <w:szCs w:val="22"/>
              </w:rPr>
            </w:pPr>
          </w:p>
          <w:p w14:paraId="507D7DD6" w14:textId="77777777" w:rsidR="00682F34" w:rsidRDefault="00682F34" w:rsidP="00411EC6">
            <w:pPr>
              <w:rPr>
                <w:rFonts w:eastAsia="Batang"/>
                <w:i/>
                <w:szCs w:val="22"/>
              </w:rPr>
            </w:pPr>
            <w:r>
              <w:rPr>
                <w:rFonts w:eastAsia="Batang"/>
                <w:i/>
                <w:szCs w:val="22"/>
              </w:rPr>
              <w:t>"</w:t>
            </w:r>
            <w:r w:rsidRPr="00D22C73">
              <w:rPr>
                <w:rFonts w:eastAsia="Batang"/>
                <w:b/>
                <w:i/>
                <w:szCs w:val="22"/>
              </w:rPr>
              <w:t>Operational Day</w:t>
            </w:r>
            <w:r>
              <w:rPr>
                <w:rFonts w:eastAsia="Batang"/>
                <w:i/>
                <w:szCs w:val="22"/>
              </w:rPr>
              <w:t>"</w:t>
            </w:r>
            <w:r w:rsidRPr="004152F1">
              <w:rPr>
                <w:rFonts w:eastAsia="Batang"/>
                <w:i/>
                <w:szCs w:val="22"/>
              </w:rPr>
              <w:t xml:space="preserve"> means the period from 0500 hours on one day to 0500 hours on the following day</w:t>
            </w:r>
            <w:r>
              <w:rPr>
                <w:rFonts w:eastAsia="Batang"/>
                <w:i/>
                <w:szCs w:val="22"/>
              </w:rPr>
              <w:t>;</w:t>
            </w:r>
          </w:p>
          <w:p w14:paraId="7951631D" w14:textId="77777777" w:rsidR="00682F34" w:rsidRPr="00415EDE" w:rsidRDefault="00682F34" w:rsidP="00411EC6">
            <w:pPr>
              <w:rPr>
                <w:rFonts w:eastAsia="Batang"/>
                <w:i/>
                <w:szCs w:val="22"/>
              </w:rPr>
            </w:pPr>
          </w:p>
          <w:p w14:paraId="425450B6" w14:textId="77777777" w:rsidR="00682F34" w:rsidRPr="00415EDE" w:rsidRDefault="00682F34" w:rsidP="00411EC6">
            <w:pPr>
              <w:rPr>
                <w:rFonts w:eastAsia="Batang"/>
                <w:i/>
                <w:szCs w:val="22"/>
              </w:rPr>
            </w:pPr>
            <w:r>
              <w:rPr>
                <w:rFonts w:eastAsia="Batang"/>
                <w:i/>
                <w:szCs w:val="22"/>
              </w:rPr>
              <w:t>"</w:t>
            </w:r>
            <w:r w:rsidRPr="00D22C73">
              <w:rPr>
                <w:rFonts w:eastAsia="Batang"/>
                <w:b/>
                <w:i/>
                <w:szCs w:val="22"/>
              </w:rPr>
              <w:t>Operational Period</w:t>
            </w:r>
            <w:r>
              <w:rPr>
                <w:rFonts w:eastAsia="Batang"/>
                <w:i/>
                <w:szCs w:val="22"/>
              </w:rPr>
              <w:t>"</w:t>
            </w:r>
            <w:r w:rsidRPr="00415EDE">
              <w:rPr>
                <w:rFonts w:eastAsia="Batang"/>
                <w:i/>
                <w:szCs w:val="22"/>
              </w:rPr>
              <w:t xml:space="preserve"> means the duration for which a </w:t>
            </w:r>
            <w:r>
              <w:rPr>
                <w:rFonts w:eastAsia="Batang"/>
                <w:i/>
                <w:szCs w:val="22"/>
              </w:rPr>
              <w:t xml:space="preserve">Flexibility </w:t>
            </w:r>
            <w:r w:rsidRPr="00415EDE">
              <w:rPr>
                <w:rFonts w:eastAsia="Batang"/>
                <w:i/>
                <w:szCs w:val="22"/>
              </w:rPr>
              <w:t xml:space="preserve">Service may be required by the Company which shall, in respect of each </w:t>
            </w:r>
            <w:r>
              <w:rPr>
                <w:rFonts w:eastAsia="Batang"/>
                <w:i/>
                <w:szCs w:val="22"/>
              </w:rPr>
              <w:t xml:space="preserve">Flexibility </w:t>
            </w:r>
            <w:r w:rsidRPr="00415EDE">
              <w:rPr>
                <w:rFonts w:eastAsia="Batang"/>
                <w:i/>
                <w:szCs w:val="22"/>
              </w:rPr>
              <w:t xml:space="preserve">Service requirement, and unless such </w:t>
            </w:r>
            <w:r>
              <w:rPr>
                <w:rFonts w:eastAsia="Batang"/>
                <w:i/>
                <w:szCs w:val="22"/>
              </w:rPr>
              <w:t xml:space="preserve">Flexibility </w:t>
            </w:r>
            <w:r w:rsidRPr="00415EDE">
              <w:rPr>
                <w:rFonts w:eastAsia="Batang"/>
                <w:i/>
                <w:szCs w:val="22"/>
              </w:rPr>
              <w:t xml:space="preserve">Service requirement or this Agreement is terminated </w:t>
            </w:r>
            <w:r w:rsidRPr="004152F1">
              <w:rPr>
                <w:rFonts w:eastAsia="Batang"/>
                <w:i/>
                <w:szCs w:val="22"/>
              </w:rPr>
              <w:t>earlier in accordance with its terms, be for a minimum period of one (1) year from the date of Contract Award in</w:t>
            </w:r>
            <w:r w:rsidRPr="00415EDE">
              <w:rPr>
                <w:rFonts w:eastAsia="Batang"/>
                <w:i/>
                <w:szCs w:val="22"/>
              </w:rPr>
              <w:t xml:space="preserve"> respect of such </w:t>
            </w:r>
            <w:r>
              <w:rPr>
                <w:rFonts w:eastAsia="Batang"/>
                <w:i/>
                <w:szCs w:val="22"/>
              </w:rPr>
              <w:t xml:space="preserve">Flexibility </w:t>
            </w:r>
            <w:r w:rsidRPr="00415EDE">
              <w:rPr>
                <w:rFonts w:eastAsia="Batang"/>
                <w:i/>
                <w:szCs w:val="22"/>
              </w:rPr>
              <w:t xml:space="preserve">Service requirement as may be extended in accordance with </w:t>
            </w:r>
            <w:r w:rsidRPr="00E8237C">
              <w:rPr>
                <w:rFonts w:eastAsia="Batang"/>
                <w:i/>
                <w:szCs w:val="22"/>
              </w:rPr>
              <w:t>Clause 2.2</w:t>
            </w:r>
            <w:r>
              <w:rPr>
                <w:rFonts w:eastAsia="Batang"/>
                <w:i/>
                <w:szCs w:val="22"/>
              </w:rPr>
              <w:t>;</w:t>
            </w:r>
          </w:p>
          <w:p w14:paraId="37A935A7" w14:textId="77777777" w:rsidR="00682F34" w:rsidRDefault="00682F34" w:rsidP="00411EC6">
            <w:pPr>
              <w:rPr>
                <w:rFonts w:eastAsia="Batang"/>
                <w:i/>
                <w:szCs w:val="22"/>
              </w:rPr>
            </w:pPr>
          </w:p>
          <w:p w14:paraId="717C11D8" w14:textId="77777777" w:rsidR="00682F34" w:rsidRDefault="00682F34" w:rsidP="00411EC6">
            <w:pPr>
              <w:rPr>
                <w:rFonts w:eastAsia="Batang"/>
                <w:i/>
                <w:szCs w:val="22"/>
              </w:rPr>
            </w:pPr>
            <w:r>
              <w:rPr>
                <w:rFonts w:eastAsia="Batang"/>
                <w:i/>
                <w:szCs w:val="22"/>
              </w:rPr>
              <w:t>"</w:t>
            </w:r>
            <w:r w:rsidRPr="00D22C73">
              <w:rPr>
                <w:rFonts w:eastAsia="Batang"/>
                <w:b/>
                <w:i/>
                <w:szCs w:val="22"/>
              </w:rPr>
              <w:t>Response Time</w:t>
            </w:r>
            <w:r>
              <w:rPr>
                <w:rFonts w:eastAsia="Batang"/>
                <w:i/>
                <w:szCs w:val="22"/>
              </w:rPr>
              <w:t>"</w:t>
            </w:r>
            <w:r w:rsidRPr="00EC5919">
              <w:rPr>
                <w:rFonts w:eastAsia="Batang"/>
                <w:i/>
                <w:szCs w:val="22"/>
              </w:rPr>
              <w:t xml:space="preserve"> means the maximum period of time (in minutes) which is permitted to elapse from despatch of Demand Response by </w:t>
            </w:r>
            <w:r>
              <w:rPr>
                <w:rFonts w:eastAsia="Batang"/>
                <w:i/>
                <w:szCs w:val="22"/>
              </w:rPr>
              <w:t xml:space="preserve">the Company or issue of a </w:t>
            </w:r>
            <w:r w:rsidRPr="006947FC">
              <w:rPr>
                <w:rFonts w:eastAsia="Batang"/>
                <w:i/>
                <w:szCs w:val="22"/>
              </w:rPr>
              <w:t>Utilisation</w:t>
            </w:r>
            <w:r w:rsidRPr="00EC5919">
              <w:rPr>
                <w:rFonts w:eastAsia="Batang"/>
                <w:i/>
                <w:szCs w:val="22"/>
              </w:rPr>
              <w:t xml:space="preserve"> Instruction by </w:t>
            </w:r>
            <w:r>
              <w:rPr>
                <w:rFonts w:eastAsia="Batang"/>
                <w:i/>
                <w:szCs w:val="22"/>
              </w:rPr>
              <w:t>the Company</w:t>
            </w:r>
            <w:r w:rsidRPr="00EC5919">
              <w:rPr>
                <w:rFonts w:eastAsia="Batang"/>
                <w:i/>
                <w:szCs w:val="22"/>
              </w:rPr>
              <w:t xml:space="preserve"> (as relevant) to achieving the Contracted Capacity at the relevant Site(s) /</w:t>
            </w:r>
            <w:r>
              <w:rPr>
                <w:rFonts w:eastAsia="Batang"/>
                <w:i/>
                <w:szCs w:val="22"/>
              </w:rPr>
              <w:t xml:space="preserve"> CMZ</w:t>
            </w:r>
            <w:r w:rsidRPr="00EC5919">
              <w:rPr>
                <w:rFonts w:eastAsia="Batang"/>
                <w:i/>
                <w:szCs w:val="22"/>
              </w:rPr>
              <w:t xml:space="preserve"> Group in connection with the </w:t>
            </w:r>
            <w:r>
              <w:rPr>
                <w:rFonts w:eastAsia="Batang"/>
                <w:i/>
                <w:szCs w:val="22"/>
              </w:rPr>
              <w:t xml:space="preserve">Flexibility </w:t>
            </w:r>
            <w:r w:rsidRPr="00EC5919">
              <w:rPr>
                <w:rFonts w:eastAsia="Batang"/>
                <w:i/>
                <w:szCs w:val="22"/>
              </w:rPr>
              <w:t>Services at set out in the Customer Portal</w:t>
            </w:r>
            <w:r>
              <w:rPr>
                <w:rFonts w:eastAsia="Batang"/>
                <w:i/>
                <w:szCs w:val="22"/>
              </w:rPr>
              <w:t>;</w:t>
            </w:r>
          </w:p>
          <w:p w14:paraId="3FC584EE" w14:textId="77777777" w:rsidR="00682F34" w:rsidRDefault="00682F34" w:rsidP="00411EC6">
            <w:pPr>
              <w:rPr>
                <w:rFonts w:eastAsia="Batang"/>
                <w:i/>
                <w:szCs w:val="22"/>
              </w:rPr>
            </w:pPr>
          </w:p>
          <w:p w14:paraId="178962E0" w14:textId="77777777" w:rsidR="00682F34" w:rsidRDefault="00682F34" w:rsidP="00411EC6">
            <w:pPr>
              <w:rPr>
                <w:rFonts w:eastAsia="Batang"/>
                <w:i/>
                <w:szCs w:val="22"/>
              </w:rPr>
            </w:pPr>
            <w:r w:rsidRPr="002F0784">
              <w:rPr>
                <w:rFonts w:eastAsia="Batang"/>
                <w:i/>
                <w:szCs w:val="22"/>
              </w:rPr>
              <w:t>"</w:t>
            </w:r>
            <w:r w:rsidRPr="002F0784">
              <w:rPr>
                <w:rFonts w:eastAsia="Batang"/>
                <w:b/>
                <w:i/>
                <w:szCs w:val="22"/>
              </w:rPr>
              <w:t>Recovery Period</w:t>
            </w:r>
            <w:r w:rsidRPr="002F0784">
              <w:rPr>
                <w:rFonts w:eastAsia="Batang"/>
                <w:i/>
                <w:szCs w:val="22"/>
              </w:rPr>
              <w:t>" means the period specified in the Customer Portal, which commences upon expiry of the earlier of the Cease Time</w:t>
            </w:r>
            <w:r w:rsidRPr="002C6C1E">
              <w:rPr>
                <w:rFonts w:eastAsia="Batang"/>
                <w:i/>
                <w:szCs w:val="22"/>
              </w:rPr>
              <w:t>, the Maximum Utilisation Period</w:t>
            </w:r>
            <w:r w:rsidRPr="002F0784">
              <w:rPr>
                <w:rFonts w:eastAsia="Batang"/>
                <w:i/>
                <w:szCs w:val="22"/>
              </w:rPr>
              <w:t xml:space="preserve"> or releva</w:t>
            </w:r>
            <w:r w:rsidRPr="002C6C1E">
              <w:rPr>
                <w:rFonts w:eastAsia="Batang"/>
                <w:i/>
                <w:szCs w:val="22"/>
              </w:rPr>
              <w:t>nt Accepted Arming Window or Accepted Availability Window (a</w:t>
            </w:r>
            <w:r w:rsidRPr="002F0784">
              <w:rPr>
                <w:rFonts w:eastAsia="Batang"/>
                <w:i/>
                <w:szCs w:val="22"/>
              </w:rPr>
              <w:t xml:space="preserve">s relevant), for which the Site(s) / </w:t>
            </w:r>
            <w:r>
              <w:rPr>
                <w:rFonts w:eastAsia="Batang"/>
                <w:i/>
                <w:szCs w:val="22"/>
              </w:rPr>
              <w:t xml:space="preserve">CMZ </w:t>
            </w:r>
            <w:r w:rsidRPr="002F0784">
              <w:rPr>
                <w:rFonts w:eastAsia="Batang"/>
                <w:i/>
                <w:szCs w:val="22"/>
              </w:rPr>
              <w:t>Group is not available to be despatched;</w:t>
            </w:r>
          </w:p>
          <w:p w14:paraId="0CA2D8A3" w14:textId="77777777" w:rsidR="00682F34" w:rsidRDefault="00682F34" w:rsidP="00411EC6">
            <w:pPr>
              <w:rPr>
                <w:rFonts w:eastAsia="Batang"/>
                <w:i/>
                <w:szCs w:val="22"/>
              </w:rPr>
            </w:pPr>
          </w:p>
          <w:p w14:paraId="5E5D8D9A" w14:textId="77777777" w:rsidR="00682F34" w:rsidRPr="00042D85" w:rsidRDefault="00682F34" w:rsidP="00411EC6">
            <w:pPr>
              <w:rPr>
                <w:rFonts w:eastAsia="Batang"/>
                <w:i/>
                <w:szCs w:val="22"/>
              </w:rPr>
            </w:pPr>
            <w:r>
              <w:rPr>
                <w:rFonts w:eastAsia="Batang"/>
                <w:i/>
                <w:szCs w:val="22"/>
              </w:rPr>
              <w:t>"</w:t>
            </w:r>
            <w:r>
              <w:rPr>
                <w:rFonts w:eastAsia="Batang"/>
                <w:b/>
                <w:i/>
                <w:szCs w:val="22"/>
              </w:rPr>
              <w:t>Term</w:t>
            </w:r>
            <w:r>
              <w:rPr>
                <w:rFonts w:eastAsia="Batang"/>
                <w:i/>
                <w:szCs w:val="22"/>
              </w:rPr>
              <w:t>" means the duration of this Agreement;</w:t>
            </w:r>
          </w:p>
          <w:p w14:paraId="460E231D" w14:textId="77777777" w:rsidR="00682F34" w:rsidRPr="00FF7226" w:rsidRDefault="00682F34" w:rsidP="00411EC6">
            <w:pPr>
              <w:rPr>
                <w:rFonts w:eastAsia="Batang"/>
                <w:b/>
                <w:i/>
                <w:szCs w:val="22"/>
              </w:rPr>
            </w:pPr>
          </w:p>
          <w:p w14:paraId="2765E508" w14:textId="77777777" w:rsidR="00682F34" w:rsidRDefault="00682F34" w:rsidP="00411EC6">
            <w:pPr>
              <w:rPr>
                <w:rFonts w:eastAsia="Batang"/>
                <w:i/>
                <w:szCs w:val="22"/>
              </w:rPr>
            </w:pPr>
            <w:r>
              <w:rPr>
                <w:rFonts w:eastAsia="Batang"/>
                <w:i/>
                <w:szCs w:val="22"/>
              </w:rPr>
              <w:t>"</w:t>
            </w:r>
            <w:r w:rsidRPr="00D22C73">
              <w:rPr>
                <w:rFonts w:eastAsia="Batang"/>
                <w:b/>
                <w:i/>
                <w:szCs w:val="22"/>
              </w:rPr>
              <w:t>Utilisation</w:t>
            </w:r>
            <w:r>
              <w:rPr>
                <w:rFonts w:eastAsia="Batang"/>
                <w:i/>
                <w:szCs w:val="22"/>
              </w:rPr>
              <w:t xml:space="preserve">" means </w:t>
            </w:r>
            <w:r w:rsidRPr="00632548">
              <w:rPr>
                <w:rFonts w:eastAsia="Batang"/>
                <w:i/>
                <w:szCs w:val="22"/>
              </w:rPr>
              <w:t xml:space="preserve">in respect of a Site(s) / </w:t>
            </w:r>
            <w:r>
              <w:rPr>
                <w:rFonts w:eastAsia="Batang"/>
                <w:i/>
                <w:szCs w:val="22"/>
              </w:rPr>
              <w:t>CMZ Group</w:t>
            </w:r>
            <w:r w:rsidRPr="00632548">
              <w:rPr>
                <w:rFonts w:eastAsia="Batang"/>
                <w:i/>
                <w:szCs w:val="22"/>
              </w:rPr>
              <w:t>, any despatch of Dema</w:t>
            </w:r>
            <w:r>
              <w:rPr>
                <w:rFonts w:eastAsia="Batang"/>
                <w:i/>
                <w:szCs w:val="22"/>
              </w:rPr>
              <w:t xml:space="preserve">nd Response following a Utilisation </w:t>
            </w:r>
            <w:r w:rsidRPr="00632548">
              <w:rPr>
                <w:rFonts w:eastAsia="Batang"/>
                <w:i/>
                <w:szCs w:val="22"/>
              </w:rPr>
              <w:t xml:space="preserve">Instruction from </w:t>
            </w:r>
            <w:r>
              <w:rPr>
                <w:rFonts w:eastAsia="Batang"/>
                <w:i/>
                <w:szCs w:val="22"/>
              </w:rPr>
              <w:t>the Company</w:t>
            </w:r>
            <w:r w:rsidRPr="00632548">
              <w:rPr>
                <w:rFonts w:eastAsia="Batang"/>
                <w:i/>
                <w:szCs w:val="22"/>
              </w:rPr>
              <w:t xml:space="preserve"> during a constraint event in accordance with this </w:t>
            </w:r>
            <w:r>
              <w:rPr>
                <w:rFonts w:eastAsia="Batang"/>
                <w:i/>
                <w:szCs w:val="22"/>
              </w:rPr>
              <w:t>Agreement</w:t>
            </w:r>
            <w:r w:rsidRPr="00632548">
              <w:rPr>
                <w:rFonts w:eastAsia="Batang"/>
                <w:i/>
                <w:szCs w:val="22"/>
              </w:rPr>
              <w:t xml:space="preserve"> which is provided continuously until the </w:t>
            </w:r>
            <w:r>
              <w:rPr>
                <w:rFonts w:eastAsia="Batang"/>
                <w:i/>
                <w:szCs w:val="22"/>
              </w:rPr>
              <w:t>Event</w:t>
            </w:r>
            <w:r w:rsidRPr="00632548">
              <w:rPr>
                <w:rFonts w:eastAsia="Batang"/>
                <w:i/>
                <w:szCs w:val="22"/>
              </w:rPr>
              <w:t xml:space="preserve"> End Time and "Utilised" shall be construed accordingly;</w:t>
            </w:r>
          </w:p>
          <w:p w14:paraId="0B10210D" w14:textId="77777777" w:rsidR="00682F34" w:rsidRDefault="00682F34" w:rsidP="00411EC6">
            <w:pPr>
              <w:rPr>
                <w:rFonts w:eastAsia="Batang"/>
                <w:i/>
                <w:szCs w:val="22"/>
              </w:rPr>
            </w:pPr>
          </w:p>
          <w:p w14:paraId="04D0AB98" w14:textId="77777777" w:rsidR="00682F34" w:rsidRDefault="00682F34" w:rsidP="00411EC6">
            <w:pPr>
              <w:rPr>
                <w:rFonts w:eastAsia="Batang"/>
                <w:i/>
                <w:szCs w:val="22"/>
              </w:rPr>
            </w:pPr>
            <w:r>
              <w:rPr>
                <w:rFonts w:eastAsia="Batang"/>
                <w:i/>
                <w:szCs w:val="22"/>
              </w:rPr>
              <w:t>"</w:t>
            </w:r>
            <w:r w:rsidRPr="00D22C73">
              <w:rPr>
                <w:rFonts w:eastAsia="Batang"/>
                <w:b/>
                <w:i/>
                <w:szCs w:val="22"/>
              </w:rPr>
              <w:t>Week</w:t>
            </w:r>
            <w:r>
              <w:rPr>
                <w:rFonts w:eastAsia="Batang"/>
                <w:i/>
                <w:szCs w:val="22"/>
              </w:rPr>
              <w:t>" means</w:t>
            </w:r>
            <w:r w:rsidRPr="004152F1">
              <w:rPr>
                <w:rFonts w:eastAsia="Batang"/>
                <w:i/>
                <w:szCs w:val="22"/>
              </w:rPr>
              <w:t xml:space="preserve"> a period of seven Operational Days commencing at 05.00 hours on a Monday and terminating at 05.00 hours on the next following Monday</w:t>
            </w:r>
            <w:r>
              <w:rPr>
                <w:rFonts w:eastAsia="Batang"/>
                <w:i/>
                <w:szCs w:val="22"/>
              </w:rPr>
              <w:t>;</w:t>
            </w:r>
          </w:p>
          <w:p w14:paraId="54539EB7" w14:textId="77777777" w:rsidR="00682F34" w:rsidRDefault="00682F34" w:rsidP="00411EC6">
            <w:pPr>
              <w:rPr>
                <w:rFonts w:eastAsia="Batang"/>
                <w:i/>
                <w:szCs w:val="22"/>
              </w:rPr>
            </w:pPr>
          </w:p>
          <w:p w14:paraId="26FCAAAC" w14:textId="77777777" w:rsidR="00682F34" w:rsidRPr="00415EDE" w:rsidRDefault="00682F34" w:rsidP="00411EC6">
            <w:pPr>
              <w:rPr>
                <w:rFonts w:eastAsia="Batang"/>
                <w:i/>
                <w:szCs w:val="22"/>
              </w:rPr>
            </w:pPr>
            <w:r>
              <w:rPr>
                <w:rFonts w:eastAsia="Batang"/>
                <w:i/>
                <w:szCs w:val="22"/>
              </w:rPr>
              <w:t>"</w:t>
            </w:r>
            <w:r w:rsidRPr="00D22C73">
              <w:rPr>
                <w:rFonts w:eastAsia="Batang"/>
                <w:b/>
                <w:i/>
                <w:szCs w:val="22"/>
              </w:rPr>
              <w:t>Weekly Limit</w:t>
            </w:r>
            <w:r>
              <w:rPr>
                <w:rFonts w:eastAsia="Batang"/>
                <w:i/>
                <w:szCs w:val="22"/>
              </w:rPr>
              <w:t>"</w:t>
            </w:r>
            <w:r w:rsidRPr="0008103A">
              <w:rPr>
                <w:rFonts w:eastAsia="Batang"/>
                <w:i/>
                <w:szCs w:val="22"/>
              </w:rPr>
              <w:t xml:space="preserve"> means, in relation to any Week in respect of any Site(s) / </w:t>
            </w:r>
            <w:r>
              <w:rPr>
                <w:rFonts w:eastAsia="Batang"/>
                <w:i/>
                <w:szCs w:val="22"/>
              </w:rPr>
              <w:t xml:space="preserve">CMZ </w:t>
            </w:r>
            <w:r w:rsidRPr="0008103A">
              <w:rPr>
                <w:rFonts w:eastAsia="Batang"/>
                <w:i/>
                <w:szCs w:val="22"/>
              </w:rPr>
              <w:t>Group, the weekly limit as set out in the Customer Portal</w:t>
            </w:r>
            <w:r>
              <w:rPr>
                <w:rFonts w:eastAsia="Batang"/>
                <w:i/>
                <w:szCs w:val="22"/>
              </w:rPr>
              <w:t>;</w:t>
            </w:r>
          </w:p>
          <w:p w14:paraId="462C5A4E" w14:textId="77777777" w:rsidR="00682F34" w:rsidRDefault="00682F34" w:rsidP="00411EC6">
            <w:pPr>
              <w:ind w:right="-220"/>
              <w:rPr>
                <w:b/>
                <w:highlight w:val="yellow"/>
              </w:rPr>
            </w:pPr>
          </w:p>
          <w:p w14:paraId="2E9149AA" w14:textId="77777777" w:rsidR="00682F34" w:rsidRPr="00E8237C" w:rsidRDefault="00682F34" w:rsidP="00411EC6">
            <w:pPr>
              <w:ind w:right="-220"/>
            </w:pPr>
            <w:r w:rsidRPr="00E8237C">
              <w:rPr>
                <w:b/>
              </w:rPr>
              <w:t>Clause 2</w:t>
            </w:r>
            <w:r w:rsidRPr="00E8237C">
              <w:t xml:space="preserve"> </w:t>
            </w:r>
            <w:r>
              <w:t xml:space="preserve">of the Conditions </w:t>
            </w:r>
            <w:r w:rsidRPr="00E8237C">
              <w:t>shall be deleted and replaced with the following:</w:t>
            </w:r>
          </w:p>
          <w:p w14:paraId="16C3C4BE" w14:textId="77777777" w:rsidR="00682F34" w:rsidRPr="00E8237C" w:rsidRDefault="00682F34" w:rsidP="00411EC6">
            <w:pPr>
              <w:ind w:right="-220"/>
            </w:pPr>
          </w:p>
          <w:p w14:paraId="6F5F7986" w14:textId="77777777" w:rsidR="00682F34" w:rsidRPr="00E8237C" w:rsidRDefault="00682F34" w:rsidP="00411EC6">
            <w:pPr>
              <w:ind w:left="709" w:right="169" w:hanging="709"/>
              <w:rPr>
                <w:i/>
              </w:rPr>
            </w:pPr>
            <w:r w:rsidRPr="00E8237C">
              <w:rPr>
                <w:i/>
              </w:rPr>
              <w:t>2.1</w:t>
            </w:r>
            <w:r>
              <w:rPr>
                <w:i/>
              </w:rPr>
              <w:tab/>
            </w:r>
            <w:r w:rsidRPr="00E8237C">
              <w:rPr>
                <w:i/>
              </w:rPr>
              <w:t>This Agreement shall commence on the Commencement Date and shall (unless terminated at an earlier date in accordance with Clause</w:t>
            </w:r>
            <w:r>
              <w:rPr>
                <w:i/>
              </w:rPr>
              <w:t xml:space="preserve"> </w:t>
            </w:r>
            <w:r w:rsidRPr="00E8237C">
              <w:rPr>
                <w:i/>
              </w:rPr>
              <w:t>12 (Termination)) continue in force until expiry or termination of the final Operational Period in respect of a Flexibility Service requirement to which this Agreement applies.</w:t>
            </w:r>
          </w:p>
          <w:p w14:paraId="3CC5F4FA" w14:textId="77777777" w:rsidR="00682F34" w:rsidRPr="00E8237C" w:rsidRDefault="00682F34" w:rsidP="00411EC6">
            <w:pPr>
              <w:ind w:right="169"/>
              <w:rPr>
                <w:i/>
              </w:rPr>
            </w:pPr>
          </w:p>
          <w:p w14:paraId="1153F8DC" w14:textId="77777777" w:rsidR="00682F34" w:rsidRPr="00E8237C" w:rsidRDefault="00682F34" w:rsidP="00411EC6">
            <w:pPr>
              <w:ind w:left="709" w:right="169" w:hanging="709"/>
              <w:rPr>
                <w:i/>
              </w:rPr>
            </w:pPr>
            <w:r w:rsidRPr="00E8237C">
              <w:rPr>
                <w:i/>
              </w:rPr>
              <w:t>2.2</w:t>
            </w:r>
            <w:r>
              <w:rPr>
                <w:i/>
              </w:rPr>
              <w:t xml:space="preserve"> </w:t>
            </w:r>
            <w:r>
              <w:rPr>
                <w:i/>
              </w:rPr>
              <w:tab/>
              <w:t>The Company</w:t>
            </w:r>
            <w:r w:rsidRPr="00E8237C">
              <w:rPr>
                <w:i/>
              </w:rPr>
              <w:t xml:space="preserve"> may extend the Operational Period in respect of any Flexibility Service to which this Agreement applies by any further period or periods as required by giving not less than one (1) months' notice in writing to the Provider before expiry of the then current Operational Period.  Upon giving such notice such Operational Period shall be extended by the period set out in the notice until the earlier of the end of that extended Operational Period (unless extended again in accordance with this Clause 2.2) or termination in accordance with Clause 12 (Termination)</w:t>
            </w:r>
            <w:r>
              <w:rPr>
                <w:i/>
              </w:rPr>
              <w:t>.</w:t>
            </w:r>
          </w:p>
          <w:p w14:paraId="5D7EC1D3" w14:textId="77777777" w:rsidR="00682F34" w:rsidRDefault="00682F34" w:rsidP="00411EC6">
            <w:pPr>
              <w:ind w:right="-220"/>
              <w:rPr>
                <w:b/>
                <w:highlight w:val="yellow"/>
              </w:rPr>
            </w:pPr>
          </w:p>
          <w:p w14:paraId="62DE9471" w14:textId="77777777" w:rsidR="00682F34" w:rsidRPr="008873E2" w:rsidRDefault="00682F34" w:rsidP="00411EC6">
            <w:pPr>
              <w:ind w:right="-220"/>
            </w:pPr>
            <w:r w:rsidRPr="008873E2">
              <w:rPr>
                <w:b/>
              </w:rPr>
              <w:t xml:space="preserve">Clauses 3.1 </w:t>
            </w:r>
            <w:r w:rsidRPr="009522BC">
              <w:t>and</w:t>
            </w:r>
            <w:r w:rsidRPr="008873E2">
              <w:rPr>
                <w:b/>
              </w:rPr>
              <w:t xml:space="preserve"> 3.2,</w:t>
            </w:r>
            <w:r w:rsidRPr="008873E2">
              <w:t xml:space="preserve"> and </w:t>
            </w:r>
            <w:r w:rsidRPr="008873E2">
              <w:rPr>
                <w:b/>
              </w:rPr>
              <w:t xml:space="preserve">Clauses 3.5 </w:t>
            </w:r>
            <w:r w:rsidRPr="009522BC">
              <w:t>to</w:t>
            </w:r>
            <w:r w:rsidRPr="008873E2">
              <w:rPr>
                <w:b/>
              </w:rPr>
              <w:t xml:space="preserve"> 3.11</w:t>
            </w:r>
            <w:r>
              <w:t xml:space="preserve"> </w:t>
            </w:r>
            <w:r w:rsidRPr="00216CCD">
              <w:t>of the Conditions</w:t>
            </w:r>
            <w:r w:rsidRPr="008873E2">
              <w:t xml:space="preserve"> shall be deleted. </w:t>
            </w:r>
          </w:p>
          <w:p w14:paraId="0FF19642" w14:textId="77777777" w:rsidR="00682F34" w:rsidRDefault="00682F34" w:rsidP="00411EC6">
            <w:pPr>
              <w:ind w:right="-220"/>
            </w:pPr>
          </w:p>
          <w:p w14:paraId="421E2856" w14:textId="77777777" w:rsidR="00682F34" w:rsidRDefault="00682F34" w:rsidP="00411EC6">
            <w:pPr>
              <w:ind w:right="-220"/>
            </w:pPr>
            <w:r w:rsidRPr="00E029C8">
              <w:rPr>
                <w:b/>
              </w:rPr>
              <w:t xml:space="preserve">Clause </w:t>
            </w:r>
            <w:r>
              <w:rPr>
                <w:b/>
              </w:rPr>
              <w:t>4.3</w:t>
            </w:r>
            <w:r>
              <w:t xml:space="preserve"> </w:t>
            </w:r>
            <w:r w:rsidRPr="00216CCD">
              <w:t xml:space="preserve">of the Conditions </w:t>
            </w:r>
            <w:r>
              <w:t>shall be deleted and replaced with "</w:t>
            </w:r>
            <w:r w:rsidRPr="00E029C8">
              <w:rPr>
                <w:i/>
              </w:rPr>
              <w:t>Not Used</w:t>
            </w:r>
            <w:r>
              <w:t>".</w:t>
            </w:r>
          </w:p>
          <w:p w14:paraId="19FE343A" w14:textId="77777777" w:rsidR="00682F34" w:rsidRDefault="00682F34" w:rsidP="00411EC6">
            <w:pPr>
              <w:ind w:right="-220"/>
            </w:pPr>
          </w:p>
          <w:p w14:paraId="48264566" w14:textId="77777777" w:rsidR="00682F34" w:rsidRDefault="00682F34" w:rsidP="00411EC6">
            <w:pPr>
              <w:ind w:right="-220"/>
            </w:pPr>
            <w:r w:rsidRPr="00E029C8">
              <w:rPr>
                <w:b/>
              </w:rPr>
              <w:t xml:space="preserve">Clause </w:t>
            </w:r>
            <w:r>
              <w:rPr>
                <w:b/>
              </w:rPr>
              <w:t>5</w:t>
            </w:r>
            <w:r>
              <w:t xml:space="preserve"> </w:t>
            </w:r>
            <w:r w:rsidRPr="00216CCD">
              <w:t xml:space="preserve">of the Conditions </w:t>
            </w:r>
            <w:r>
              <w:t>shall be deleted and replaced with "</w:t>
            </w:r>
            <w:r w:rsidRPr="00E029C8">
              <w:rPr>
                <w:i/>
              </w:rPr>
              <w:t>Not Used</w:t>
            </w:r>
            <w:r>
              <w:t>".</w:t>
            </w:r>
          </w:p>
          <w:p w14:paraId="7F4139F6" w14:textId="77777777" w:rsidR="00682F34" w:rsidRDefault="00682F34" w:rsidP="00411EC6">
            <w:pPr>
              <w:ind w:right="-220"/>
            </w:pPr>
          </w:p>
          <w:p w14:paraId="04597F64" w14:textId="77777777" w:rsidR="00682F34" w:rsidRDefault="00682F34" w:rsidP="00411EC6">
            <w:pPr>
              <w:ind w:right="-220"/>
            </w:pPr>
            <w:r w:rsidRPr="00E029C8">
              <w:rPr>
                <w:b/>
              </w:rPr>
              <w:t>Clause 8</w:t>
            </w:r>
            <w:r>
              <w:t xml:space="preserve"> </w:t>
            </w:r>
            <w:r w:rsidRPr="00216CCD">
              <w:t xml:space="preserve">of the Conditions </w:t>
            </w:r>
            <w:r>
              <w:t>shall be deleted and replaced with "</w:t>
            </w:r>
            <w:r w:rsidRPr="00E029C8">
              <w:rPr>
                <w:i/>
              </w:rPr>
              <w:t>Not Used</w:t>
            </w:r>
            <w:r>
              <w:t>".</w:t>
            </w:r>
          </w:p>
          <w:p w14:paraId="7878DDE4" w14:textId="77777777" w:rsidR="00682F34" w:rsidRDefault="00682F34" w:rsidP="00411EC6">
            <w:pPr>
              <w:ind w:right="-220"/>
            </w:pPr>
          </w:p>
          <w:p w14:paraId="4FE5675E" w14:textId="77777777" w:rsidR="00682F34" w:rsidRDefault="00682F34" w:rsidP="00411EC6">
            <w:pPr>
              <w:ind w:right="-220"/>
            </w:pPr>
            <w:r>
              <w:rPr>
                <w:b/>
              </w:rPr>
              <w:t>Clause 9.1.1</w:t>
            </w:r>
            <w:r>
              <w:t xml:space="preserve"> </w:t>
            </w:r>
            <w:r w:rsidRPr="00216CCD">
              <w:t xml:space="preserve">of the Conditions </w:t>
            </w:r>
            <w:r>
              <w:t>shall be deleted and replaced with the following:</w:t>
            </w:r>
          </w:p>
          <w:p w14:paraId="2EBB5E96" w14:textId="77777777" w:rsidR="00682F34" w:rsidRDefault="00682F34" w:rsidP="00411EC6">
            <w:pPr>
              <w:ind w:right="-220"/>
            </w:pPr>
          </w:p>
          <w:p w14:paraId="6528675F" w14:textId="77777777" w:rsidR="00682F34" w:rsidRPr="00DB2939" w:rsidRDefault="00682F34" w:rsidP="00411EC6">
            <w:pPr>
              <w:ind w:left="709" w:right="-220" w:hanging="709"/>
              <w:rPr>
                <w:i/>
              </w:rPr>
            </w:pPr>
            <w:r>
              <w:rPr>
                <w:i/>
              </w:rPr>
              <w:t>9.1</w:t>
            </w:r>
            <w:r>
              <w:rPr>
                <w:i/>
              </w:rPr>
              <w:tab/>
              <w:t xml:space="preserve">ensure or procure the availability </w:t>
            </w:r>
            <w:r w:rsidRPr="00DB2939">
              <w:rPr>
                <w:i/>
              </w:rPr>
              <w:t>of the DER and perform the Flexibility Services in compliance with this Agreement and all Applicable Laws, Statutory Requirements and Good Industry Practice</w:t>
            </w:r>
            <w:r>
              <w:rPr>
                <w:i/>
              </w:rPr>
              <w:t>;</w:t>
            </w:r>
          </w:p>
          <w:p w14:paraId="5A12A145" w14:textId="77777777" w:rsidR="00682F34" w:rsidRDefault="00682F34" w:rsidP="00411EC6">
            <w:pPr>
              <w:ind w:right="-220"/>
            </w:pPr>
          </w:p>
          <w:p w14:paraId="17C1B447" w14:textId="77777777" w:rsidR="00682F34" w:rsidRDefault="00682F34" w:rsidP="00411EC6">
            <w:pPr>
              <w:ind w:right="-220"/>
            </w:pPr>
            <w:r w:rsidRPr="000144C7">
              <w:rPr>
                <w:b/>
              </w:rPr>
              <w:t>Clause 9.1.7</w:t>
            </w:r>
            <w:r w:rsidRPr="00F44ED5">
              <w:t xml:space="preserve"> </w:t>
            </w:r>
            <w:r w:rsidRPr="00216CCD">
              <w:t xml:space="preserve">of the Conditions </w:t>
            </w:r>
            <w:r w:rsidRPr="00F44ED5">
              <w:t>shall be deleted and</w:t>
            </w:r>
            <w:r>
              <w:t xml:space="preserve"> replaced with the following:</w:t>
            </w:r>
          </w:p>
          <w:p w14:paraId="7D2DC3F5" w14:textId="77777777" w:rsidR="00682F34" w:rsidRDefault="00682F34" w:rsidP="00411EC6">
            <w:pPr>
              <w:ind w:right="-220"/>
            </w:pPr>
          </w:p>
          <w:p w14:paraId="5FC388BC" w14:textId="77777777" w:rsidR="00682F34" w:rsidRPr="00B71194" w:rsidRDefault="00682F34" w:rsidP="00411EC6">
            <w:pPr>
              <w:ind w:left="709" w:right="27" w:hanging="709"/>
              <w:rPr>
                <w:i/>
              </w:rPr>
            </w:pPr>
            <w:r w:rsidRPr="00B71194">
              <w:rPr>
                <w:i/>
              </w:rPr>
              <w:t xml:space="preserve">9.1.7 </w:t>
            </w:r>
            <w:r>
              <w:rPr>
                <w:i/>
              </w:rPr>
              <w:tab/>
            </w:r>
            <w:r w:rsidRPr="00B71194">
              <w:rPr>
                <w:i/>
              </w:rPr>
              <w:t xml:space="preserve">disclose the existence of any agreement or arrangement the Provider may have in respect of the DER that provides Flexibility Services under this Agreement that could reasonably impact </w:t>
            </w:r>
            <w:r>
              <w:rPr>
                <w:i/>
              </w:rPr>
              <w:t>a</w:t>
            </w:r>
            <w:r w:rsidRPr="00B71194">
              <w:rPr>
                <w:i/>
              </w:rPr>
              <w:t>vailability of the DER or the ability of the Provider to perform its obligations under this</w:t>
            </w:r>
            <w:r>
              <w:rPr>
                <w:i/>
              </w:rPr>
              <w:t xml:space="preserve"> </w:t>
            </w:r>
            <w:r w:rsidRPr="00B71194">
              <w:rPr>
                <w:i/>
              </w:rPr>
              <w:t>Agreement</w:t>
            </w:r>
            <w:r>
              <w:rPr>
                <w:i/>
              </w:rPr>
              <w:t>.</w:t>
            </w:r>
          </w:p>
          <w:p w14:paraId="6B618284" w14:textId="77777777" w:rsidR="00682F34" w:rsidRDefault="00682F34" w:rsidP="00411EC6">
            <w:pPr>
              <w:ind w:right="-220"/>
            </w:pPr>
          </w:p>
          <w:p w14:paraId="16D8E337" w14:textId="77777777" w:rsidR="00682F34" w:rsidRPr="000144C7" w:rsidRDefault="00682F34" w:rsidP="00411EC6">
            <w:pPr>
              <w:ind w:right="-220"/>
            </w:pPr>
            <w:r>
              <w:rPr>
                <w:b/>
              </w:rPr>
              <w:t>Clause 9.1.9</w:t>
            </w:r>
            <w:r>
              <w:t xml:space="preserve"> </w:t>
            </w:r>
            <w:r w:rsidRPr="00216CCD">
              <w:t xml:space="preserve">of the Conditions </w:t>
            </w:r>
            <w:r>
              <w:t xml:space="preserve">shall be deleted and replaced with </w:t>
            </w:r>
            <w:r w:rsidRPr="000144C7">
              <w:rPr>
                <w:i/>
              </w:rPr>
              <w:t>'Not Used</w:t>
            </w:r>
            <w:r>
              <w:t>'.</w:t>
            </w:r>
          </w:p>
          <w:p w14:paraId="19915FC4" w14:textId="77777777" w:rsidR="00682F34" w:rsidRPr="008873E2" w:rsidRDefault="00682F34" w:rsidP="00411EC6">
            <w:pPr>
              <w:ind w:right="-220"/>
            </w:pPr>
          </w:p>
          <w:p w14:paraId="7913B12D" w14:textId="77777777" w:rsidR="00682F34" w:rsidRDefault="00682F34" w:rsidP="00411EC6">
            <w:pPr>
              <w:ind w:right="168"/>
            </w:pPr>
            <w:r w:rsidRPr="00022C42">
              <w:rPr>
                <w:b/>
              </w:rPr>
              <w:t>C</w:t>
            </w:r>
            <w:r w:rsidRPr="009522BC">
              <w:rPr>
                <w:b/>
              </w:rPr>
              <w:t>lauses 10.1.4</w:t>
            </w:r>
            <w:r w:rsidRPr="009522BC">
              <w:t xml:space="preserve"> and </w:t>
            </w:r>
            <w:r w:rsidRPr="009522BC">
              <w:rPr>
                <w:b/>
              </w:rPr>
              <w:t>10.3</w:t>
            </w:r>
            <w:r w:rsidRPr="009522BC">
              <w:t xml:space="preserve"> </w:t>
            </w:r>
            <w:r w:rsidRPr="00216CCD">
              <w:t xml:space="preserve">of the Conditions </w:t>
            </w:r>
            <w:r w:rsidRPr="009522BC">
              <w:t>shall be deleted</w:t>
            </w:r>
            <w:r>
              <w:t xml:space="preserve"> and replaced with '</w:t>
            </w:r>
            <w:r>
              <w:rPr>
                <w:i/>
              </w:rPr>
              <w:t>Not Used</w:t>
            </w:r>
            <w:r>
              <w:t>'</w:t>
            </w:r>
            <w:r w:rsidRPr="009522BC">
              <w:t>.</w:t>
            </w:r>
            <w:r>
              <w:t xml:space="preserve"> </w:t>
            </w:r>
          </w:p>
          <w:p w14:paraId="0380F66D" w14:textId="77777777" w:rsidR="00682F34" w:rsidRDefault="00682F34" w:rsidP="00411EC6">
            <w:pPr>
              <w:ind w:right="168"/>
            </w:pPr>
          </w:p>
          <w:p w14:paraId="057A5671" w14:textId="77777777" w:rsidR="00682F34" w:rsidRPr="00DE286F" w:rsidRDefault="00682F34" w:rsidP="00411EC6">
            <w:pPr>
              <w:ind w:right="168"/>
            </w:pPr>
            <w:r w:rsidRPr="00DE286F">
              <w:rPr>
                <w:b/>
              </w:rPr>
              <w:t>Clause 10.2.6</w:t>
            </w:r>
            <w:r w:rsidRPr="00DE286F">
              <w:t xml:space="preserve"> shall be deleted and replaced with the following:</w:t>
            </w:r>
          </w:p>
          <w:p w14:paraId="4152F249" w14:textId="77777777" w:rsidR="00682F34" w:rsidRPr="00DE286F" w:rsidRDefault="00682F34" w:rsidP="00411EC6">
            <w:pPr>
              <w:ind w:right="168"/>
              <w:rPr>
                <w:i/>
              </w:rPr>
            </w:pPr>
          </w:p>
          <w:p w14:paraId="2625AE11" w14:textId="77777777" w:rsidR="00682F34" w:rsidRPr="00D1384E" w:rsidRDefault="00682F34" w:rsidP="00411EC6">
            <w:pPr>
              <w:ind w:left="709" w:right="168" w:hanging="709"/>
              <w:rPr>
                <w:i/>
              </w:rPr>
            </w:pPr>
            <w:r w:rsidRPr="00DE286F">
              <w:rPr>
                <w:i/>
              </w:rPr>
              <w:t>10.2.6</w:t>
            </w:r>
            <w:r>
              <w:rPr>
                <w:i/>
              </w:rPr>
              <w:tab/>
              <w:t xml:space="preserve"> </w:t>
            </w:r>
            <w:r w:rsidRPr="00DE286F">
              <w:rPr>
                <w:i/>
              </w:rPr>
              <w:t>if, at any time during the Term, the provision of Flexibility Services would cause the Provider to be in breach or non-compliance as described in Clause 10.1.3, the Provider will not accept</w:t>
            </w:r>
            <w:r>
              <w:rPr>
                <w:i/>
              </w:rPr>
              <w:t xml:space="preserve"> or comply with</w:t>
            </w:r>
            <w:r w:rsidRPr="00DE286F">
              <w:rPr>
                <w:i/>
              </w:rPr>
              <w:t xml:space="preserve"> any Utilisation Instruction and will provide notification to the Company as required by Schedule 4</w:t>
            </w:r>
            <w:r>
              <w:rPr>
                <w:i/>
              </w:rPr>
              <w:t>.</w:t>
            </w:r>
          </w:p>
          <w:p w14:paraId="0E9389F6" w14:textId="77777777" w:rsidR="00682F34" w:rsidRDefault="00682F34" w:rsidP="00411EC6">
            <w:pPr>
              <w:ind w:right="168"/>
            </w:pPr>
          </w:p>
          <w:p w14:paraId="4D20564B" w14:textId="77777777" w:rsidR="00682F34" w:rsidRPr="00022C42" w:rsidRDefault="00682F34" w:rsidP="00411EC6">
            <w:pPr>
              <w:ind w:right="168"/>
              <w:rPr>
                <w:b/>
              </w:rPr>
            </w:pPr>
            <w:r>
              <w:t xml:space="preserve">The following new clauses shall be inserted into </w:t>
            </w:r>
            <w:r w:rsidRPr="00DE286F">
              <w:rPr>
                <w:b/>
              </w:rPr>
              <w:t>Clause 10</w:t>
            </w:r>
            <w:r>
              <w:t xml:space="preserve"> </w:t>
            </w:r>
            <w:r w:rsidRPr="00017195">
              <w:t>of the Conditions</w:t>
            </w:r>
            <w:r>
              <w:t>:</w:t>
            </w:r>
          </w:p>
          <w:p w14:paraId="6C9B505D" w14:textId="77777777" w:rsidR="00682F34" w:rsidRPr="0090488A" w:rsidRDefault="00682F34" w:rsidP="00411EC6">
            <w:pPr>
              <w:ind w:right="168"/>
              <w:rPr>
                <w:rFonts w:eastAsia="Batang"/>
              </w:rPr>
            </w:pPr>
            <w:r w:rsidRPr="0090488A">
              <w:rPr>
                <w:rFonts w:eastAsia="Batang"/>
              </w:rPr>
              <w:t xml:space="preserve"> </w:t>
            </w:r>
          </w:p>
          <w:p w14:paraId="1D66E6D0" w14:textId="77777777" w:rsidR="00682F34" w:rsidRDefault="00682F34" w:rsidP="00411EC6">
            <w:pPr>
              <w:ind w:left="709" w:right="168" w:hanging="709"/>
              <w:rPr>
                <w:rFonts w:eastAsia="Batang"/>
                <w:i/>
              </w:rPr>
            </w:pPr>
            <w:r w:rsidRPr="00415EDE">
              <w:rPr>
                <w:rFonts w:eastAsia="Batang"/>
                <w:i/>
              </w:rPr>
              <w:t>10.</w:t>
            </w:r>
            <w:r>
              <w:rPr>
                <w:rFonts w:eastAsia="Batang"/>
                <w:i/>
              </w:rPr>
              <w:t>3</w:t>
            </w:r>
            <w:r>
              <w:rPr>
                <w:rFonts w:eastAsia="Batang"/>
                <w:i/>
              </w:rPr>
              <w:tab/>
            </w:r>
            <w:r w:rsidRPr="00415EDE">
              <w:rPr>
                <w:rFonts w:eastAsia="Batang"/>
                <w:i/>
              </w:rPr>
              <w:t xml:space="preserve">The Provider warrants to </w:t>
            </w:r>
            <w:r>
              <w:rPr>
                <w:rFonts w:eastAsia="Batang"/>
                <w:i/>
              </w:rPr>
              <w:t>the Company</w:t>
            </w:r>
            <w:r w:rsidRPr="00415EDE">
              <w:rPr>
                <w:rFonts w:eastAsia="Batang"/>
                <w:i/>
              </w:rPr>
              <w:t xml:space="preserve"> that the provision by it</w:t>
            </w:r>
            <w:r w:rsidRPr="008F199A">
              <w:rPr>
                <w:rFonts w:eastAsia="Batang"/>
                <w:i/>
              </w:rPr>
              <w:t xml:space="preserve"> of</w:t>
            </w:r>
            <w:r w:rsidRPr="00415EDE">
              <w:rPr>
                <w:rFonts w:eastAsia="Batang"/>
                <w:i/>
              </w:rPr>
              <w:t xml:space="preserve"> Demand Response will not cause the Provider:</w:t>
            </w:r>
          </w:p>
          <w:p w14:paraId="0FB18A1D" w14:textId="77777777" w:rsidR="00682F34" w:rsidRDefault="00682F34" w:rsidP="00411EC6">
            <w:pPr>
              <w:ind w:left="709" w:right="168" w:hanging="709"/>
              <w:rPr>
                <w:rFonts w:eastAsia="Batang"/>
                <w:i/>
              </w:rPr>
            </w:pPr>
          </w:p>
          <w:p w14:paraId="290C3821" w14:textId="77777777" w:rsidR="00682F34" w:rsidRDefault="00682F34" w:rsidP="00411EC6">
            <w:pPr>
              <w:ind w:left="709" w:right="168" w:hanging="709"/>
              <w:rPr>
                <w:rFonts w:eastAsia="Batang"/>
                <w:i/>
              </w:rPr>
            </w:pPr>
            <w:r>
              <w:rPr>
                <w:rFonts w:eastAsia="Batang"/>
                <w:i/>
              </w:rPr>
              <w:t>10.3.1</w:t>
            </w:r>
            <w:r>
              <w:rPr>
                <w:rFonts w:eastAsia="Batang"/>
                <w:i/>
              </w:rPr>
              <w:tab/>
            </w:r>
            <w:r w:rsidRPr="00415EDE">
              <w:rPr>
                <w:rFonts w:eastAsia="Batang"/>
                <w:i/>
              </w:rPr>
              <w:t xml:space="preserve">to be in breach of the Electricity Safety, Quality and Continuity Regulations 2002 (as amended from time to time) (available from </w:t>
            </w:r>
            <w:r>
              <w:rPr>
                <w:rFonts w:eastAsia="Batang"/>
                <w:i/>
              </w:rPr>
              <w:t xml:space="preserve">the Company </w:t>
            </w:r>
            <w:r w:rsidRPr="00415EDE">
              <w:rPr>
                <w:rFonts w:eastAsia="Batang"/>
                <w:i/>
              </w:rPr>
              <w:t>on request) or of any regulations made under Section 29 of the Electricity Act 1989 or of any other enactment relating to safety or standards applicable in respect of the business of the Provider;</w:t>
            </w:r>
          </w:p>
          <w:p w14:paraId="54D2094D" w14:textId="77777777" w:rsidR="00682F34" w:rsidRPr="00415EDE" w:rsidRDefault="00682F34" w:rsidP="00411EC6">
            <w:pPr>
              <w:ind w:left="709" w:right="168" w:hanging="709"/>
              <w:rPr>
                <w:rFonts w:eastAsia="Batang"/>
                <w:i/>
              </w:rPr>
            </w:pPr>
          </w:p>
          <w:p w14:paraId="18BBBB79" w14:textId="77777777" w:rsidR="00682F34" w:rsidRDefault="00682F34" w:rsidP="00411EC6">
            <w:pPr>
              <w:ind w:left="709" w:right="168" w:hanging="709"/>
              <w:rPr>
                <w:rFonts w:eastAsia="Batang"/>
                <w:i/>
              </w:rPr>
            </w:pPr>
            <w:r>
              <w:rPr>
                <w:rFonts w:eastAsia="Batang"/>
                <w:i/>
              </w:rPr>
              <w:t>10.3.2</w:t>
            </w:r>
            <w:r>
              <w:rPr>
                <w:rFonts w:eastAsia="Batang"/>
                <w:i/>
              </w:rPr>
              <w:tab/>
            </w:r>
            <w:r w:rsidRPr="00415EDE">
              <w:rPr>
                <w:rFonts w:eastAsia="Batang"/>
                <w:i/>
              </w:rPr>
              <w:t>to be in breach of any provisions of the Grid Code or (where applicable) the Distribution Code or make its compliance with any provision of either of these impossible;</w:t>
            </w:r>
          </w:p>
          <w:p w14:paraId="7513C507" w14:textId="77777777" w:rsidR="00682F34" w:rsidRPr="00415EDE" w:rsidRDefault="00682F34" w:rsidP="00411EC6">
            <w:pPr>
              <w:ind w:right="168"/>
              <w:rPr>
                <w:rFonts w:eastAsia="Batang"/>
                <w:i/>
              </w:rPr>
            </w:pPr>
          </w:p>
          <w:p w14:paraId="127AA6F7" w14:textId="77777777" w:rsidR="00682F34" w:rsidRDefault="00682F34" w:rsidP="00411EC6">
            <w:pPr>
              <w:ind w:left="709" w:right="168" w:hanging="709"/>
              <w:rPr>
                <w:rFonts w:eastAsia="Batang"/>
                <w:i/>
              </w:rPr>
            </w:pPr>
            <w:r>
              <w:rPr>
                <w:rFonts w:eastAsia="Batang"/>
                <w:i/>
              </w:rPr>
              <w:t>10.3.3</w:t>
            </w:r>
            <w:r>
              <w:rPr>
                <w:rFonts w:eastAsia="Batang"/>
                <w:i/>
              </w:rPr>
              <w:tab/>
            </w:r>
            <w:r w:rsidRPr="00415EDE">
              <w:rPr>
                <w:rFonts w:eastAsia="Batang"/>
                <w:i/>
              </w:rPr>
              <w:t xml:space="preserve">(where any Site is Embedded (as defined in the Grid Code)) to be in breach of or to otherwise be non-compliant with any </w:t>
            </w:r>
            <w:r>
              <w:rPr>
                <w:rFonts w:eastAsia="Batang"/>
                <w:i/>
              </w:rPr>
              <w:t>C</w:t>
            </w:r>
            <w:r w:rsidRPr="00415EDE">
              <w:rPr>
                <w:rFonts w:eastAsia="Batang"/>
                <w:i/>
              </w:rPr>
              <w:t xml:space="preserve">onnection </w:t>
            </w:r>
            <w:r>
              <w:rPr>
                <w:rFonts w:eastAsia="Batang"/>
                <w:i/>
              </w:rPr>
              <w:t>A</w:t>
            </w:r>
            <w:r w:rsidRPr="00415EDE">
              <w:rPr>
                <w:rFonts w:eastAsia="Batang"/>
                <w:i/>
              </w:rPr>
              <w:t>greement governing the terms of</w:t>
            </w:r>
            <w:r>
              <w:rPr>
                <w:rFonts w:eastAsia="Batang"/>
                <w:i/>
              </w:rPr>
              <w:t xml:space="preserve"> </w:t>
            </w:r>
            <w:r w:rsidRPr="00415EDE">
              <w:rPr>
                <w:rFonts w:eastAsia="Batang"/>
                <w:i/>
              </w:rPr>
              <w:t>connection of any plant and apparatus to, and/or any agreement for the supply of electricity to the plant or for the acceptance of electricity into, and its delivery from, any electrical distribution or transmission system;</w:t>
            </w:r>
          </w:p>
          <w:p w14:paraId="06640A4E" w14:textId="77777777" w:rsidR="00682F34" w:rsidRPr="00415EDE" w:rsidRDefault="00682F34" w:rsidP="00411EC6">
            <w:pPr>
              <w:ind w:right="168"/>
              <w:rPr>
                <w:rFonts w:eastAsia="Batang"/>
                <w:i/>
              </w:rPr>
            </w:pPr>
          </w:p>
          <w:p w14:paraId="46EC0B22" w14:textId="77777777" w:rsidR="00682F34" w:rsidRDefault="00682F34" w:rsidP="00411EC6">
            <w:pPr>
              <w:ind w:left="709" w:right="168" w:hanging="709"/>
              <w:rPr>
                <w:rFonts w:eastAsia="Batang"/>
                <w:i/>
              </w:rPr>
            </w:pPr>
            <w:r>
              <w:rPr>
                <w:rFonts w:eastAsia="Batang"/>
                <w:i/>
              </w:rPr>
              <w:t>10.3.4</w:t>
            </w:r>
            <w:r w:rsidRPr="00415EDE">
              <w:rPr>
                <w:rFonts w:eastAsia="Batang"/>
                <w:i/>
              </w:rPr>
              <w:t xml:space="preserve"> </w:t>
            </w:r>
            <w:r>
              <w:rPr>
                <w:rFonts w:eastAsia="Batang"/>
                <w:i/>
              </w:rPr>
              <w:tab/>
            </w:r>
            <w:r w:rsidRPr="00415EDE">
              <w:rPr>
                <w:rFonts w:eastAsia="Batang"/>
                <w:i/>
              </w:rPr>
              <w:t>to be in breach of any restrictions and conditions attaching to relevant authorisations of the Environment Agency; or</w:t>
            </w:r>
          </w:p>
          <w:p w14:paraId="6873E50D" w14:textId="77777777" w:rsidR="00682F34" w:rsidRPr="00415EDE" w:rsidRDefault="00682F34" w:rsidP="00411EC6">
            <w:pPr>
              <w:ind w:right="168"/>
              <w:rPr>
                <w:rFonts w:eastAsia="Batang"/>
                <w:i/>
              </w:rPr>
            </w:pPr>
          </w:p>
          <w:p w14:paraId="41270B6C" w14:textId="77777777" w:rsidR="00682F34" w:rsidRPr="00415EDE" w:rsidRDefault="00682F34" w:rsidP="00411EC6">
            <w:pPr>
              <w:ind w:left="709" w:right="168" w:hanging="709"/>
              <w:rPr>
                <w:rFonts w:eastAsia="Batang"/>
                <w:i/>
              </w:rPr>
            </w:pPr>
            <w:r>
              <w:rPr>
                <w:rFonts w:eastAsia="Batang"/>
                <w:i/>
              </w:rPr>
              <w:t>10.3.5</w:t>
            </w:r>
            <w:r>
              <w:rPr>
                <w:rFonts w:eastAsia="Batang"/>
                <w:i/>
              </w:rPr>
              <w:tab/>
            </w:r>
            <w:r w:rsidRPr="00415EDE">
              <w:rPr>
                <w:rFonts w:eastAsia="Batang"/>
                <w:i/>
              </w:rPr>
              <w:t>to be in breach of any other agreement or arrangement of whatever nature with any other person.</w:t>
            </w:r>
          </w:p>
          <w:p w14:paraId="11EE1710" w14:textId="77777777" w:rsidR="00682F34" w:rsidRPr="00415EDE" w:rsidRDefault="00682F34" w:rsidP="00411EC6">
            <w:pPr>
              <w:ind w:right="168"/>
              <w:rPr>
                <w:rFonts w:eastAsia="Batang"/>
                <w:i/>
              </w:rPr>
            </w:pPr>
          </w:p>
          <w:p w14:paraId="75F778B5" w14:textId="77777777" w:rsidR="00682F34" w:rsidRPr="00415EDE" w:rsidRDefault="00682F34" w:rsidP="00411EC6">
            <w:pPr>
              <w:ind w:left="709" w:right="168" w:hanging="709"/>
              <w:rPr>
                <w:rFonts w:eastAsia="Batang"/>
                <w:i/>
              </w:rPr>
            </w:pPr>
            <w:r w:rsidRPr="00415EDE">
              <w:rPr>
                <w:rFonts w:eastAsia="Batang"/>
                <w:i/>
              </w:rPr>
              <w:t>10.</w:t>
            </w:r>
            <w:r>
              <w:rPr>
                <w:rFonts w:eastAsia="Batang"/>
                <w:i/>
              </w:rPr>
              <w:t>4</w:t>
            </w:r>
            <w:r w:rsidRPr="00415EDE">
              <w:rPr>
                <w:rFonts w:eastAsia="Batang"/>
                <w:i/>
              </w:rPr>
              <w:t xml:space="preserve"> </w:t>
            </w:r>
            <w:r>
              <w:rPr>
                <w:rFonts w:eastAsia="Batang"/>
                <w:i/>
              </w:rPr>
              <w:t xml:space="preserve"> </w:t>
            </w:r>
            <w:r>
              <w:rPr>
                <w:rFonts w:eastAsia="Batang"/>
                <w:i/>
              </w:rPr>
              <w:tab/>
            </w:r>
            <w:r w:rsidRPr="00415EDE">
              <w:rPr>
                <w:rFonts w:eastAsia="Batang"/>
                <w:i/>
              </w:rPr>
              <w:t xml:space="preserve">If at any time during the term in which Demand Response may be </w:t>
            </w:r>
            <w:r w:rsidRPr="00040F6B">
              <w:rPr>
                <w:rFonts w:eastAsia="Batang"/>
                <w:i/>
              </w:rPr>
              <w:t>provided by the Provider</w:t>
            </w:r>
            <w:r>
              <w:rPr>
                <w:rFonts w:eastAsia="Batang"/>
                <w:i/>
              </w:rPr>
              <w:t xml:space="preserve"> </w:t>
            </w:r>
            <w:r w:rsidRPr="00040F6B">
              <w:rPr>
                <w:rFonts w:eastAsia="Batang"/>
                <w:i/>
              </w:rPr>
              <w:t>this would cause the Provider to be in breach or non-com</w:t>
            </w:r>
            <w:r w:rsidRPr="00415EDE">
              <w:rPr>
                <w:rFonts w:eastAsia="Batang"/>
                <w:i/>
              </w:rPr>
              <w:t xml:space="preserve">pliance as described in </w:t>
            </w:r>
            <w:r w:rsidRPr="00305D69">
              <w:rPr>
                <w:rFonts w:eastAsia="Batang"/>
                <w:i/>
              </w:rPr>
              <w:t>Clause 10</w:t>
            </w:r>
            <w:r w:rsidRPr="00415EDE">
              <w:rPr>
                <w:rFonts w:eastAsia="Batang"/>
                <w:i/>
              </w:rPr>
              <w:t>.</w:t>
            </w:r>
            <w:r>
              <w:rPr>
                <w:rFonts w:eastAsia="Batang"/>
                <w:i/>
              </w:rPr>
              <w:t>3</w:t>
            </w:r>
            <w:r w:rsidRPr="00415EDE">
              <w:rPr>
                <w:rFonts w:eastAsia="Batang"/>
                <w:i/>
              </w:rPr>
              <w:t xml:space="preserve">, the Provider agrees that it will, in advance of any </w:t>
            </w:r>
            <w:r w:rsidRPr="006947FC">
              <w:rPr>
                <w:rFonts w:eastAsia="Batang"/>
                <w:i/>
              </w:rPr>
              <w:t xml:space="preserve">Utilisation </w:t>
            </w:r>
            <w:r w:rsidRPr="00415EDE">
              <w:rPr>
                <w:rFonts w:eastAsia="Batang"/>
                <w:i/>
              </w:rPr>
              <w:t>Instruction to despatch issue a notification of unavailability or, following receipt of a</w:t>
            </w:r>
            <w:r>
              <w:rPr>
                <w:rFonts w:eastAsia="Batang"/>
                <w:i/>
              </w:rPr>
              <w:t xml:space="preserve"> </w:t>
            </w:r>
            <w:r w:rsidRPr="006947FC">
              <w:rPr>
                <w:rFonts w:eastAsia="Batang"/>
                <w:i/>
              </w:rPr>
              <w:t>Utilisation</w:t>
            </w:r>
            <w:r w:rsidRPr="00415EDE">
              <w:rPr>
                <w:rFonts w:eastAsia="Batang"/>
                <w:i/>
              </w:rPr>
              <w:t xml:space="preserve"> </w:t>
            </w:r>
            <w:r w:rsidRPr="00FE38B4">
              <w:rPr>
                <w:rFonts w:eastAsia="Batang"/>
                <w:i/>
              </w:rPr>
              <w:t>Instruction, not accept or comply with such Utilisation Instruction and will provide notification to the Company as required by Schedule 4</w:t>
            </w:r>
            <w:r w:rsidRPr="00415EDE">
              <w:rPr>
                <w:rFonts w:eastAsia="Batang"/>
                <w:i/>
              </w:rPr>
              <w:t>.</w:t>
            </w:r>
          </w:p>
          <w:p w14:paraId="31DEA4ED" w14:textId="77777777" w:rsidR="00682F34" w:rsidRPr="00415EDE" w:rsidRDefault="00682F34" w:rsidP="00411EC6">
            <w:pPr>
              <w:ind w:right="168"/>
              <w:rPr>
                <w:rFonts w:eastAsia="Batang"/>
                <w:i/>
              </w:rPr>
            </w:pPr>
          </w:p>
          <w:p w14:paraId="4569E499" w14:textId="77777777" w:rsidR="00682F34" w:rsidRPr="00415EDE" w:rsidRDefault="00682F34" w:rsidP="00411EC6">
            <w:pPr>
              <w:ind w:left="709" w:right="168" w:hanging="709"/>
              <w:rPr>
                <w:rFonts w:eastAsia="Batang"/>
                <w:i/>
              </w:rPr>
            </w:pPr>
            <w:r w:rsidRPr="00415EDE">
              <w:rPr>
                <w:rFonts w:eastAsia="Batang"/>
                <w:i/>
              </w:rPr>
              <w:t>10.</w:t>
            </w:r>
            <w:r>
              <w:rPr>
                <w:rFonts w:eastAsia="Batang"/>
                <w:i/>
              </w:rPr>
              <w:t xml:space="preserve">5 </w:t>
            </w:r>
            <w:r>
              <w:rPr>
                <w:rFonts w:eastAsia="Batang"/>
                <w:i/>
              </w:rPr>
              <w:tab/>
            </w:r>
            <w:r w:rsidRPr="00415EDE">
              <w:rPr>
                <w:rFonts w:eastAsia="Batang"/>
                <w:i/>
              </w:rPr>
              <w:t xml:space="preserve">In the event that, in contravention of </w:t>
            </w:r>
            <w:r>
              <w:rPr>
                <w:rFonts w:eastAsia="Batang"/>
                <w:i/>
              </w:rPr>
              <w:t>C</w:t>
            </w:r>
            <w:r w:rsidRPr="00415EDE">
              <w:rPr>
                <w:rFonts w:eastAsia="Batang"/>
                <w:i/>
              </w:rPr>
              <w:t>lause</w:t>
            </w:r>
            <w:r>
              <w:rPr>
                <w:rFonts w:eastAsia="Batang"/>
                <w:i/>
              </w:rPr>
              <w:t>s 10.2.6 and/or</w:t>
            </w:r>
            <w:r w:rsidRPr="00415EDE">
              <w:rPr>
                <w:rFonts w:eastAsia="Batang"/>
                <w:i/>
              </w:rPr>
              <w:t xml:space="preserve"> 10.</w:t>
            </w:r>
            <w:r>
              <w:rPr>
                <w:rFonts w:eastAsia="Batang"/>
                <w:i/>
              </w:rPr>
              <w:t>4</w:t>
            </w:r>
            <w:r w:rsidRPr="00415EDE">
              <w:rPr>
                <w:rFonts w:eastAsia="Batang"/>
                <w:i/>
              </w:rPr>
              <w:t xml:space="preserve">, Demand Response is despatched which causes the Provider to be in breach or non-compliance as described in </w:t>
            </w:r>
            <w:r>
              <w:rPr>
                <w:rFonts w:eastAsia="Batang"/>
                <w:i/>
              </w:rPr>
              <w:t>C</w:t>
            </w:r>
            <w:r w:rsidRPr="00415EDE">
              <w:rPr>
                <w:rFonts w:eastAsia="Batang"/>
                <w:i/>
              </w:rPr>
              <w:t>lause</w:t>
            </w:r>
            <w:r>
              <w:rPr>
                <w:rFonts w:eastAsia="Batang"/>
                <w:i/>
              </w:rPr>
              <w:t>s 10.1.3 and/or</w:t>
            </w:r>
            <w:r w:rsidRPr="00415EDE">
              <w:rPr>
                <w:rFonts w:eastAsia="Batang"/>
                <w:i/>
              </w:rPr>
              <w:t xml:space="preserve"> 10.</w:t>
            </w:r>
            <w:r>
              <w:rPr>
                <w:rFonts w:eastAsia="Batang"/>
                <w:i/>
              </w:rPr>
              <w:t>3</w:t>
            </w:r>
            <w:r w:rsidRPr="00415EDE">
              <w:rPr>
                <w:rFonts w:eastAsia="Batang"/>
                <w:i/>
              </w:rPr>
              <w:t xml:space="preserve"> above, then Demand Response shall be deemed to be unavailable from the Site during any Accepted Arming Window or Accepted Availability Window (as</w:t>
            </w:r>
            <w:r>
              <w:rPr>
                <w:rFonts w:eastAsia="Batang"/>
                <w:i/>
              </w:rPr>
              <w:t xml:space="preserve"> </w:t>
            </w:r>
            <w:r w:rsidRPr="00415EDE">
              <w:rPr>
                <w:rFonts w:eastAsia="Batang"/>
                <w:i/>
              </w:rPr>
              <w:t xml:space="preserve">relevant) and the Provider shall indemnify </w:t>
            </w:r>
            <w:r>
              <w:rPr>
                <w:rFonts w:eastAsia="Batang"/>
                <w:i/>
              </w:rPr>
              <w:t>the Company</w:t>
            </w:r>
            <w:r w:rsidRPr="00415EDE">
              <w:rPr>
                <w:rFonts w:eastAsia="Batang"/>
                <w:i/>
              </w:rPr>
              <w:t xml:space="preserve"> against all and any </w:t>
            </w:r>
            <w:r>
              <w:rPr>
                <w:rFonts w:eastAsia="Batang"/>
                <w:i/>
              </w:rPr>
              <w:t>Loss suffered or incurred by the Company</w:t>
            </w:r>
            <w:r w:rsidRPr="00415EDE">
              <w:rPr>
                <w:rFonts w:eastAsia="Batang"/>
                <w:i/>
              </w:rPr>
              <w:t xml:space="preserve"> arising out of or resulting from </w:t>
            </w:r>
            <w:r>
              <w:rPr>
                <w:rFonts w:eastAsia="Batang"/>
                <w:i/>
              </w:rPr>
              <w:t xml:space="preserve">any claims arising from </w:t>
            </w:r>
            <w:r w:rsidRPr="00415EDE">
              <w:rPr>
                <w:rFonts w:eastAsia="Batang"/>
                <w:i/>
              </w:rPr>
              <w:t xml:space="preserve">such breach or non-compliance.  Such indemnity shall include any legal costs and expenses reasonably incurred in the contesting of such claims including court costs and </w:t>
            </w:r>
            <w:r>
              <w:rPr>
                <w:rFonts w:eastAsia="Batang"/>
                <w:i/>
              </w:rPr>
              <w:t>legal and</w:t>
            </w:r>
            <w:r w:rsidRPr="00415EDE">
              <w:rPr>
                <w:rFonts w:eastAsia="Batang"/>
                <w:i/>
              </w:rPr>
              <w:t xml:space="preserve"> other professional advisors’ fees.</w:t>
            </w:r>
          </w:p>
          <w:p w14:paraId="0A73ACE2" w14:textId="77777777" w:rsidR="00682F34" w:rsidRPr="00415EDE" w:rsidRDefault="00682F34" w:rsidP="00411EC6">
            <w:pPr>
              <w:ind w:right="168"/>
              <w:rPr>
                <w:rFonts w:eastAsia="Batang"/>
                <w:i/>
              </w:rPr>
            </w:pPr>
          </w:p>
          <w:p w14:paraId="12BC11C7" w14:textId="77777777" w:rsidR="00682F34" w:rsidRPr="00415EDE" w:rsidRDefault="00682F34" w:rsidP="00411EC6">
            <w:pPr>
              <w:ind w:left="709" w:right="168" w:hanging="709"/>
              <w:rPr>
                <w:rFonts w:eastAsia="Batang"/>
                <w:i/>
              </w:rPr>
            </w:pPr>
            <w:r w:rsidRPr="00415EDE">
              <w:rPr>
                <w:rFonts w:eastAsia="Batang"/>
                <w:i/>
              </w:rPr>
              <w:t>10.</w:t>
            </w:r>
            <w:r>
              <w:rPr>
                <w:rFonts w:eastAsia="Batang"/>
                <w:i/>
              </w:rPr>
              <w:t>6</w:t>
            </w:r>
            <w:r>
              <w:rPr>
                <w:rFonts w:eastAsia="Batang"/>
                <w:i/>
              </w:rPr>
              <w:tab/>
            </w:r>
            <w:r w:rsidRPr="00415EDE">
              <w:rPr>
                <w:rFonts w:eastAsia="Batang"/>
                <w:i/>
              </w:rPr>
              <w:t xml:space="preserve">In the event of any such claim referred to in </w:t>
            </w:r>
            <w:r>
              <w:rPr>
                <w:rFonts w:eastAsia="Batang"/>
                <w:i/>
              </w:rPr>
              <w:t>C</w:t>
            </w:r>
            <w:r w:rsidRPr="00415EDE">
              <w:rPr>
                <w:rFonts w:eastAsia="Batang"/>
                <w:i/>
              </w:rPr>
              <w:t>lause 10.</w:t>
            </w:r>
            <w:r>
              <w:rPr>
                <w:rFonts w:eastAsia="Batang"/>
                <w:i/>
              </w:rPr>
              <w:t>5</w:t>
            </w:r>
            <w:r w:rsidRPr="00415EDE">
              <w:rPr>
                <w:rFonts w:eastAsia="Batang"/>
                <w:i/>
              </w:rPr>
              <w:t xml:space="preserve"> above being made against </w:t>
            </w:r>
            <w:r>
              <w:rPr>
                <w:rFonts w:eastAsia="Batang"/>
                <w:i/>
              </w:rPr>
              <w:t>the Company</w:t>
            </w:r>
            <w:r w:rsidRPr="00415EDE">
              <w:rPr>
                <w:rFonts w:eastAsia="Batang"/>
                <w:i/>
              </w:rPr>
              <w:t xml:space="preserve">, </w:t>
            </w:r>
            <w:r>
              <w:rPr>
                <w:rFonts w:eastAsia="Batang"/>
                <w:i/>
              </w:rPr>
              <w:t>the Company</w:t>
            </w:r>
            <w:r w:rsidRPr="00415EDE">
              <w:rPr>
                <w:rFonts w:eastAsia="Batang"/>
                <w:i/>
              </w:rPr>
              <w:t xml:space="preserve"> shall as soon as reasonably practicable give notice of the claim together with all relevant supporting documentation to the Provider.  The Provider shall be entitled, upon written notice to </w:t>
            </w:r>
            <w:r>
              <w:rPr>
                <w:rFonts w:eastAsia="Batang"/>
                <w:i/>
              </w:rPr>
              <w:t>the Company</w:t>
            </w:r>
            <w:r w:rsidRPr="00415EDE">
              <w:rPr>
                <w:rFonts w:eastAsia="Batang"/>
                <w:i/>
              </w:rPr>
              <w:t xml:space="preserve"> and subject to </w:t>
            </w:r>
            <w:r>
              <w:rPr>
                <w:rFonts w:eastAsia="Batang"/>
                <w:i/>
              </w:rPr>
              <w:t>the Company</w:t>
            </w:r>
            <w:r w:rsidRPr="00415EDE">
              <w:rPr>
                <w:rFonts w:eastAsia="Batang"/>
                <w:i/>
              </w:rPr>
              <w:t xml:space="preserve"> receiving from the Provider such reasonable undertakings as </w:t>
            </w:r>
            <w:r>
              <w:rPr>
                <w:rFonts w:eastAsia="Batang"/>
                <w:i/>
              </w:rPr>
              <w:t xml:space="preserve">the Company </w:t>
            </w:r>
            <w:r w:rsidRPr="00415EDE">
              <w:rPr>
                <w:rFonts w:eastAsia="Batang"/>
                <w:i/>
              </w:rPr>
              <w:t>shall reasonably require to assume,</w:t>
            </w:r>
            <w:r>
              <w:rPr>
                <w:rFonts w:eastAsia="Batang"/>
                <w:i/>
              </w:rPr>
              <w:t xml:space="preserve"> to request, </w:t>
            </w:r>
            <w:r w:rsidRPr="00415EDE">
              <w:rPr>
                <w:rFonts w:eastAsia="Batang"/>
                <w:i/>
              </w:rPr>
              <w:t xml:space="preserve">at its own expense, sole conduct of all proceedings relating to such claim including the right to contest such claim in the name of </w:t>
            </w:r>
            <w:r>
              <w:rPr>
                <w:rFonts w:eastAsia="Batang"/>
                <w:i/>
              </w:rPr>
              <w:t>the Company</w:t>
            </w:r>
            <w:r w:rsidRPr="00415EDE">
              <w:rPr>
                <w:rFonts w:eastAsia="Batang"/>
                <w:i/>
              </w:rPr>
              <w:t xml:space="preserve"> and</w:t>
            </w:r>
            <w:r>
              <w:rPr>
                <w:rFonts w:eastAsia="Batang"/>
                <w:i/>
              </w:rPr>
              <w:t>, if agreed,</w:t>
            </w:r>
            <w:r w:rsidRPr="00415EDE">
              <w:rPr>
                <w:rFonts w:eastAsia="Batang"/>
                <w:i/>
              </w:rPr>
              <w:t xml:space="preserve"> </w:t>
            </w:r>
            <w:r>
              <w:rPr>
                <w:rFonts w:eastAsia="Batang"/>
                <w:i/>
              </w:rPr>
              <w:t>the Company</w:t>
            </w:r>
            <w:r w:rsidRPr="00415EDE">
              <w:rPr>
                <w:rFonts w:eastAsia="Batang"/>
                <w:i/>
              </w:rPr>
              <w:t xml:space="preserve"> shall supply the Provider with all information, assistance and particulars reasonably required by the Provider in connection therewith.  </w:t>
            </w:r>
            <w:r>
              <w:rPr>
                <w:rFonts w:eastAsia="Batang"/>
                <w:i/>
              </w:rPr>
              <w:t>The Company</w:t>
            </w:r>
            <w:r w:rsidRPr="00415EDE">
              <w:rPr>
                <w:rFonts w:eastAsia="Batang"/>
                <w:i/>
              </w:rPr>
              <w:t xml:space="preserve"> shall not accept, settle, pay or compromise any such claim without the prior written approval of the Provider (such approval not to be unreasonably withheld or delayed).  The Provider shall reimburse </w:t>
            </w:r>
            <w:r>
              <w:rPr>
                <w:rFonts w:eastAsia="Batang"/>
                <w:i/>
              </w:rPr>
              <w:t>the Company's</w:t>
            </w:r>
            <w:r w:rsidRPr="00415EDE">
              <w:rPr>
                <w:rFonts w:eastAsia="Batang"/>
                <w:i/>
              </w:rPr>
              <w:t xml:space="preserve"> reasonable expenses incurred in connection with the provision of any such information, assistance or particulars in the contesting of any such claim.</w:t>
            </w:r>
          </w:p>
          <w:p w14:paraId="5402B132" w14:textId="77777777" w:rsidR="00682F34" w:rsidRPr="00415EDE" w:rsidRDefault="00682F34" w:rsidP="00411EC6">
            <w:pPr>
              <w:ind w:right="168"/>
              <w:rPr>
                <w:rFonts w:eastAsia="Batang"/>
                <w:i/>
              </w:rPr>
            </w:pPr>
          </w:p>
          <w:p w14:paraId="0654A3F5" w14:textId="77777777" w:rsidR="00682F34" w:rsidRPr="00415EDE" w:rsidRDefault="00682F34" w:rsidP="00411EC6">
            <w:pPr>
              <w:ind w:left="709" w:right="168" w:hanging="709"/>
              <w:rPr>
                <w:rFonts w:eastAsia="Batang"/>
                <w:i/>
              </w:rPr>
            </w:pPr>
            <w:r w:rsidRPr="00415EDE">
              <w:rPr>
                <w:rFonts w:eastAsia="Batang"/>
                <w:i/>
              </w:rPr>
              <w:t>10.</w:t>
            </w:r>
            <w:r>
              <w:rPr>
                <w:rFonts w:eastAsia="Batang"/>
                <w:i/>
              </w:rPr>
              <w:t>7</w:t>
            </w:r>
            <w:r w:rsidRPr="00415EDE">
              <w:rPr>
                <w:rFonts w:eastAsia="Batang"/>
                <w:i/>
              </w:rPr>
              <w:t xml:space="preserve"> </w:t>
            </w:r>
            <w:r>
              <w:rPr>
                <w:rFonts w:eastAsia="Batang"/>
                <w:i/>
              </w:rPr>
              <w:tab/>
            </w:r>
            <w:r w:rsidRPr="00415EDE">
              <w:rPr>
                <w:rFonts w:eastAsia="Batang"/>
                <w:i/>
              </w:rPr>
              <w:t xml:space="preserve">The </w:t>
            </w:r>
            <w:r w:rsidRPr="00290894">
              <w:rPr>
                <w:rFonts w:eastAsia="Batang"/>
                <w:i/>
              </w:rPr>
              <w:t>amount or amounts for which the Provider may be liable to the Company pursuant to Clau</w:t>
            </w:r>
            <w:r>
              <w:rPr>
                <w:rFonts w:eastAsia="Batang"/>
                <w:i/>
              </w:rPr>
              <w:t>se</w:t>
            </w:r>
            <w:r w:rsidRPr="00415EDE">
              <w:rPr>
                <w:rFonts w:eastAsia="Batang"/>
                <w:i/>
              </w:rPr>
              <w:t xml:space="preserve"> 10.</w:t>
            </w:r>
            <w:r>
              <w:rPr>
                <w:rFonts w:eastAsia="Batang"/>
                <w:i/>
              </w:rPr>
              <w:t>5</w:t>
            </w:r>
            <w:r w:rsidRPr="00415EDE">
              <w:rPr>
                <w:rFonts w:eastAsia="Batang"/>
                <w:i/>
              </w:rPr>
              <w:t xml:space="preserve"> shall not exceed the sum of £250,000, provided that, in the event that the Provider's liability pursuant to </w:t>
            </w:r>
            <w:r>
              <w:rPr>
                <w:rFonts w:eastAsia="Batang"/>
                <w:i/>
              </w:rPr>
              <w:t>Clause</w:t>
            </w:r>
            <w:r w:rsidRPr="00415EDE">
              <w:rPr>
                <w:rFonts w:eastAsia="Batang"/>
                <w:i/>
              </w:rPr>
              <w:t xml:space="preserve"> 10.</w:t>
            </w:r>
            <w:r>
              <w:rPr>
                <w:rFonts w:eastAsia="Batang"/>
                <w:i/>
              </w:rPr>
              <w:t>5</w:t>
            </w:r>
            <w:r w:rsidRPr="00415EDE">
              <w:rPr>
                <w:rFonts w:eastAsia="Batang"/>
                <w:i/>
              </w:rPr>
              <w:t xml:space="preserve"> equals or exceeds £250,000, </w:t>
            </w:r>
            <w:r>
              <w:rPr>
                <w:rFonts w:eastAsia="Batang"/>
                <w:i/>
              </w:rPr>
              <w:t>the Company</w:t>
            </w:r>
            <w:r w:rsidRPr="00415EDE">
              <w:rPr>
                <w:rFonts w:eastAsia="Batang"/>
                <w:i/>
              </w:rPr>
              <w:t xml:space="preserve"> may by notice in writing immediately terminate this Agreement.</w:t>
            </w:r>
          </w:p>
          <w:p w14:paraId="7822AAD8" w14:textId="77777777" w:rsidR="00682F34" w:rsidRDefault="00682F34" w:rsidP="00411EC6">
            <w:pPr>
              <w:ind w:right="168"/>
              <w:rPr>
                <w:b/>
              </w:rPr>
            </w:pPr>
          </w:p>
          <w:p w14:paraId="65010D30" w14:textId="77777777" w:rsidR="00682F34" w:rsidRPr="000144C7" w:rsidRDefault="00682F34" w:rsidP="00411EC6">
            <w:pPr>
              <w:ind w:right="168"/>
            </w:pPr>
            <w:r w:rsidRPr="00216CCD">
              <w:rPr>
                <w:b/>
              </w:rPr>
              <w:t>Clause 11</w:t>
            </w:r>
            <w:r w:rsidRPr="00216CCD">
              <w:t xml:space="preserve"> </w:t>
            </w:r>
            <w:r w:rsidRPr="00017195">
              <w:t xml:space="preserve">of the Conditions </w:t>
            </w:r>
            <w:r w:rsidRPr="00216CCD">
              <w:t>shall be deleted and the alternative provisions set out in Schedule 2 shall instead apply.</w:t>
            </w:r>
          </w:p>
          <w:p w14:paraId="7463D9DA" w14:textId="77777777" w:rsidR="00682F34" w:rsidRDefault="00682F34" w:rsidP="00411EC6">
            <w:pPr>
              <w:ind w:right="168"/>
              <w:rPr>
                <w:b/>
              </w:rPr>
            </w:pPr>
          </w:p>
          <w:p w14:paraId="35A98438" w14:textId="77777777" w:rsidR="00682F34" w:rsidRPr="00F609CF" w:rsidRDefault="00682F34" w:rsidP="00411EC6">
            <w:pPr>
              <w:ind w:right="168"/>
            </w:pPr>
            <w:r>
              <w:rPr>
                <w:b/>
              </w:rPr>
              <w:t>Clause 12.5</w:t>
            </w:r>
            <w:r>
              <w:t xml:space="preserve"> </w:t>
            </w:r>
            <w:r w:rsidRPr="00017195">
              <w:t xml:space="preserve">of the Conditions </w:t>
            </w:r>
            <w:r>
              <w:t>shall be deleted and replaced with '</w:t>
            </w:r>
            <w:r>
              <w:rPr>
                <w:i/>
              </w:rPr>
              <w:t>Not Used</w:t>
            </w:r>
            <w:r>
              <w:t xml:space="preserve">'. </w:t>
            </w:r>
          </w:p>
          <w:p w14:paraId="43423448" w14:textId="77777777" w:rsidR="00682F34" w:rsidRDefault="00682F34" w:rsidP="00411EC6">
            <w:pPr>
              <w:ind w:right="168"/>
            </w:pPr>
          </w:p>
          <w:p w14:paraId="5DDC8320" w14:textId="77777777" w:rsidR="00682F34" w:rsidRDefault="00682F34" w:rsidP="00411EC6">
            <w:pPr>
              <w:ind w:right="168"/>
            </w:pPr>
            <w:r>
              <w:rPr>
                <w:b/>
              </w:rPr>
              <w:t>Clause 13.1</w:t>
            </w:r>
            <w:r>
              <w:t xml:space="preserve"> </w:t>
            </w:r>
            <w:r w:rsidRPr="00017195">
              <w:t xml:space="preserve">of the Conditions </w:t>
            </w:r>
            <w:r>
              <w:t xml:space="preserve">shall be amended to read: </w:t>
            </w:r>
          </w:p>
          <w:p w14:paraId="6F9F3BB6" w14:textId="77777777" w:rsidR="00682F34" w:rsidRDefault="00682F34" w:rsidP="00411EC6">
            <w:pPr>
              <w:ind w:right="168"/>
            </w:pPr>
          </w:p>
          <w:p w14:paraId="4AC2B432" w14:textId="77777777" w:rsidR="00682F34" w:rsidRPr="0063588B" w:rsidRDefault="00682F34" w:rsidP="00411EC6">
            <w:pPr>
              <w:ind w:left="709" w:right="168" w:hanging="709"/>
              <w:rPr>
                <w:i/>
              </w:rPr>
            </w:pPr>
            <w:r w:rsidRPr="00C45C15">
              <w:rPr>
                <w:i/>
              </w:rPr>
              <w:t>13.1</w:t>
            </w:r>
            <w:r>
              <w:tab/>
            </w:r>
            <w:r w:rsidRPr="0063588B">
              <w:rPr>
                <w:i/>
              </w:rPr>
              <w:t>If, at any time, the Provider becomes aware that Demand Response will not be available for despatch from a Site / CMZ Group for any time during a Committed Arming Window, Committed Availability Window and/or any other period of time or on the basis for which availability was declared or deemed declared pursuant to paragraph 1</w:t>
            </w:r>
            <w:r>
              <w:rPr>
                <w:i/>
              </w:rPr>
              <w:t xml:space="preserve"> of Part 2 of Schedule 4</w:t>
            </w:r>
            <w:r w:rsidRPr="0063588B">
              <w:rPr>
                <w:i/>
              </w:rPr>
              <w:t>, then it shall update Central Control of such change as soon as reasonably practicable, including details of the Site(s) / CMZ Group, the Flexibility Service the relevant period of time</w:t>
            </w:r>
            <w:r>
              <w:rPr>
                <w:i/>
              </w:rPr>
              <w:t xml:space="preserve"> </w:t>
            </w:r>
            <w:r w:rsidRPr="0063588B">
              <w:rPr>
                <w:i/>
              </w:rPr>
              <w:t>that will be unavailable and/or any other changes in the declaration or deemed declaration.</w:t>
            </w:r>
          </w:p>
          <w:p w14:paraId="2A87BE67" w14:textId="77777777" w:rsidR="00682F34" w:rsidRDefault="00682F34" w:rsidP="00411EC6">
            <w:pPr>
              <w:ind w:right="168"/>
            </w:pPr>
          </w:p>
          <w:p w14:paraId="34A03FE6" w14:textId="77777777" w:rsidR="00682F34" w:rsidRDefault="00682F34" w:rsidP="00411EC6">
            <w:pPr>
              <w:ind w:right="168"/>
            </w:pPr>
            <w:r>
              <w:rPr>
                <w:b/>
              </w:rPr>
              <w:t>Clause 13.2(b)</w:t>
            </w:r>
            <w:r>
              <w:t xml:space="preserve"> </w:t>
            </w:r>
            <w:r w:rsidRPr="00017195">
              <w:t xml:space="preserve">of the Conditions </w:t>
            </w:r>
            <w:r>
              <w:t xml:space="preserve">shall be amended to read: </w:t>
            </w:r>
          </w:p>
          <w:p w14:paraId="02C0232A" w14:textId="77777777" w:rsidR="00682F34" w:rsidRPr="008B60B1" w:rsidRDefault="00682F34" w:rsidP="00411EC6">
            <w:pPr>
              <w:ind w:left="709" w:right="168" w:hanging="709"/>
            </w:pPr>
            <w:r w:rsidRPr="00C45C15">
              <w:rPr>
                <w:i/>
              </w:rPr>
              <w:t>13.2(b)</w:t>
            </w:r>
            <w:r>
              <w:rPr>
                <w:i/>
              </w:rPr>
              <w:t xml:space="preserve"> </w:t>
            </w:r>
            <w:r>
              <w:rPr>
                <w:i/>
              </w:rPr>
              <w:tab/>
            </w:r>
            <w:r w:rsidRPr="008B60B1">
              <w:rPr>
                <w:i/>
              </w:rPr>
              <w:t xml:space="preserve">implement a rectification plan for improving performance and/or reducing the number of occurrences of </w:t>
            </w:r>
            <w:r>
              <w:rPr>
                <w:i/>
              </w:rPr>
              <w:t>u</w:t>
            </w:r>
            <w:r w:rsidRPr="008B60B1">
              <w:rPr>
                <w:i/>
              </w:rPr>
              <w:t>navailability, which may include at the Company’s discretion, a repeat of any commissioning tests undertaken on initial installation and commissioning of the DER;</w:t>
            </w:r>
          </w:p>
          <w:p w14:paraId="2011B61C" w14:textId="77777777" w:rsidR="00682F34" w:rsidRPr="008B60B1" w:rsidRDefault="00682F34" w:rsidP="00411EC6">
            <w:pPr>
              <w:ind w:right="168"/>
            </w:pPr>
          </w:p>
          <w:p w14:paraId="62841E53" w14:textId="77777777" w:rsidR="00682F34" w:rsidRDefault="00682F34" w:rsidP="00411EC6">
            <w:pPr>
              <w:ind w:right="168"/>
            </w:pPr>
            <w:r w:rsidRPr="00441AB1">
              <w:rPr>
                <w:b/>
              </w:rPr>
              <w:t>Clause 13.2(d)</w:t>
            </w:r>
            <w:r>
              <w:t xml:space="preserve"> </w:t>
            </w:r>
            <w:r w:rsidRPr="00017195">
              <w:t xml:space="preserve">of the Conditions </w:t>
            </w:r>
            <w:r>
              <w:t xml:space="preserve">shall be amended to read: </w:t>
            </w:r>
          </w:p>
          <w:p w14:paraId="018C31F2" w14:textId="77777777" w:rsidR="00682F34" w:rsidRDefault="00682F34" w:rsidP="00411EC6">
            <w:pPr>
              <w:ind w:right="168"/>
            </w:pPr>
          </w:p>
          <w:p w14:paraId="7A64B194" w14:textId="77777777" w:rsidR="00682F34" w:rsidRDefault="00682F34" w:rsidP="00411EC6">
            <w:pPr>
              <w:ind w:right="168"/>
            </w:pPr>
            <w:r w:rsidRPr="00C45C15">
              <w:rPr>
                <w:i/>
              </w:rPr>
              <w:t>13.2(d)</w:t>
            </w:r>
            <w:r>
              <w:rPr>
                <w:i/>
              </w:rPr>
              <w:t xml:space="preserve"> </w:t>
            </w:r>
            <w:r>
              <w:rPr>
                <w:i/>
              </w:rPr>
              <w:tab/>
              <w:t xml:space="preserve">propose a variation to </w:t>
            </w:r>
            <w:r w:rsidRPr="00415EDE">
              <w:rPr>
                <w:i/>
              </w:rPr>
              <w:t>the Contracted Capacity</w:t>
            </w:r>
            <w:r>
              <w:t>.</w:t>
            </w:r>
          </w:p>
          <w:p w14:paraId="03FD8277" w14:textId="77777777" w:rsidR="00682F34" w:rsidRDefault="00682F34" w:rsidP="00411EC6">
            <w:pPr>
              <w:ind w:right="168"/>
            </w:pPr>
          </w:p>
          <w:p w14:paraId="2F82CC73" w14:textId="77777777" w:rsidR="00682F34" w:rsidRDefault="00682F34" w:rsidP="00411EC6">
            <w:pPr>
              <w:ind w:right="168"/>
            </w:pPr>
            <w:r w:rsidRPr="00415EDE">
              <w:rPr>
                <w:b/>
              </w:rPr>
              <w:t>Clause 13.3</w:t>
            </w:r>
            <w:r>
              <w:t xml:space="preserve"> </w:t>
            </w:r>
            <w:r w:rsidRPr="00017195">
              <w:t xml:space="preserve">of the Conditions </w:t>
            </w:r>
            <w:r>
              <w:t xml:space="preserve">shall be deleted and replaced with the following: </w:t>
            </w:r>
          </w:p>
          <w:p w14:paraId="47EA1A9D" w14:textId="77777777" w:rsidR="00682F34" w:rsidRDefault="00682F34" w:rsidP="00411EC6">
            <w:pPr>
              <w:ind w:right="168"/>
            </w:pPr>
          </w:p>
          <w:p w14:paraId="7B0BD3C5" w14:textId="77777777" w:rsidR="00682F34" w:rsidRPr="00DF1ECD" w:rsidRDefault="00682F34" w:rsidP="00411EC6">
            <w:pPr>
              <w:ind w:left="709" w:right="170" w:hanging="709"/>
              <w:rPr>
                <w:rFonts w:eastAsia="Batang"/>
                <w:i/>
              </w:rPr>
            </w:pPr>
            <w:r w:rsidRPr="00C45C15">
              <w:rPr>
                <w:i/>
              </w:rPr>
              <w:t>13.3</w:t>
            </w:r>
            <w:r>
              <w:rPr>
                <w:rFonts w:eastAsia="Batang"/>
                <w:i/>
              </w:rPr>
              <w:tab/>
            </w:r>
            <w:r w:rsidRPr="00415EDE">
              <w:rPr>
                <w:rFonts w:eastAsia="Batang"/>
                <w:i/>
              </w:rPr>
              <w:t>Where (a) (i) no acceptable rectification plan has been provided, or (ii) the rectification plan has not been implemented in accordance with its terms, and (iii) in respect of either (i) or (ii), the P</w:t>
            </w:r>
            <w:r>
              <w:rPr>
                <w:rFonts w:eastAsia="Batang"/>
                <w:i/>
              </w:rPr>
              <w:t>rovider's</w:t>
            </w:r>
            <w:r w:rsidRPr="00415EDE">
              <w:rPr>
                <w:rFonts w:eastAsia="Batang"/>
                <w:i/>
              </w:rPr>
              <w:t xml:space="preserve"> performance in respect of the Service Failure </w:t>
            </w:r>
            <w:r>
              <w:rPr>
                <w:rFonts w:eastAsia="Batang"/>
                <w:i/>
              </w:rPr>
              <w:t>notified by the Company</w:t>
            </w:r>
            <w:r w:rsidRPr="00415EDE">
              <w:rPr>
                <w:rFonts w:eastAsia="Batang"/>
                <w:i/>
              </w:rPr>
              <w:t xml:space="preserve"> has not significantly approved (as determined by </w:t>
            </w:r>
            <w:r>
              <w:rPr>
                <w:rFonts w:eastAsia="Batang"/>
                <w:i/>
              </w:rPr>
              <w:t>the Company</w:t>
            </w:r>
            <w:r w:rsidRPr="00415EDE">
              <w:rPr>
                <w:rFonts w:eastAsia="Batang"/>
                <w:i/>
              </w:rPr>
              <w:t>) in the month following the date of the notice, (b) no acceptable variation to the Contracted Capacity has been proposed by the P</w:t>
            </w:r>
            <w:r>
              <w:rPr>
                <w:rFonts w:eastAsia="Batang"/>
                <w:i/>
              </w:rPr>
              <w:t>rovider</w:t>
            </w:r>
            <w:r w:rsidRPr="00415EDE">
              <w:rPr>
                <w:rFonts w:eastAsia="Batang"/>
                <w:i/>
              </w:rPr>
              <w:t xml:space="preserve">, or (c) any other action specified by </w:t>
            </w:r>
            <w:r>
              <w:rPr>
                <w:rFonts w:eastAsia="Batang"/>
                <w:i/>
              </w:rPr>
              <w:t>the Company</w:t>
            </w:r>
            <w:r w:rsidRPr="00415EDE">
              <w:rPr>
                <w:rFonts w:eastAsia="Batang"/>
                <w:i/>
              </w:rPr>
              <w:t xml:space="preserve"> has not been taken, then </w:t>
            </w:r>
            <w:r>
              <w:rPr>
                <w:rFonts w:eastAsia="Batang"/>
                <w:i/>
              </w:rPr>
              <w:t>the Company</w:t>
            </w:r>
            <w:r w:rsidRPr="00415EDE">
              <w:rPr>
                <w:rFonts w:eastAsia="Batang"/>
                <w:i/>
              </w:rPr>
              <w:t xml:space="preserve"> may, at its discretion, terminate (with immediate effect by notice) this </w:t>
            </w:r>
            <w:r w:rsidRPr="00DF1ECD">
              <w:rPr>
                <w:rFonts w:eastAsia="Batang"/>
                <w:i/>
              </w:rPr>
              <w:t>Agreement for material breach or to require a variation.</w:t>
            </w:r>
          </w:p>
          <w:p w14:paraId="0FC82B80" w14:textId="77777777" w:rsidR="00682F34" w:rsidRPr="00DF1ECD" w:rsidRDefault="00682F34" w:rsidP="00411EC6">
            <w:pPr>
              <w:ind w:right="168"/>
              <w:rPr>
                <w:rFonts w:eastAsia="Batang"/>
              </w:rPr>
            </w:pPr>
          </w:p>
          <w:p w14:paraId="0D397597" w14:textId="77777777" w:rsidR="00682F34" w:rsidRDefault="00682F34" w:rsidP="00411EC6">
            <w:pPr>
              <w:ind w:right="168"/>
              <w:rPr>
                <w:rFonts w:eastAsia="Batang"/>
                <w:i/>
              </w:rPr>
            </w:pPr>
            <w:r w:rsidRPr="00DF1ECD">
              <w:rPr>
                <w:rFonts w:eastAsia="Batang"/>
              </w:rPr>
              <w:t xml:space="preserve">A new </w:t>
            </w:r>
            <w:r w:rsidRPr="00DF1ECD">
              <w:rPr>
                <w:rFonts w:eastAsia="Batang"/>
                <w:b/>
              </w:rPr>
              <w:t>Clause 13.3A</w:t>
            </w:r>
            <w:r w:rsidRPr="00DF1ECD">
              <w:rPr>
                <w:rFonts w:eastAsia="Batang"/>
              </w:rPr>
              <w:t xml:space="preserve"> </w:t>
            </w:r>
            <w:r w:rsidRPr="00017195">
              <w:rPr>
                <w:rFonts w:eastAsia="Batang"/>
              </w:rPr>
              <w:t xml:space="preserve">of the Conditions </w:t>
            </w:r>
            <w:r w:rsidRPr="00DF1ECD">
              <w:rPr>
                <w:rFonts w:eastAsia="Batang"/>
              </w:rPr>
              <w:t>shall be included as follows:</w:t>
            </w:r>
            <w:r w:rsidRPr="00DF1ECD">
              <w:rPr>
                <w:rFonts w:eastAsia="Batang"/>
                <w:i/>
              </w:rPr>
              <w:t xml:space="preserve"> </w:t>
            </w:r>
          </w:p>
          <w:p w14:paraId="7060DC26" w14:textId="77777777" w:rsidR="00682F34" w:rsidRDefault="00682F34" w:rsidP="00411EC6">
            <w:pPr>
              <w:ind w:right="168"/>
              <w:rPr>
                <w:rFonts w:eastAsia="Batang"/>
                <w:i/>
              </w:rPr>
            </w:pPr>
          </w:p>
          <w:p w14:paraId="4EEA83C8" w14:textId="77777777" w:rsidR="00682F34" w:rsidRPr="00415EDE" w:rsidRDefault="00682F34" w:rsidP="00411EC6">
            <w:pPr>
              <w:ind w:left="709" w:right="168" w:hanging="709"/>
              <w:rPr>
                <w:rFonts w:eastAsia="Batang"/>
                <w:i/>
              </w:rPr>
            </w:pPr>
            <w:r>
              <w:rPr>
                <w:rFonts w:eastAsia="Batang"/>
                <w:i/>
              </w:rPr>
              <w:t>13.3A</w:t>
            </w:r>
            <w:r>
              <w:rPr>
                <w:rFonts w:eastAsia="Batang"/>
                <w:i/>
              </w:rPr>
              <w:tab/>
            </w:r>
            <w:r w:rsidRPr="00DF1ECD">
              <w:rPr>
                <w:rFonts w:eastAsia="Batang"/>
                <w:i/>
              </w:rPr>
              <w:t>Where the Company requires a variation to the Agreement pursuant to Clause 13.2(c), the Company shall give notice of this to the Provider.  If the Provider disputes or does not accept (in accordance with its terms) any required variation, then the Company shall have the option to terminate (with immediate effect by notice) the Agreement for material breach.</w:t>
            </w:r>
          </w:p>
          <w:p w14:paraId="15CE71BE" w14:textId="77777777" w:rsidR="00682F34" w:rsidRDefault="00682F34" w:rsidP="00411EC6">
            <w:pPr>
              <w:ind w:right="168"/>
            </w:pPr>
          </w:p>
          <w:p w14:paraId="2BEE3096" w14:textId="77777777" w:rsidR="00682F34" w:rsidRDefault="00682F34" w:rsidP="00411EC6">
            <w:pPr>
              <w:ind w:right="168"/>
            </w:pPr>
            <w:r w:rsidRPr="007C3280">
              <w:rPr>
                <w:b/>
              </w:rPr>
              <w:t>Clause 13.4</w:t>
            </w:r>
            <w:r>
              <w:t xml:space="preserve"> </w:t>
            </w:r>
            <w:r w:rsidRPr="00017195">
              <w:t>of the Conditions</w:t>
            </w:r>
            <w:r>
              <w:t xml:space="preserve"> </w:t>
            </w:r>
            <w:r w:rsidRPr="001E6C59">
              <w:t xml:space="preserve">shall be deleted and replaced with the following: </w:t>
            </w:r>
            <w:r w:rsidRPr="00017195">
              <w:t xml:space="preserve"> </w:t>
            </w:r>
          </w:p>
          <w:p w14:paraId="6BCAA48F" w14:textId="77777777" w:rsidR="00682F34" w:rsidRDefault="00682F34" w:rsidP="00411EC6">
            <w:pPr>
              <w:ind w:right="168"/>
            </w:pPr>
          </w:p>
          <w:p w14:paraId="5817F962" w14:textId="77777777" w:rsidR="00682F34" w:rsidRPr="001E6C59" w:rsidRDefault="00682F34" w:rsidP="00411EC6">
            <w:pPr>
              <w:ind w:left="709" w:right="168" w:hanging="709"/>
              <w:rPr>
                <w:i/>
              </w:rPr>
            </w:pPr>
            <w:r w:rsidRPr="001E6C59">
              <w:rPr>
                <w:i/>
              </w:rPr>
              <w:t>13.4</w:t>
            </w:r>
            <w:r w:rsidRPr="001E6C59">
              <w:rPr>
                <w:i/>
              </w:rPr>
              <w:tab/>
              <w:t xml:space="preserve">Where the Company terminates this Agreement as a result of a material and/or persistent breach by the Provider under Clause 12.1, the Company shall be entitled to recover from Provider </w:t>
            </w:r>
            <w:r>
              <w:rPr>
                <w:i/>
              </w:rPr>
              <w:t>any</w:t>
            </w:r>
            <w:r w:rsidRPr="001E6C59">
              <w:rPr>
                <w:i/>
              </w:rPr>
              <w:t xml:space="preserve"> cost</w:t>
            </w:r>
            <w:r>
              <w:rPr>
                <w:i/>
              </w:rPr>
              <w:t>s</w:t>
            </w:r>
            <w:r w:rsidRPr="001E6C59">
              <w:rPr>
                <w:i/>
              </w:rPr>
              <w:t xml:space="preserve">, </w:t>
            </w:r>
            <w:r>
              <w:rPr>
                <w:i/>
              </w:rPr>
              <w:t>l</w:t>
            </w:r>
            <w:r w:rsidRPr="001E6C59">
              <w:rPr>
                <w:i/>
              </w:rPr>
              <w:t>oss</w:t>
            </w:r>
            <w:r>
              <w:rPr>
                <w:i/>
              </w:rPr>
              <w:t xml:space="preserve">es and expense </w:t>
            </w:r>
            <w:r w:rsidRPr="001E6C59">
              <w:rPr>
                <w:i/>
              </w:rPr>
              <w:t xml:space="preserve">reasonably </w:t>
            </w:r>
            <w:r>
              <w:rPr>
                <w:i/>
              </w:rPr>
              <w:t xml:space="preserve">suffered or </w:t>
            </w:r>
            <w:r w:rsidRPr="001E6C59">
              <w:rPr>
                <w:i/>
              </w:rPr>
              <w:t>incurred by the Company as a result of the termination including</w:t>
            </w:r>
            <w:r>
              <w:rPr>
                <w:i/>
              </w:rPr>
              <w:t>,</w:t>
            </w:r>
            <w:r w:rsidRPr="001E6C59">
              <w:rPr>
                <w:i/>
              </w:rPr>
              <w:t xml:space="preserve"> where relevant</w:t>
            </w:r>
            <w:r>
              <w:rPr>
                <w:i/>
              </w:rPr>
              <w:t>,</w:t>
            </w:r>
            <w:r w:rsidRPr="001E6C59">
              <w:rPr>
                <w:i/>
              </w:rPr>
              <w:t xml:space="preserve"> appointing a replacement Provider</w:t>
            </w:r>
            <w:r>
              <w:rPr>
                <w:i/>
              </w:rPr>
              <w:t>.  Such costs, losses and expenses</w:t>
            </w:r>
            <w:r w:rsidRPr="001E6C59">
              <w:rPr>
                <w:i/>
              </w:rPr>
              <w:t xml:space="preserve"> shall be a debt due and immediately payable by the Provider to the Company.</w:t>
            </w:r>
          </w:p>
          <w:p w14:paraId="2AC7131F" w14:textId="77777777" w:rsidR="00682F34" w:rsidRPr="00AD2556" w:rsidRDefault="00682F34" w:rsidP="00411EC6">
            <w:pPr>
              <w:ind w:right="168"/>
            </w:pPr>
          </w:p>
          <w:p w14:paraId="32356308" w14:textId="77777777" w:rsidR="00682F34" w:rsidRPr="00022C42" w:rsidRDefault="00682F34" w:rsidP="00411EC6">
            <w:pPr>
              <w:ind w:right="168"/>
              <w:rPr>
                <w:rFonts w:eastAsia="Batang"/>
                <w:color w:val="auto"/>
              </w:rPr>
            </w:pPr>
            <w:r w:rsidRPr="00022C42">
              <w:rPr>
                <w:b/>
                <w:color w:val="auto"/>
              </w:rPr>
              <w:t xml:space="preserve">Clause 15 </w:t>
            </w:r>
            <w:r w:rsidRPr="00017195">
              <w:rPr>
                <w:color w:val="auto"/>
              </w:rPr>
              <w:t xml:space="preserve">of the Conditions </w:t>
            </w:r>
            <w:r w:rsidRPr="00022C42">
              <w:rPr>
                <w:color w:val="auto"/>
              </w:rPr>
              <w:t>shall be</w:t>
            </w:r>
            <w:r w:rsidRPr="00F609CF">
              <w:rPr>
                <w:color w:val="auto"/>
              </w:rPr>
              <w:t xml:space="preserve"> deleted and</w:t>
            </w:r>
            <w:r w:rsidRPr="00022C42">
              <w:rPr>
                <w:color w:val="auto"/>
              </w:rPr>
              <w:t xml:space="preserve"> replaced with the following</w:t>
            </w:r>
            <w:r w:rsidRPr="00F609CF">
              <w:rPr>
                <w:color w:val="auto"/>
              </w:rPr>
              <w:t>:</w:t>
            </w:r>
            <w:r w:rsidRPr="00022C42">
              <w:rPr>
                <w:rFonts w:eastAsia="Batang"/>
                <w:color w:val="auto"/>
              </w:rPr>
              <w:t xml:space="preserve"> </w:t>
            </w:r>
          </w:p>
          <w:p w14:paraId="4524EA6B" w14:textId="77777777" w:rsidR="00682F34" w:rsidRPr="0090488A" w:rsidRDefault="00682F34" w:rsidP="00411EC6">
            <w:pPr>
              <w:ind w:right="168"/>
              <w:rPr>
                <w:rFonts w:eastAsia="Batang"/>
              </w:rPr>
            </w:pPr>
          </w:p>
          <w:p w14:paraId="3441F3C6" w14:textId="77777777" w:rsidR="00682F34" w:rsidRPr="00415EDE" w:rsidRDefault="00682F34" w:rsidP="00411EC6">
            <w:pPr>
              <w:ind w:left="709" w:right="168" w:hanging="709"/>
              <w:rPr>
                <w:rFonts w:eastAsia="Batang"/>
                <w:i/>
              </w:rPr>
            </w:pPr>
            <w:r w:rsidRPr="003B7FE9">
              <w:rPr>
                <w:rFonts w:eastAsia="Batang"/>
                <w:i/>
              </w:rPr>
              <w:t>15.</w:t>
            </w:r>
            <w:r w:rsidRPr="00415EDE">
              <w:rPr>
                <w:rFonts w:eastAsia="Batang"/>
                <w:i/>
              </w:rPr>
              <w:t>1</w:t>
            </w:r>
            <w:r>
              <w:rPr>
                <w:rFonts w:eastAsia="Batang"/>
                <w:i/>
              </w:rPr>
              <w:tab/>
            </w:r>
            <w:r w:rsidRPr="00415EDE">
              <w:rPr>
                <w:rFonts w:eastAsia="Batang"/>
                <w:i/>
              </w:rPr>
              <w:t xml:space="preserve">Subject to </w:t>
            </w:r>
            <w:r>
              <w:rPr>
                <w:rFonts w:eastAsia="Batang"/>
                <w:i/>
              </w:rPr>
              <w:t>Clause</w:t>
            </w:r>
            <w:r w:rsidRPr="00415EDE">
              <w:rPr>
                <w:rFonts w:eastAsia="Batang"/>
                <w:i/>
              </w:rPr>
              <w:t xml:space="preserve"> 15.3 and without prejudice to </w:t>
            </w:r>
            <w:r>
              <w:rPr>
                <w:rFonts w:eastAsia="Batang"/>
                <w:i/>
              </w:rPr>
              <w:t>Clause</w:t>
            </w:r>
            <w:r w:rsidRPr="00415EDE">
              <w:rPr>
                <w:rFonts w:eastAsia="Batang"/>
                <w:i/>
              </w:rPr>
              <w:t xml:space="preserve"> 15.</w:t>
            </w:r>
            <w:r>
              <w:rPr>
                <w:rFonts w:eastAsia="Batang"/>
                <w:i/>
              </w:rPr>
              <w:t>4</w:t>
            </w:r>
            <w:r w:rsidRPr="00415EDE">
              <w:rPr>
                <w:rFonts w:eastAsia="Batang"/>
                <w:i/>
              </w:rPr>
              <w:t xml:space="preserve">, </w:t>
            </w:r>
            <w:r>
              <w:rPr>
                <w:rFonts w:eastAsia="Batang"/>
                <w:i/>
              </w:rPr>
              <w:t>the Company</w:t>
            </w:r>
            <w:r w:rsidRPr="00415EDE">
              <w:rPr>
                <w:rFonts w:eastAsia="Batang"/>
                <w:i/>
              </w:rPr>
              <w:t xml:space="preserve">’s liability to the Provider (save in respect of payment of Charges) </w:t>
            </w:r>
            <w:r>
              <w:rPr>
                <w:rFonts w:eastAsia="Batang"/>
                <w:i/>
              </w:rPr>
              <w:t xml:space="preserve">arising under or in connection with this Agreement and howsoever arising </w:t>
            </w:r>
            <w:r w:rsidRPr="00415EDE">
              <w:rPr>
                <w:rFonts w:eastAsia="Batang"/>
                <w:i/>
              </w:rPr>
              <w:t>shall not exceed o</w:t>
            </w:r>
            <w:r>
              <w:rPr>
                <w:rFonts w:eastAsia="Batang"/>
                <w:i/>
              </w:rPr>
              <w:t>ne</w:t>
            </w:r>
            <w:r w:rsidRPr="00415EDE">
              <w:rPr>
                <w:rFonts w:eastAsia="Batang"/>
                <w:i/>
              </w:rPr>
              <w:t xml:space="preserve"> million pounds sterling (£</w:t>
            </w:r>
            <w:r>
              <w:rPr>
                <w:rFonts w:eastAsia="Batang"/>
                <w:i/>
              </w:rPr>
              <w:t>1</w:t>
            </w:r>
            <w:r w:rsidRPr="00415EDE">
              <w:rPr>
                <w:rFonts w:eastAsia="Batang"/>
                <w:i/>
              </w:rPr>
              <w:t xml:space="preserve">,000,000) and </w:t>
            </w:r>
            <w:r>
              <w:rPr>
                <w:rFonts w:eastAsia="Batang"/>
                <w:i/>
              </w:rPr>
              <w:t>the Company</w:t>
            </w:r>
            <w:r w:rsidRPr="00415EDE">
              <w:rPr>
                <w:rFonts w:eastAsia="Batang"/>
                <w:i/>
              </w:rPr>
              <w:t xml:space="preserve"> shall not be liable for any other payments incurred by the Provider in the provision of the </w:t>
            </w:r>
            <w:r>
              <w:rPr>
                <w:rFonts w:eastAsia="Batang"/>
                <w:i/>
              </w:rPr>
              <w:t xml:space="preserve">Flexibility </w:t>
            </w:r>
            <w:r w:rsidRPr="00415EDE">
              <w:rPr>
                <w:rFonts w:eastAsia="Batang"/>
                <w:i/>
              </w:rPr>
              <w:t xml:space="preserve">Services.  </w:t>
            </w:r>
          </w:p>
          <w:p w14:paraId="6131B1CB" w14:textId="77777777" w:rsidR="00682F34" w:rsidRPr="00415EDE" w:rsidRDefault="00682F34" w:rsidP="00411EC6">
            <w:pPr>
              <w:ind w:right="168"/>
              <w:rPr>
                <w:rFonts w:eastAsia="Batang"/>
                <w:i/>
              </w:rPr>
            </w:pPr>
          </w:p>
          <w:p w14:paraId="4A7EA1CC" w14:textId="77777777" w:rsidR="00682F34" w:rsidRPr="00415EDE" w:rsidRDefault="00682F34" w:rsidP="00411EC6">
            <w:pPr>
              <w:ind w:left="709" w:right="168" w:hanging="709"/>
              <w:rPr>
                <w:rFonts w:eastAsia="Batang"/>
                <w:i/>
              </w:rPr>
            </w:pPr>
            <w:r w:rsidRPr="00415EDE">
              <w:rPr>
                <w:rFonts w:eastAsia="Batang"/>
                <w:i/>
              </w:rPr>
              <w:t>15.2</w:t>
            </w:r>
            <w:r>
              <w:rPr>
                <w:rFonts w:eastAsia="Batang"/>
                <w:i/>
              </w:rPr>
              <w:tab/>
            </w:r>
            <w:r w:rsidRPr="00415EDE">
              <w:rPr>
                <w:rFonts w:eastAsia="Batang"/>
                <w:i/>
              </w:rPr>
              <w:t xml:space="preserve">Subject to </w:t>
            </w:r>
            <w:r>
              <w:rPr>
                <w:rFonts w:eastAsia="Batang"/>
                <w:i/>
              </w:rPr>
              <w:t>Clause</w:t>
            </w:r>
            <w:r w:rsidRPr="00415EDE">
              <w:rPr>
                <w:rFonts w:eastAsia="Batang"/>
                <w:i/>
              </w:rPr>
              <w:t xml:space="preserve"> 15.3, and save</w:t>
            </w:r>
            <w:r>
              <w:rPr>
                <w:rFonts w:eastAsia="Batang"/>
                <w:i/>
              </w:rPr>
              <w:t xml:space="preserve"> in respect of deductions to the Charges otherwise payable or</w:t>
            </w:r>
            <w:r w:rsidRPr="00415EDE">
              <w:rPr>
                <w:rFonts w:eastAsia="Batang"/>
                <w:i/>
              </w:rPr>
              <w:t xml:space="preserve"> where this Agreement </w:t>
            </w:r>
            <w:r w:rsidRPr="00FE38B4">
              <w:rPr>
                <w:rFonts w:eastAsia="Batang"/>
                <w:i/>
              </w:rPr>
              <w:t>provides for an indemnity,</w:t>
            </w:r>
            <w:r w:rsidRPr="00415EDE">
              <w:rPr>
                <w:rFonts w:eastAsia="Batang"/>
                <w:i/>
              </w:rPr>
              <w:t xml:space="preserve"> </w:t>
            </w:r>
            <w:r>
              <w:rPr>
                <w:rFonts w:eastAsia="Batang"/>
                <w:i/>
              </w:rPr>
              <w:t xml:space="preserve">the Provider's total aggregate liability under or in connection with this Agreement for events arising in any contract year, shall not exceed £6,000 per MW of Awarded Capacity </w:t>
            </w:r>
            <w:r w:rsidRPr="00220598">
              <w:rPr>
                <w:rFonts w:eastAsia="Batang"/>
                <w:i/>
              </w:rPr>
              <w:t xml:space="preserve">or, if greater, </w:t>
            </w:r>
            <w:r>
              <w:rPr>
                <w:rFonts w:eastAsia="Batang"/>
                <w:i/>
              </w:rPr>
              <w:t>100</w:t>
            </w:r>
            <w:r w:rsidRPr="00220598">
              <w:rPr>
                <w:rFonts w:eastAsia="Batang"/>
                <w:i/>
              </w:rPr>
              <w:t>%</w:t>
            </w:r>
            <w:r>
              <w:rPr>
                <w:rFonts w:eastAsia="Batang"/>
                <w:i/>
              </w:rPr>
              <w:t xml:space="preserve"> of the aggregate Charges </w:t>
            </w:r>
            <w:r w:rsidRPr="00DF1ECD">
              <w:rPr>
                <w:rFonts w:eastAsia="Batang"/>
                <w:i/>
              </w:rPr>
              <w:t>paid and payable (whether or not invoiced to</w:t>
            </w:r>
            <w:r w:rsidRPr="00A44BAE">
              <w:rPr>
                <w:rFonts w:eastAsia="Batang"/>
                <w:i/>
              </w:rPr>
              <w:t xml:space="preserve"> the</w:t>
            </w:r>
            <w:r>
              <w:rPr>
                <w:rFonts w:eastAsia="Batang"/>
                <w:i/>
              </w:rPr>
              <w:t xml:space="preserve"> Company)</w:t>
            </w:r>
            <w:r w:rsidRPr="00220598">
              <w:rPr>
                <w:rFonts w:eastAsia="Batang"/>
                <w:i/>
              </w:rPr>
              <w:t xml:space="preserve"> under or pursuant to this </w:t>
            </w:r>
            <w:r>
              <w:rPr>
                <w:rFonts w:eastAsia="Batang"/>
                <w:i/>
              </w:rPr>
              <w:t>A</w:t>
            </w:r>
            <w:r w:rsidRPr="00220598">
              <w:rPr>
                <w:rFonts w:eastAsia="Batang"/>
                <w:i/>
              </w:rPr>
              <w:t xml:space="preserve">greement in </w:t>
            </w:r>
            <w:r w:rsidRPr="009D48CD">
              <w:rPr>
                <w:rFonts w:eastAsia="Batang"/>
                <w:i/>
              </w:rPr>
              <w:t xml:space="preserve">the contract year </w:t>
            </w:r>
            <w:r>
              <w:rPr>
                <w:rFonts w:eastAsia="Batang"/>
                <w:i/>
              </w:rPr>
              <w:t xml:space="preserve">previous to the one </w:t>
            </w:r>
            <w:r w:rsidRPr="009D48CD">
              <w:rPr>
                <w:rFonts w:eastAsia="Batang"/>
                <w:i/>
              </w:rPr>
              <w:t>in</w:t>
            </w:r>
            <w:r w:rsidRPr="00220598">
              <w:rPr>
                <w:rFonts w:eastAsia="Batang"/>
                <w:i/>
              </w:rPr>
              <w:t xml:space="preserve"> which the </w:t>
            </w:r>
            <w:r>
              <w:rPr>
                <w:rFonts w:eastAsia="Batang"/>
                <w:i/>
              </w:rPr>
              <w:t xml:space="preserve">event </w:t>
            </w:r>
            <w:r w:rsidRPr="00220598">
              <w:rPr>
                <w:rFonts w:eastAsia="Batang"/>
                <w:i/>
              </w:rPr>
              <w:t>arises</w:t>
            </w:r>
            <w:r>
              <w:rPr>
                <w:rFonts w:eastAsia="Batang"/>
                <w:i/>
              </w:rPr>
              <w:t xml:space="preserve">.  For the purposes of </w:t>
            </w:r>
            <w:r w:rsidRPr="003B7FE9">
              <w:rPr>
                <w:rFonts w:eastAsia="Batang"/>
                <w:i/>
              </w:rPr>
              <w:t>this Clause</w:t>
            </w:r>
            <w:r>
              <w:rPr>
                <w:rFonts w:eastAsia="Batang"/>
                <w:i/>
              </w:rPr>
              <w:t xml:space="preserve"> 15.2, a </w:t>
            </w:r>
            <w:r w:rsidRPr="008451DA">
              <w:rPr>
                <w:rFonts w:eastAsia="Batang"/>
                <w:i/>
              </w:rPr>
              <w:t xml:space="preserve">contract year means a 12 month period commencing </w:t>
            </w:r>
            <w:r>
              <w:rPr>
                <w:rFonts w:eastAsia="Batang"/>
                <w:i/>
              </w:rPr>
              <w:t>on the Commencement Date</w:t>
            </w:r>
            <w:r w:rsidRPr="008451DA">
              <w:rPr>
                <w:rFonts w:eastAsia="Batang"/>
                <w:i/>
              </w:rPr>
              <w:t xml:space="preserve"> or any anniversary of it</w:t>
            </w:r>
            <w:r>
              <w:rPr>
                <w:rFonts w:eastAsia="Batang"/>
                <w:i/>
              </w:rPr>
              <w:t>.</w:t>
            </w:r>
          </w:p>
          <w:p w14:paraId="7711DBE8" w14:textId="77777777" w:rsidR="00682F34" w:rsidRPr="00415EDE" w:rsidRDefault="00682F34" w:rsidP="00411EC6">
            <w:pPr>
              <w:ind w:right="168"/>
              <w:rPr>
                <w:rFonts w:eastAsia="Batang"/>
                <w:i/>
              </w:rPr>
            </w:pPr>
          </w:p>
          <w:p w14:paraId="032E5A75" w14:textId="77777777" w:rsidR="00682F34" w:rsidRPr="00415EDE" w:rsidRDefault="00682F34" w:rsidP="00411EC6">
            <w:pPr>
              <w:ind w:left="709" w:right="168" w:hanging="709"/>
              <w:rPr>
                <w:rFonts w:eastAsia="Batang"/>
                <w:i/>
              </w:rPr>
            </w:pPr>
            <w:r w:rsidRPr="00415EDE">
              <w:rPr>
                <w:rFonts w:eastAsia="Batang"/>
                <w:i/>
              </w:rPr>
              <w:t xml:space="preserve">15.3 </w:t>
            </w:r>
            <w:r>
              <w:rPr>
                <w:rFonts w:eastAsia="Batang"/>
                <w:i/>
              </w:rPr>
              <w:tab/>
            </w:r>
            <w:r w:rsidRPr="00415EDE">
              <w:rPr>
                <w:rFonts w:eastAsia="Batang"/>
                <w:i/>
              </w:rPr>
              <w:t xml:space="preserve">Nothing in this Agreement shall limit or exclude either </w:t>
            </w:r>
            <w:r>
              <w:rPr>
                <w:rFonts w:eastAsia="Batang"/>
                <w:i/>
              </w:rPr>
              <w:t>P</w:t>
            </w:r>
            <w:r w:rsidRPr="00415EDE">
              <w:rPr>
                <w:rFonts w:eastAsia="Batang"/>
                <w:i/>
              </w:rPr>
              <w:t>arty’s liability for death or personal injury caused by its negligence, or the negligence of its employees, agents or subcontractors; its fraud or fraudulent misrepresentation; and any other liability which cannot by law be excluded or limited.</w:t>
            </w:r>
          </w:p>
          <w:p w14:paraId="2450E1B2" w14:textId="77777777" w:rsidR="00682F34" w:rsidRPr="00415EDE" w:rsidRDefault="00682F34" w:rsidP="00411EC6">
            <w:pPr>
              <w:ind w:right="168"/>
              <w:rPr>
                <w:rFonts w:eastAsia="Batang"/>
                <w:i/>
              </w:rPr>
            </w:pPr>
          </w:p>
          <w:p w14:paraId="4DEF1D11" w14:textId="77777777" w:rsidR="00682F34" w:rsidRDefault="00682F34" w:rsidP="00411EC6">
            <w:pPr>
              <w:ind w:left="709" w:right="168" w:hanging="709"/>
              <w:rPr>
                <w:rFonts w:eastAsia="Batang"/>
              </w:rPr>
            </w:pPr>
            <w:r w:rsidRPr="00415EDE">
              <w:rPr>
                <w:rFonts w:eastAsia="Batang"/>
                <w:i/>
              </w:rPr>
              <w:t xml:space="preserve">15.4 </w:t>
            </w:r>
            <w:r>
              <w:rPr>
                <w:rFonts w:eastAsia="Batang"/>
                <w:i/>
              </w:rPr>
              <w:tab/>
            </w:r>
            <w:r w:rsidRPr="00415EDE">
              <w:rPr>
                <w:rFonts w:eastAsia="Batang"/>
                <w:i/>
              </w:rPr>
              <w:t xml:space="preserve">Subject to </w:t>
            </w:r>
            <w:r w:rsidRPr="003B7FE9">
              <w:rPr>
                <w:rFonts w:eastAsia="Batang"/>
                <w:i/>
              </w:rPr>
              <w:t>Clause 1</w:t>
            </w:r>
            <w:r>
              <w:rPr>
                <w:rFonts w:eastAsia="Batang"/>
                <w:i/>
              </w:rPr>
              <w:t>5</w:t>
            </w:r>
            <w:r w:rsidRPr="003B7FE9">
              <w:rPr>
                <w:rFonts w:eastAsia="Batang"/>
                <w:i/>
              </w:rPr>
              <w:t>.3</w:t>
            </w:r>
            <w:r w:rsidRPr="00415EDE">
              <w:rPr>
                <w:rFonts w:eastAsia="Batang"/>
                <w:i/>
              </w:rPr>
              <w:t xml:space="preserve"> above, and save</w:t>
            </w:r>
            <w:r>
              <w:rPr>
                <w:rFonts w:eastAsia="Batang"/>
                <w:i/>
              </w:rPr>
              <w:t xml:space="preserve"> in respect of the Company's obligation to pay the Charges or</w:t>
            </w:r>
            <w:r w:rsidRPr="00415EDE">
              <w:rPr>
                <w:rFonts w:eastAsia="Batang"/>
                <w:i/>
              </w:rPr>
              <w:t xml:space="preserve"> where this Agreement provides for an indemnity, neither </w:t>
            </w:r>
            <w:r>
              <w:rPr>
                <w:rFonts w:eastAsia="Batang"/>
                <w:i/>
              </w:rPr>
              <w:t>P</w:t>
            </w:r>
            <w:r w:rsidRPr="00415EDE">
              <w:rPr>
                <w:rFonts w:eastAsia="Batang"/>
                <w:i/>
              </w:rPr>
              <w:t xml:space="preserve">arty shall be liable to the other for (a) any loss of profits, loss of revenue, loss of use, loss of contract or loss of goodwill; </w:t>
            </w:r>
            <w:r>
              <w:rPr>
                <w:rFonts w:eastAsia="Batang"/>
                <w:i/>
              </w:rPr>
              <w:t xml:space="preserve">or </w:t>
            </w:r>
            <w:r w:rsidRPr="00415EDE">
              <w:rPr>
                <w:rFonts w:eastAsia="Batang"/>
                <w:i/>
              </w:rPr>
              <w:t>(b) any indirect or consequential losses.</w:t>
            </w:r>
            <w:r>
              <w:rPr>
                <w:rFonts w:eastAsia="Batang"/>
              </w:rPr>
              <w:t xml:space="preserve"> </w:t>
            </w:r>
          </w:p>
          <w:p w14:paraId="693AF6E1" w14:textId="77777777" w:rsidR="00682F34" w:rsidRDefault="00682F34" w:rsidP="00411EC6">
            <w:pPr>
              <w:ind w:right="168"/>
              <w:rPr>
                <w:rFonts w:eastAsia="Batang"/>
              </w:rPr>
            </w:pPr>
          </w:p>
          <w:p w14:paraId="161E108C" w14:textId="77777777" w:rsidR="00682F34" w:rsidRDefault="00682F34" w:rsidP="00411EC6">
            <w:pPr>
              <w:ind w:right="168"/>
              <w:rPr>
                <w:rFonts w:eastAsia="Batang"/>
              </w:rPr>
            </w:pPr>
            <w:r w:rsidRPr="00F609CF">
              <w:rPr>
                <w:rFonts w:eastAsia="Batang"/>
                <w:b/>
              </w:rPr>
              <w:t>Clause 21.2</w:t>
            </w:r>
            <w:r>
              <w:rPr>
                <w:rFonts w:eastAsia="Batang"/>
              </w:rPr>
              <w:t xml:space="preserve"> </w:t>
            </w:r>
            <w:r w:rsidRPr="00017195">
              <w:rPr>
                <w:rFonts w:eastAsia="Batang"/>
              </w:rPr>
              <w:t xml:space="preserve">of the Conditions </w:t>
            </w:r>
            <w:r>
              <w:rPr>
                <w:rFonts w:eastAsia="Batang"/>
              </w:rPr>
              <w:t>shall be deleted and replaced with '</w:t>
            </w:r>
            <w:r>
              <w:rPr>
                <w:rFonts w:eastAsia="Batang"/>
                <w:i/>
              </w:rPr>
              <w:t>Not Used</w:t>
            </w:r>
            <w:r>
              <w:rPr>
                <w:rFonts w:eastAsia="Batang"/>
              </w:rPr>
              <w:t>'.</w:t>
            </w:r>
          </w:p>
          <w:p w14:paraId="1A6D9989" w14:textId="77777777" w:rsidR="00682F34" w:rsidRDefault="00682F34" w:rsidP="00411EC6">
            <w:pPr>
              <w:ind w:right="-220"/>
              <w:rPr>
                <w:rFonts w:eastAsia="Batang"/>
              </w:rPr>
            </w:pPr>
          </w:p>
          <w:p w14:paraId="79A7EBF7" w14:textId="77777777" w:rsidR="00682F34" w:rsidRPr="00022C42" w:rsidRDefault="00682F34" w:rsidP="00411EC6">
            <w:pPr>
              <w:ind w:right="-220"/>
              <w:rPr>
                <w:rFonts w:eastAsia="Batang"/>
                <w:b/>
              </w:rPr>
            </w:pPr>
            <w:r>
              <w:rPr>
                <w:rFonts w:eastAsia="Batang"/>
                <w:b/>
              </w:rPr>
              <w:t>The Company</w:t>
            </w:r>
            <w:r w:rsidRPr="00022C42">
              <w:rPr>
                <w:rFonts w:eastAsia="Batang"/>
                <w:b/>
              </w:rPr>
              <w:t xml:space="preserve"> also offer further clarification in respect of the following clauses</w:t>
            </w:r>
            <w:r>
              <w:t xml:space="preserve"> </w:t>
            </w:r>
            <w:r w:rsidRPr="00017195">
              <w:rPr>
                <w:rFonts w:eastAsia="Batang"/>
                <w:b/>
              </w:rPr>
              <w:t>of the Conditions</w:t>
            </w:r>
            <w:r w:rsidRPr="00022C42">
              <w:rPr>
                <w:rFonts w:eastAsia="Batang"/>
                <w:b/>
              </w:rPr>
              <w:t>;</w:t>
            </w:r>
          </w:p>
          <w:p w14:paraId="3A1462B5" w14:textId="77777777" w:rsidR="00682F34" w:rsidRPr="00DF4755" w:rsidRDefault="00682F34" w:rsidP="00411EC6">
            <w:pPr>
              <w:pStyle w:val="ListParagraph"/>
              <w:numPr>
                <w:ilvl w:val="0"/>
                <w:numId w:val="57"/>
              </w:numPr>
              <w:spacing w:line="240" w:lineRule="auto"/>
            </w:pPr>
            <w:r w:rsidRPr="00022C42">
              <w:rPr>
                <w:b/>
              </w:rPr>
              <w:t>Clause 9.1.4</w:t>
            </w:r>
            <w:r w:rsidRPr="00022C42">
              <w:t xml:space="preserve">: </w:t>
            </w:r>
            <w:r>
              <w:t>a</w:t>
            </w:r>
            <w:r w:rsidRPr="00022C42">
              <w:t xml:space="preserve"> defect</w:t>
            </w:r>
            <w:r w:rsidRPr="002F5095">
              <w:t xml:space="preserve"> in the Flexibility Services is</w:t>
            </w:r>
            <w:r w:rsidRPr="00022C42">
              <w:t xml:space="preserve"> considered to be a</w:t>
            </w:r>
            <w:r>
              <w:t>n</w:t>
            </w:r>
            <w:r w:rsidRPr="00022C42">
              <w:t xml:space="preserve"> issue that may arise with the DER </w:t>
            </w:r>
            <w:r>
              <w:t>e</w:t>
            </w:r>
            <w:r w:rsidRPr="00022C42">
              <w:t xml:space="preserve">quipment, metering or the communication interface to the </w:t>
            </w:r>
            <w:r>
              <w:t>Customer</w:t>
            </w:r>
            <w:r w:rsidRPr="00022C42">
              <w:t xml:space="preserve"> Portal which results in an apparent non-delivery of </w:t>
            </w:r>
            <w:r>
              <w:t>Flexibility S</w:t>
            </w:r>
            <w:r w:rsidRPr="00022C42">
              <w:t>ervice</w:t>
            </w:r>
            <w:r>
              <w:t>s</w:t>
            </w:r>
            <w:r w:rsidRPr="00022C42">
              <w:t xml:space="preserve"> or a misinformed delivery of </w:t>
            </w:r>
            <w:r>
              <w:t>Flexibility S</w:t>
            </w:r>
            <w:r w:rsidRPr="00022C42">
              <w:t>ervice</w:t>
            </w:r>
            <w:r>
              <w:t>s</w:t>
            </w:r>
            <w:r w:rsidRPr="00022C42">
              <w:t xml:space="preserve">. </w:t>
            </w:r>
          </w:p>
          <w:p w14:paraId="3B1B9CE2" w14:textId="77777777" w:rsidR="00682F34" w:rsidRPr="00225FED" w:rsidRDefault="00682F34" w:rsidP="00411EC6">
            <w:pPr>
              <w:pStyle w:val="ListParagraph"/>
              <w:numPr>
                <w:ilvl w:val="0"/>
                <w:numId w:val="57"/>
              </w:numPr>
              <w:spacing w:line="240" w:lineRule="auto"/>
            </w:pPr>
            <w:r w:rsidRPr="00CA3E30">
              <w:rPr>
                <w:b/>
              </w:rPr>
              <w:t>Clause 16.4</w:t>
            </w:r>
            <w:r w:rsidRPr="00225FED">
              <w:t xml:space="preserve">: </w:t>
            </w:r>
            <w:r>
              <w:t>a</w:t>
            </w:r>
            <w:r w:rsidRPr="00022C42">
              <w:t>ny termination under clause 16.4 would be provided in writing and effective immediately.</w:t>
            </w:r>
          </w:p>
          <w:p w14:paraId="2D5E6FDB" w14:textId="77777777" w:rsidR="00682F34" w:rsidRPr="0081174B" w:rsidRDefault="00682F34" w:rsidP="00411EC6">
            <w:pPr>
              <w:ind w:right="-220"/>
              <w:rPr>
                <w:rFonts w:eastAsia="Batang"/>
              </w:rPr>
            </w:pPr>
          </w:p>
          <w:p w14:paraId="1AF5F1AA" w14:textId="77777777" w:rsidR="00682F34" w:rsidRDefault="00682F34" w:rsidP="00411EC6"/>
        </w:tc>
      </w:tr>
    </w:tbl>
    <w:p w14:paraId="2F22478C" w14:textId="77777777" w:rsidR="00682F34" w:rsidRDefault="00682F34" w:rsidP="00682F34"/>
    <w:p w14:paraId="511FA11F" w14:textId="77777777" w:rsidR="00682F34" w:rsidRDefault="00682F34" w:rsidP="00682F34">
      <w:pPr>
        <w:pStyle w:val="CMSSchPart"/>
        <w:jc w:val="both"/>
        <w:rPr>
          <w:sz w:val="28"/>
          <w:szCs w:val="28"/>
        </w:rPr>
      </w:pPr>
    </w:p>
    <w:p w14:paraId="4575053E" w14:textId="77777777" w:rsidR="00682F34" w:rsidRDefault="00682F34" w:rsidP="00682F34">
      <w:pPr>
        <w:pStyle w:val="CMSSchPart"/>
        <w:jc w:val="both"/>
        <w:rPr>
          <w:sz w:val="28"/>
          <w:szCs w:val="28"/>
        </w:rPr>
      </w:pPr>
      <w:r>
        <w:rPr>
          <w:sz w:val="28"/>
          <w:szCs w:val="28"/>
        </w:rPr>
        <w:t>PART 2 – Commencement and Expiry Dates</w:t>
      </w:r>
    </w:p>
    <w:tbl>
      <w:tblPr>
        <w:tblStyle w:val="TableGrid"/>
        <w:tblW w:w="0" w:type="auto"/>
        <w:tblInd w:w="-113" w:type="dxa"/>
        <w:tblLook w:val="01E0" w:firstRow="1" w:lastRow="1" w:firstColumn="1" w:lastColumn="1" w:noHBand="0" w:noVBand="0"/>
      </w:tblPr>
      <w:tblGrid>
        <w:gridCol w:w="4735"/>
        <w:gridCol w:w="4722"/>
      </w:tblGrid>
      <w:tr w:rsidR="00682F34" w14:paraId="2A36B0D9" w14:textId="77777777" w:rsidTr="00411EC6">
        <w:tc>
          <w:tcPr>
            <w:tcW w:w="4735" w:type="dxa"/>
            <w:shd w:val="clear" w:color="auto" w:fill="C0C0C0"/>
          </w:tcPr>
          <w:p w14:paraId="3556F357" w14:textId="77777777" w:rsidR="00682F34" w:rsidRDefault="00682F34" w:rsidP="00411EC6">
            <w:pPr>
              <w:pStyle w:val="BodyText"/>
              <w:rPr>
                <w:b/>
              </w:rPr>
            </w:pPr>
            <w:r>
              <w:rPr>
                <w:b/>
              </w:rPr>
              <w:t>Commencement Date</w:t>
            </w:r>
          </w:p>
        </w:tc>
        <w:tc>
          <w:tcPr>
            <w:tcW w:w="4722" w:type="dxa"/>
          </w:tcPr>
          <w:p w14:paraId="63C225F2" w14:textId="77777777" w:rsidR="00682F34" w:rsidRDefault="00682F34" w:rsidP="00411EC6">
            <w:pPr>
              <w:pStyle w:val="ListNumber"/>
              <w:spacing w:before="120" w:after="120" w:line="240" w:lineRule="auto"/>
              <w:ind w:left="0" w:firstLine="0"/>
              <w:contextualSpacing w:val="0"/>
            </w:pPr>
            <w:r w:rsidRPr="00D1485E">
              <w:t>[</w:t>
            </w:r>
            <w:r>
              <w:t>to be completed by the company post award</w:t>
            </w:r>
            <w:r w:rsidRPr="00D1485E" w:rsidDel="003739CF">
              <w:t xml:space="preserve"> </w:t>
            </w:r>
            <w:r w:rsidRPr="00D1485E">
              <w:t>]</w:t>
            </w:r>
          </w:p>
        </w:tc>
      </w:tr>
      <w:tr w:rsidR="00682F34" w14:paraId="5A7A59A1" w14:textId="77777777" w:rsidTr="00411EC6">
        <w:tc>
          <w:tcPr>
            <w:tcW w:w="4735" w:type="dxa"/>
            <w:shd w:val="clear" w:color="auto" w:fill="C0C0C0"/>
          </w:tcPr>
          <w:p w14:paraId="0F2B38F2" w14:textId="77777777" w:rsidR="00682F34" w:rsidRDefault="00682F34" w:rsidP="00411EC6">
            <w:pPr>
              <w:pStyle w:val="BodyText"/>
              <w:rPr>
                <w:b/>
              </w:rPr>
            </w:pPr>
            <w:r>
              <w:rPr>
                <w:b/>
              </w:rPr>
              <w:t>Expiry Date</w:t>
            </w:r>
          </w:p>
        </w:tc>
        <w:tc>
          <w:tcPr>
            <w:tcW w:w="4722" w:type="dxa"/>
            <w:vAlign w:val="center"/>
          </w:tcPr>
          <w:p w14:paraId="083453AA" w14:textId="77777777" w:rsidR="00682F34" w:rsidRPr="00D1485E" w:rsidRDefault="00682F34" w:rsidP="00411EC6">
            <w:pPr>
              <w:pStyle w:val="ListNumber"/>
              <w:spacing w:before="120" w:after="120" w:line="240" w:lineRule="auto"/>
              <w:ind w:left="0" w:firstLine="0"/>
              <w:contextualSpacing w:val="0"/>
            </w:pPr>
            <w:r>
              <w:t xml:space="preserve">As set out in </w:t>
            </w:r>
            <w:r>
              <w:fldChar w:fldCharType="begin"/>
            </w:r>
            <w:r>
              <w:instrText xml:space="preserve"> REF _Ref31674354 \n \h  \* MERGEFORMAT </w:instrText>
            </w:r>
            <w:r>
              <w:fldChar w:fldCharType="separate"/>
            </w:r>
            <w:r>
              <w:t>Schedule 1</w:t>
            </w:r>
            <w:r>
              <w:fldChar w:fldCharType="end"/>
            </w:r>
          </w:p>
        </w:tc>
      </w:tr>
    </w:tbl>
    <w:p w14:paraId="22CD4A29" w14:textId="77777777" w:rsidR="00682F34" w:rsidRDefault="00682F34" w:rsidP="00682F34">
      <w:pPr>
        <w:rPr>
          <w:b/>
          <w:bCs/>
          <w:i/>
          <w:iCs/>
        </w:rPr>
      </w:pPr>
      <w:r>
        <w:rPr>
          <w:b/>
          <w:bCs/>
          <w:i/>
          <w:iCs/>
        </w:rPr>
        <w:br w:type="page"/>
      </w:r>
    </w:p>
    <w:p w14:paraId="38A2C41D" w14:textId="77777777" w:rsidR="00682F34" w:rsidRPr="00940330" w:rsidRDefault="00682F34" w:rsidP="00682F34">
      <w:pPr>
        <w:rPr>
          <w:i/>
          <w:iCs/>
        </w:rPr>
      </w:pPr>
      <w:bookmarkStart w:id="1" w:name="_Hlk31278445"/>
      <w:r w:rsidRPr="00940330">
        <w:rPr>
          <w:i/>
          <w:iCs/>
        </w:rPr>
        <w:t>Signed by the duly authorised representatives of the Parties as an agreement on the date first written above</w:t>
      </w:r>
    </w:p>
    <w:p w14:paraId="574A4F5F" w14:textId="77777777" w:rsidR="00682F34" w:rsidRPr="00940330" w:rsidRDefault="00682F34" w:rsidP="00682F34">
      <w:pPr>
        <w:rPr>
          <w:i/>
          <w:iCs/>
        </w:rPr>
      </w:pPr>
    </w:p>
    <w:tbl>
      <w:tblPr>
        <w:tblW w:w="9360" w:type="dxa"/>
        <w:tblInd w:w="8" w:type="dxa"/>
        <w:tblLayout w:type="fixed"/>
        <w:tblLook w:val="0000" w:firstRow="0" w:lastRow="0" w:firstColumn="0" w:lastColumn="0" w:noHBand="0" w:noVBand="0"/>
      </w:tblPr>
      <w:tblGrid>
        <w:gridCol w:w="4186"/>
        <w:gridCol w:w="840"/>
        <w:gridCol w:w="4334"/>
      </w:tblGrid>
      <w:tr w:rsidR="00682F34" w:rsidRPr="00940330" w14:paraId="5C603CCA" w14:textId="77777777" w:rsidTr="00411EC6">
        <w:tc>
          <w:tcPr>
            <w:tcW w:w="4186" w:type="dxa"/>
            <w:tcMar>
              <w:left w:w="0" w:type="dxa"/>
              <w:right w:w="0" w:type="dxa"/>
            </w:tcMar>
          </w:tcPr>
          <w:p w14:paraId="58D3CA40" w14:textId="77777777" w:rsidR="00682F34" w:rsidRPr="00940330" w:rsidRDefault="00682F34" w:rsidP="00411EC6">
            <w:pPr>
              <w:keepNext/>
              <w:tabs>
                <w:tab w:val="left" w:pos="4253"/>
              </w:tabs>
              <w:rPr>
                <w:i/>
                <w:iCs/>
              </w:rPr>
            </w:pPr>
            <w:r w:rsidRPr="00940330">
              <w:rPr>
                <w:i/>
                <w:iCs/>
              </w:rPr>
              <w:t xml:space="preserve">Signed </w:t>
            </w:r>
          </w:p>
        </w:tc>
        <w:tc>
          <w:tcPr>
            <w:tcW w:w="840" w:type="dxa"/>
            <w:tcMar>
              <w:left w:w="0" w:type="dxa"/>
              <w:right w:w="0" w:type="dxa"/>
            </w:tcMar>
          </w:tcPr>
          <w:p w14:paraId="5002D1D1"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17380D3B" w14:textId="77777777" w:rsidR="00682F34" w:rsidRPr="00940330" w:rsidRDefault="00682F34" w:rsidP="00411EC6">
            <w:pPr>
              <w:keepNext/>
              <w:tabs>
                <w:tab w:val="left" w:pos="4253"/>
              </w:tabs>
              <w:rPr>
                <w:i/>
                <w:iCs/>
              </w:rPr>
            </w:pPr>
          </w:p>
        </w:tc>
      </w:tr>
      <w:tr w:rsidR="00682F34" w:rsidRPr="00940330" w14:paraId="1A34529C" w14:textId="77777777" w:rsidTr="00411EC6">
        <w:tc>
          <w:tcPr>
            <w:tcW w:w="4186" w:type="dxa"/>
            <w:tcMar>
              <w:left w:w="0" w:type="dxa"/>
              <w:right w:w="0" w:type="dxa"/>
            </w:tcMar>
          </w:tcPr>
          <w:p w14:paraId="7308FF99" w14:textId="77777777" w:rsidR="00682F34" w:rsidRPr="00940330" w:rsidRDefault="00682F34" w:rsidP="00411EC6">
            <w:pPr>
              <w:keepNext/>
              <w:tabs>
                <w:tab w:val="left" w:pos="3410"/>
                <w:tab w:val="left" w:pos="4253"/>
              </w:tabs>
              <w:rPr>
                <w:b/>
                <w:bCs/>
                <w:i/>
                <w:iCs/>
              </w:rPr>
            </w:pPr>
            <w:r w:rsidRPr="00940330">
              <w:rPr>
                <w:b/>
                <w:bCs/>
                <w:i/>
                <w:iCs/>
              </w:rPr>
              <w:tab/>
            </w:r>
          </w:p>
        </w:tc>
        <w:tc>
          <w:tcPr>
            <w:tcW w:w="840" w:type="dxa"/>
            <w:tcMar>
              <w:left w:w="0" w:type="dxa"/>
              <w:right w:w="0" w:type="dxa"/>
            </w:tcMar>
          </w:tcPr>
          <w:p w14:paraId="3B429834"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04D5D40B" w14:textId="77777777" w:rsidR="00682F34" w:rsidRPr="00940330" w:rsidRDefault="00682F34" w:rsidP="00411EC6">
            <w:pPr>
              <w:keepNext/>
              <w:tabs>
                <w:tab w:val="left" w:pos="4253"/>
              </w:tabs>
              <w:rPr>
                <w:i/>
                <w:iCs/>
              </w:rPr>
            </w:pPr>
          </w:p>
        </w:tc>
      </w:tr>
      <w:tr w:rsidR="00682F34" w:rsidRPr="00940330" w14:paraId="53CD7497" w14:textId="77777777" w:rsidTr="00411EC6">
        <w:trPr>
          <w:cantSplit/>
        </w:trPr>
        <w:tc>
          <w:tcPr>
            <w:tcW w:w="4186" w:type="dxa"/>
            <w:tcMar>
              <w:left w:w="0" w:type="dxa"/>
              <w:right w:w="0" w:type="dxa"/>
            </w:tcMar>
          </w:tcPr>
          <w:p w14:paraId="6451EF61" w14:textId="77777777" w:rsidR="00682F34" w:rsidRPr="00940330" w:rsidRDefault="00682F34" w:rsidP="00411EC6">
            <w:pPr>
              <w:keepNext/>
              <w:tabs>
                <w:tab w:val="left" w:pos="4253"/>
              </w:tabs>
              <w:rPr>
                <w:i/>
                <w:iCs/>
              </w:rPr>
            </w:pPr>
          </w:p>
          <w:p w14:paraId="36594BBC" w14:textId="77777777" w:rsidR="00682F34" w:rsidRPr="00940330" w:rsidRDefault="00682F34" w:rsidP="00411EC6">
            <w:pPr>
              <w:keepNext/>
              <w:tabs>
                <w:tab w:val="left" w:pos="4253"/>
              </w:tabs>
              <w:rPr>
                <w:i/>
                <w:iCs/>
              </w:rPr>
            </w:pPr>
            <w:r w:rsidRPr="00940330">
              <w:rPr>
                <w:i/>
                <w:iCs/>
              </w:rPr>
              <w:t xml:space="preserve">for and on behalf of </w:t>
            </w:r>
          </w:p>
        </w:tc>
        <w:tc>
          <w:tcPr>
            <w:tcW w:w="840" w:type="dxa"/>
            <w:tcMar>
              <w:left w:w="0" w:type="dxa"/>
              <w:right w:w="0" w:type="dxa"/>
            </w:tcMar>
          </w:tcPr>
          <w:p w14:paraId="1ABB2991"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193650FB" w14:textId="77777777" w:rsidR="00682F34" w:rsidRPr="00940330" w:rsidRDefault="00682F34" w:rsidP="00411EC6">
            <w:pPr>
              <w:keepNext/>
              <w:tabs>
                <w:tab w:val="left" w:pos="4253"/>
              </w:tabs>
              <w:rPr>
                <w:i/>
                <w:iCs/>
              </w:rPr>
            </w:pPr>
          </w:p>
        </w:tc>
      </w:tr>
      <w:tr w:rsidR="00682F34" w:rsidRPr="00940330" w14:paraId="1B9A12A7" w14:textId="77777777" w:rsidTr="00411EC6">
        <w:trPr>
          <w:cantSplit/>
        </w:trPr>
        <w:tc>
          <w:tcPr>
            <w:tcW w:w="4186" w:type="dxa"/>
            <w:tcMar>
              <w:left w:w="0" w:type="dxa"/>
              <w:right w:w="0" w:type="dxa"/>
            </w:tcMar>
          </w:tcPr>
          <w:p w14:paraId="0BFEA2AB" w14:textId="77777777" w:rsidR="00682F34" w:rsidRPr="00940330" w:rsidRDefault="00682F34" w:rsidP="00411EC6">
            <w:pPr>
              <w:keepNext/>
              <w:tabs>
                <w:tab w:val="left" w:pos="4253"/>
              </w:tabs>
              <w:rPr>
                <w:b/>
                <w:i/>
                <w:iCs/>
              </w:rPr>
            </w:pPr>
            <w:r w:rsidRPr="00940330">
              <w:rPr>
                <w:b/>
                <w:i/>
                <w:iCs/>
              </w:rPr>
              <w:t>[COMPANY]</w:t>
            </w:r>
          </w:p>
        </w:tc>
        <w:tc>
          <w:tcPr>
            <w:tcW w:w="840" w:type="dxa"/>
            <w:tcMar>
              <w:left w:w="0" w:type="dxa"/>
              <w:right w:w="0" w:type="dxa"/>
            </w:tcMar>
          </w:tcPr>
          <w:p w14:paraId="42B33D7B"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714A7CD6" w14:textId="77777777" w:rsidR="00682F34" w:rsidRDefault="00682F34" w:rsidP="00411EC6">
            <w:pPr>
              <w:keepNext/>
              <w:tabs>
                <w:tab w:val="left" w:pos="4253"/>
              </w:tabs>
              <w:rPr>
                <w:i/>
                <w:iCs/>
              </w:rPr>
            </w:pPr>
            <w:r w:rsidRPr="00940330">
              <w:rPr>
                <w:i/>
                <w:iCs/>
              </w:rPr>
              <w:t>……………………………………</w:t>
            </w:r>
          </w:p>
          <w:p w14:paraId="51A3FFD3" w14:textId="77777777" w:rsidR="00682F34" w:rsidRPr="000D35C0" w:rsidRDefault="00682F34" w:rsidP="00411EC6">
            <w:pPr>
              <w:keepNext/>
              <w:tabs>
                <w:tab w:val="left" w:pos="4253"/>
              </w:tabs>
            </w:pPr>
            <w:r>
              <w:t>Director/Duly Authorised Signatory</w:t>
            </w:r>
          </w:p>
        </w:tc>
      </w:tr>
      <w:bookmarkEnd w:id="1"/>
      <w:tr w:rsidR="00682F34" w:rsidRPr="00940330" w14:paraId="6CAD59B4" w14:textId="77777777" w:rsidTr="00411EC6">
        <w:tc>
          <w:tcPr>
            <w:tcW w:w="9360" w:type="dxa"/>
            <w:gridSpan w:val="3"/>
            <w:tcMar>
              <w:left w:w="0" w:type="dxa"/>
              <w:right w:w="0" w:type="dxa"/>
            </w:tcMar>
          </w:tcPr>
          <w:p w14:paraId="00CA51B6" w14:textId="77777777" w:rsidR="00682F34" w:rsidRPr="00940330" w:rsidRDefault="00682F34" w:rsidP="00411EC6">
            <w:pPr>
              <w:pStyle w:val="BodyText"/>
              <w:keepNext/>
              <w:rPr>
                <w:i/>
                <w:iCs/>
              </w:rPr>
            </w:pPr>
          </w:p>
        </w:tc>
      </w:tr>
    </w:tbl>
    <w:p w14:paraId="51573D23" w14:textId="77777777" w:rsidR="00682F34" w:rsidRPr="00940330" w:rsidRDefault="00682F34" w:rsidP="00682F34">
      <w:pPr>
        <w:pStyle w:val="BodyText"/>
        <w:rPr>
          <w:i/>
          <w:iCs/>
        </w:rPr>
      </w:pPr>
    </w:p>
    <w:tbl>
      <w:tblPr>
        <w:tblW w:w="9360" w:type="dxa"/>
        <w:tblInd w:w="8" w:type="dxa"/>
        <w:tblLayout w:type="fixed"/>
        <w:tblLook w:val="0000" w:firstRow="0" w:lastRow="0" w:firstColumn="0" w:lastColumn="0" w:noHBand="0" w:noVBand="0"/>
      </w:tblPr>
      <w:tblGrid>
        <w:gridCol w:w="4186"/>
        <w:gridCol w:w="840"/>
        <w:gridCol w:w="4334"/>
      </w:tblGrid>
      <w:tr w:rsidR="00682F34" w:rsidRPr="00940330" w14:paraId="7BBEDB0A" w14:textId="77777777" w:rsidTr="00411EC6">
        <w:tc>
          <w:tcPr>
            <w:tcW w:w="4186" w:type="dxa"/>
            <w:tcMar>
              <w:left w:w="0" w:type="dxa"/>
              <w:right w:w="0" w:type="dxa"/>
            </w:tcMar>
          </w:tcPr>
          <w:p w14:paraId="1AD13891" w14:textId="77777777" w:rsidR="00682F34" w:rsidRPr="00940330" w:rsidRDefault="00682F34" w:rsidP="00411EC6">
            <w:pPr>
              <w:keepNext/>
              <w:tabs>
                <w:tab w:val="left" w:pos="4253"/>
              </w:tabs>
              <w:rPr>
                <w:i/>
                <w:iCs/>
              </w:rPr>
            </w:pPr>
            <w:r w:rsidRPr="00940330">
              <w:rPr>
                <w:i/>
                <w:iCs/>
              </w:rPr>
              <w:t xml:space="preserve">Signed </w:t>
            </w:r>
          </w:p>
        </w:tc>
        <w:tc>
          <w:tcPr>
            <w:tcW w:w="840" w:type="dxa"/>
            <w:tcMar>
              <w:left w:w="0" w:type="dxa"/>
              <w:right w:w="0" w:type="dxa"/>
            </w:tcMar>
          </w:tcPr>
          <w:p w14:paraId="6773C5C6"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5F77387C" w14:textId="77777777" w:rsidR="00682F34" w:rsidRPr="00940330" w:rsidRDefault="00682F34" w:rsidP="00411EC6">
            <w:pPr>
              <w:keepNext/>
              <w:tabs>
                <w:tab w:val="left" w:pos="4253"/>
              </w:tabs>
              <w:rPr>
                <w:i/>
                <w:iCs/>
              </w:rPr>
            </w:pPr>
          </w:p>
        </w:tc>
      </w:tr>
      <w:tr w:rsidR="00682F34" w:rsidRPr="00940330" w14:paraId="6442BB2C" w14:textId="77777777" w:rsidTr="00411EC6">
        <w:tc>
          <w:tcPr>
            <w:tcW w:w="4186" w:type="dxa"/>
            <w:tcMar>
              <w:left w:w="0" w:type="dxa"/>
              <w:right w:w="0" w:type="dxa"/>
            </w:tcMar>
          </w:tcPr>
          <w:p w14:paraId="63E60159" w14:textId="77777777" w:rsidR="00682F34" w:rsidRPr="00940330" w:rsidRDefault="00682F34" w:rsidP="00411EC6">
            <w:pPr>
              <w:keepNext/>
              <w:tabs>
                <w:tab w:val="left" w:pos="4253"/>
              </w:tabs>
              <w:rPr>
                <w:i/>
                <w:iCs/>
              </w:rPr>
            </w:pPr>
            <w:r w:rsidRPr="00940330">
              <w:rPr>
                <w:b/>
                <w:bCs/>
                <w:i/>
                <w:iCs/>
              </w:rPr>
              <w:tab/>
            </w:r>
          </w:p>
        </w:tc>
        <w:tc>
          <w:tcPr>
            <w:tcW w:w="840" w:type="dxa"/>
            <w:tcMar>
              <w:left w:w="0" w:type="dxa"/>
              <w:right w:w="0" w:type="dxa"/>
            </w:tcMar>
          </w:tcPr>
          <w:p w14:paraId="09CE90C5"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54949C73" w14:textId="77777777" w:rsidR="00682F34" w:rsidRPr="00940330" w:rsidRDefault="00682F34" w:rsidP="00411EC6">
            <w:pPr>
              <w:keepNext/>
              <w:tabs>
                <w:tab w:val="left" w:pos="4253"/>
              </w:tabs>
              <w:rPr>
                <w:i/>
                <w:iCs/>
              </w:rPr>
            </w:pPr>
          </w:p>
        </w:tc>
      </w:tr>
      <w:tr w:rsidR="00682F34" w:rsidRPr="00940330" w14:paraId="08A92C38" w14:textId="77777777" w:rsidTr="00411EC6">
        <w:tc>
          <w:tcPr>
            <w:tcW w:w="4186" w:type="dxa"/>
            <w:tcMar>
              <w:left w:w="0" w:type="dxa"/>
              <w:right w:w="0" w:type="dxa"/>
            </w:tcMar>
          </w:tcPr>
          <w:p w14:paraId="6F136731" w14:textId="77777777" w:rsidR="00682F34" w:rsidRPr="00940330" w:rsidRDefault="00682F34" w:rsidP="00411EC6">
            <w:pPr>
              <w:keepNext/>
              <w:tabs>
                <w:tab w:val="left" w:pos="3410"/>
                <w:tab w:val="left" w:pos="4253"/>
              </w:tabs>
              <w:rPr>
                <w:i/>
                <w:iCs/>
              </w:rPr>
            </w:pPr>
          </w:p>
          <w:p w14:paraId="566AA555" w14:textId="77777777" w:rsidR="00682F34" w:rsidRPr="00940330" w:rsidRDefault="00682F34" w:rsidP="00411EC6">
            <w:pPr>
              <w:keepNext/>
              <w:tabs>
                <w:tab w:val="left" w:pos="3410"/>
                <w:tab w:val="left" w:pos="4253"/>
              </w:tabs>
              <w:rPr>
                <w:b/>
                <w:bCs/>
                <w:i/>
                <w:iCs/>
              </w:rPr>
            </w:pPr>
            <w:r w:rsidRPr="00940330">
              <w:rPr>
                <w:i/>
                <w:iCs/>
              </w:rPr>
              <w:t>for and on behalf of:</w:t>
            </w:r>
          </w:p>
        </w:tc>
        <w:tc>
          <w:tcPr>
            <w:tcW w:w="840" w:type="dxa"/>
            <w:tcMar>
              <w:left w:w="0" w:type="dxa"/>
              <w:right w:w="0" w:type="dxa"/>
            </w:tcMar>
          </w:tcPr>
          <w:p w14:paraId="54558252"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6F7578D3" w14:textId="77777777" w:rsidR="00682F34" w:rsidRPr="00940330" w:rsidRDefault="00682F34" w:rsidP="00411EC6">
            <w:pPr>
              <w:keepNext/>
              <w:tabs>
                <w:tab w:val="left" w:pos="4253"/>
              </w:tabs>
              <w:rPr>
                <w:i/>
                <w:iCs/>
              </w:rPr>
            </w:pPr>
          </w:p>
        </w:tc>
      </w:tr>
      <w:tr w:rsidR="00682F34" w:rsidRPr="00940330" w14:paraId="680E4C67" w14:textId="77777777" w:rsidTr="00411EC6">
        <w:trPr>
          <w:cantSplit/>
        </w:trPr>
        <w:tc>
          <w:tcPr>
            <w:tcW w:w="4186" w:type="dxa"/>
            <w:tcMar>
              <w:left w:w="0" w:type="dxa"/>
              <w:right w:w="0" w:type="dxa"/>
            </w:tcMar>
          </w:tcPr>
          <w:p w14:paraId="5D1213AB" w14:textId="77777777" w:rsidR="00682F34" w:rsidRPr="00940330" w:rsidRDefault="00682F34" w:rsidP="00411EC6">
            <w:pPr>
              <w:keepNext/>
              <w:tabs>
                <w:tab w:val="left" w:pos="4253"/>
              </w:tabs>
              <w:rPr>
                <w:b/>
                <w:i/>
                <w:iCs/>
              </w:rPr>
            </w:pPr>
            <w:r w:rsidRPr="00940330">
              <w:rPr>
                <w:b/>
                <w:i/>
                <w:iCs/>
              </w:rPr>
              <w:t xml:space="preserve">[PROVIDER] </w:t>
            </w:r>
          </w:p>
        </w:tc>
        <w:tc>
          <w:tcPr>
            <w:tcW w:w="840" w:type="dxa"/>
            <w:tcMar>
              <w:left w:w="0" w:type="dxa"/>
              <w:right w:w="0" w:type="dxa"/>
            </w:tcMar>
          </w:tcPr>
          <w:p w14:paraId="19897139" w14:textId="77777777" w:rsidR="00682F34" w:rsidRPr="00940330" w:rsidRDefault="00682F34" w:rsidP="00411EC6">
            <w:pPr>
              <w:keepNext/>
              <w:tabs>
                <w:tab w:val="left" w:pos="4253"/>
              </w:tabs>
              <w:rPr>
                <w:i/>
                <w:iCs/>
              </w:rPr>
            </w:pPr>
            <w:r w:rsidRPr="00940330">
              <w:rPr>
                <w:i/>
                <w:iCs/>
              </w:rPr>
              <w:t>)</w:t>
            </w:r>
          </w:p>
        </w:tc>
        <w:tc>
          <w:tcPr>
            <w:tcW w:w="4334" w:type="dxa"/>
            <w:tcMar>
              <w:left w:w="0" w:type="dxa"/>
              <w:right w:w="0" w:type="dxa"/>
            </w:tcMar>
          </w:tcPr>
          <w:p w14:paraId="48C952FA" w14:textId="77777777" w:rsidR="00682F34" w:rsidRDefault="00682F34" w:rsidP="00411EC6">
            <w:pPr>
              <w:keepNext/>
              <w:tabs>
                <w:tab w:val="left" w:pos="4253"/>
              </w:tabs>
              <w:rPr>
                <w:i/>
                <w:iCs/>
              </w:rPr>
            </w:pPr>
            <w:r w:rsidRPr="00940330">
              <w:rPr>
                <w:i/>
                <w:iCs/>
              </w:rPr>
              <w:t>……………………………………</w:t>
            </w:r>
          </w:p>
          <w:p w14:paraId="6E810E4B" w14:textId="77777777" w:rsidR="00682F34" w:rsidRPr="000D35C0" w:rsidRDefault="00682F34" w:rsidP="00411EC6">
            <w:pPr>
              <w:keepNext/>
              <w:tabs>
                <w:tab w:val="left" w:pos="4253"/>
              </w:tabs>
            </w:pPr>
            <w:r w:rsidRPr="000D35C0">
              <w:t>Director/Duly Authorised Signatory</w:t>
            </w:r>
          </w:p>
        </w:tc>
      </w:tr>
      <w:tr w:rsidR="00682F34" w:rsidRPr="00940330" w14:paraId="73B0ABAD" w14:textId="77777777" w:rsidTr="00411EC6">
        <w:tc>
          <w:tcPr>
            <w:tcW w:w="9360" w:type="dxa"/>
            <w:gridSpan w:val="3"/>
            <w:tcMar>
              <w:left w:w="0" w:type="dxa"/>
              <w:right w:w="0" w:type="dxa"/>
            </w:tcMar>
          </w:tcPr>
          <w:p w14:paraId="079600AF" w14:textId="77777777" w:rsidR="00682F34" w:rsidRDefault="00682F34" w:rsidP="00411EC6">
            <w:pPr>
              <w:pStyle w:val="BodyText"/>
              <w:keepNext/>
              <w:rPr>
                <w:i/>
                <w:iCs/>
              </w:rPr>
            </w:pPr>
          </w:p>
          <w:p w14:paraId="20A4F751" w14:textId="77777777" w:rsidR="00682F34" w:rsidRPr="00940330" w:rsidRDefault="00682F34" w:rsidP="00411EC6">
            <w:pPr>
              <w:pStyle w:val="BodyText"/>
              <w:keepNext/>
              <w:rPr>
                <w:i/>
                <w:iCs/>
              </w:rPr>
            </w:pPr>
          </w:p>
        </w:tc>
      </w:tr>
    </w:tbl>
    <w:p w14:paraId="5BB6F01A" w14:textId="77777777" w:rsidR="00682F34" w:rsidRDefault="00682F34" w:rsidP="00682F34">
      <w:pPr>
        <w:pStyle w:val="BodyText"/>
      </w:pPr>
    </w:p>
    <w:p w14:paraId="1425F0C9" w14:textId="77777777" w:rsidR="00682F34" w:rsidRDefault="00682F34" w:rsidP="00682F34">
      <w:pPr>
        <w:pStyle w:val="CMSANParties"/>
      </w:pPr>
      <w:r>
        <w:br w:type="page"/>
      </w:r>
    </w:p>
    <w:p w14:paraId="0E93129C" w14:textId="77777777" w:rsidR="00682F34" w:rsidRDefault="00682F34" w:rsidP="00682F34">
      <w:pPr>
        <w:spacing w:line="240" w:lineRule="atLeast"/>
        <w:rPr>
          <w:rFonts w:cs="Segoe Script"/>
          <w:b/>
          <w:sz w:val="18"/>
          <w:szCs w:val="18"/>
        </w:rPr>
      </w:pPr>
      <w:bookmarkStart w:id="2" w:name="_Ref26397169"/>
    </w:p>
    <w:p w14:paraId="3B3D9801" w14:textId="77777777" w:rsidR="00682F34" w:rsidRDefault="00682F34" w:rsidP="00682F34">
      <w:pPr>
        <w:pStyle w:val="CMSANTOCHeading"/>
      </w:pPr>
      <w:r>
        <w:t>Table of contents</w:t>
      </w:r>
    </w:p>
    <w:p w14:paraId="44FD3415" w14:textId="77777777" w:rsidR="00682F34" w:rsidRPr="00214D1D" w:rsidRDefault="00682F34" w:rsidP="00682F34">
      <w:pPr>
        <w:pStyle w:val="CMSANBodyText"/>
        <w:rPr>
          <w:b/>
          <w:bCs/>
        </w:rPr>
      </w:pPr>
      <w:r w:rsidRPr="00214D1D">
        <w:rPr>
          <w:b/>
          <w:bCs/>
        </w:rPr>
        <w:t>CONDITIONS</w:t>
      </w:r>
    </w:p>
    <w:p w14:paraId="40C3DBAD"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w:t>
      </w:r>
      <w:r>
        <w:rPr>
          <w:rFonts w:asciiTheme="minorHAnsi" w:eastAsiaTheme="minorEastAsia" w:hAnsiTheme="minorHAnsi"/>
          <w:noProof/>
          <w:color w:val="auto"/>
          <w:lang w:eastAsia="en-GB"/>
        </w:rPr>
        <w:tab/>
      </w:r>
      <w:r w:rsidRPr="00B05139">
        <w:rPr>
          <w:noProof/>
        </w:rPr>
        <w:t>Definitions and Interpretation</w:t>
      </w:r>
      <w:r>
        <w:rPr>
          <w:noProof/>
          <w:webHidden/>
        </w:rPr>
        <w:tab/>
        <w:t>1</w:t>
      </w:r>
    </w:p>
    <w:p w14:paraId="34CF51B7"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w:t>
      </w:r>
      <w:r>
        <w:rPr>
          <w:rFonts w:asciiTheme="minorHAnsi" w:eastAsiaTheme="minorEastAsia" w:hAnsiTheme="minorHAnsi"/>
          <w:noProof/>
          <w:color w:val="auto"/>
          <w:lang w:eastAsia="en-GB"/>
        </w:rPr>
        <w:tab/>
      </w:r>
      <w:r w:rsidRPr="00B05139">
        <w:rPr>
          <w:noProof/>
        </w:rPr>
        <w:t>Duration and Term</w:t>
      </w:r>
      <w:r>
        <w:rPr>
          <w:noProof/>
          <w:webHidden/>
        </w:rPr>
        <w:tab/>
        <w:t>6</w:t>
      </w:r>
    </w:p>
    <w:p w14:paraId="107EB978"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3.</w:t>
      </w:r>
      <w:r>
        <w:rPr>
          <w:rFonts w:asciiTheme="minorHAnsi" w:eastAsiaTheme="minorEastAsia" w:hAnsiTheme="minorHAnsi"/>
          <w:noProof/>
          <w:color w:val="auto"/>
          <w:lang w:eastAsia="en-GB"/>
        </w:rPr>
        <w:tab/>
      </w:r>
      <w:r w:rsidRPr="00B05139">
        <w:rPr>
          <w:noProof/>
        </w:rPr>
        <w:t>Scope of Flexibility Services</w:t>
      </w:r>
      <w:r>
        <w:rPr>
          <w:noProof/>
          <w:webHidden/>
        </w:rPr>
        <w:tab/>
        <w:t>6</w:t>
      </w:r>
    </w:p>
    <w:p w14:paraId="689DD7DB"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4.</w:t>
      </w:r>
      <w:r>
        <w:rPr>
          <w:rFonts w:asciiTheme="minorHAnsi" w:eastAsiaTheme="minorEastAsia" w:hAnsiTheme="minorHAnsi"/>
          <w:noProof/>
          <w:color w:val="auto"/>
          <w:lang w:eastAsia="en-GB"/>
        </w:rPr>
        <w:tab/>
      </w:r>
      <w:r w:rsidRPr="00B05139">
        <w:rPr>
          <w:noProof/>
        </w:rPr>
        <w:t>Variation</w:t>
      </w:r>
      <w:r>
        <w:rPr>
          <w:noProof/>
          <w:webHidden/>
        </w:rPr>
        <w:tab/>
        <w:t>7</w:t>
      </w:r>
    </w:p>
    <w:p w14:paraId="0A6ECD4B"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5.</w:t>
      </w:r>
      <w:r>
        <w:rPr>
          <w:rFonts w:asciiTheme="minorHAnsi" w:eastAsiaTheme="minorEastAsia" w:hAnsiTheme="minorHAnsi"/>
          <w:noProof/>
          <w:color w:val="auto"/>
          <w:lang w:eastAsia="en-GB"/>
        </w:rPr>
        <w:tab/>
      </w:r>
      <w:r w:rsidRPr="00B05139">
        <w:rPr>
          <w:noProof/>
        </w:rPr>
        <w:t>Discretionary Flexibility Services</w:t>
      </w:r>
      <w:r>
        <w:rPr>
          <w:noProof/>
          <w:webHidden/>
        </w:rPr>
        <w:tab/>
        <w:t>7</w:t>
      </w:r>
    </w:p>
    <w:p w14:paraId="57C67CD4"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6.</w:t>
      </w:r>
      <w:r>
        <w:rPr>
          <w:rFonts w:asciiTheme="minorHAnsi" w:eastAsiaTheme="minorEastAsia" w:hAnsiTheme="minorHAnsi"/>
          <w:noProof/>
          <w:color w:val="auto"/>
          <w:lang w:eastAsia="en-GB"/>
        </w:rPr>
        <w:tab/>
      </w:r>
      <w:r w:rsidRPr="00B05139">
        <w:rPr>
          <w:noProof/>
        </w:rPr>
        <w:t>Monitoring and Equipment</w:t>
      </w:r>
      <w:r>
        <w:rPr>
          <w:noProof/>
          <w:webHidden/>
        </w:rPr>
        <w:tab/>
        <w:t>8</w:t>
      </w:r>
    </w:p>
    <w:p w14:paraId="74AFAEE6"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7.</w:t>
      </w:r>
      <w:r>
        <w:rPr>
          <w:rFonts w:asciiTheme="minorHAnsi" w:eastAsiaTheme="minorEastAsia" w:hAnsiTheme="minorHAnsi"/>
          <w:noProof/>
          <w:color w:val="auto"/>
          <w:lang w:eastAsia="en-GB"/>
        </w:rPr>
        <w:tab/>
      </w:r>
      <w:r w:rsidRPr="00B05139">
        <w:rPr>
          <w:noProof/>
        </w:rPr>
        <w:t>Records and Audit</w:t>
      </w:r>
      <w:r>
        <w:rPr>
          <w:noProof/>
          <w:webHidden/>
        </w:rPr>
        <w:tab/>
        <w:t>9</w:t>
      </w:r>
    </w:p>
    <w:p w14:paraId="12D59E40"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8.</w:t>
      </w:r>
      <w:r>
        <w:rPr>
          <w:rFonts w:asciiTheme="minorHAnsi" w:eastAsiaTheme="minorEastAsia" w:hAnsiTheme="minorHAnsi"/>
          <w:noProof/>
          <w:color w:val="auto"/>
          <w:lang w:eastAsia="en-GB"/>
        </w:rPr>
        <w:tab/>
      </w:r>
      <w:r w:rsidRPr="00B05139">
        <w:rPr>
          <w:noProof/>
        </w:rPr>
        <w:t>Insurance</w:t>
      </w:r>
      <w:r>
        <w:rPr>
          <w:noProof/>
          <w:webHidden/>
        </w:rPr>
        <w:tab/>
        <w:t>9</w:t>
      </w:r>
    </w:p>
    <w:p w14:paraId="2824B7EC"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9.</w:t>
      </w:r>
      <w:r>
        <w:rPr>
          <w:rFonts w:asciiTheme="minorHAnsi" w:eastAsiaTheme="minorEastAsia" w:hAnsiTheme="minorHAnsi"/>
          <w:noProof/>
          <w:color w:val="auto"/>
          <w:lang w:eastAsia="en-GB"/>
        </w:rPr>
        <w:tab/>
      </w:r>
      <w:r w:rsidRPr="00B05139">
        <w:rPr>
          <w:noProof/>
        </w:rPr>
        <w:t>Provider’s Obligations</w:t>
      </w:r>
      <w:r>
        <w:rPr>
          <w:noProof/>
          <w:webHidden/>
        </w:rPr>
        <w:tab/>
        <w:t>10</w:t>
      </w:r>
    </w:p>
    <w:p w14:paraId="23B094D4"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10.</w:t>
      </w:r>
      <w:r>
        <w:rPr>
          <w:rFonts w:asciiTheme="minorHAnsi" w:eastAsiaTheme="minorEastAsia" w:hAnsiTheme="minorHAnsi"/>
          <w:noProof/>
          <w:color w:val="auto"/>
          <w:lang w:eastAsia="en-GB"/>
        </w:rPr>
        <w:tab/>
      </w:r>
      <w:r w:rsidRPr="00B05139">
        <w:rPr>
          <w:noProof/>
        </w:rPr>
        <w:t>Representations and Warranties</w:t>
      </w:r>
      <w:r>
        <w:rPr>
          <w:noProof/>
          <w:webHidden/>
        </w:rPr>
        <w:tab/>
        <w:t>10</w:t>
      </w:r>
    </w:p>
    <w:p w14:paraId="484A566B"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11.</w:t>
      </w:r>
      <w:r>
        <w:rPr>
          <w:rFonts w:asciiTheme="minorHAnsi" w:eastAsiaTheme="minorEastAsia" w:hAnsiTheme="minorHAnsi"/>
          <w:noProof/>
          <w:color w:val="auto"/>
          <w:lang w:eastAsia="en-GB"/>
        </w:rPr>
        <w:tab/>
      </w:r>
      <w:r w:rsidRPr="00B05139">
        <w:rPr>
          <w:noProof/>
        </w:rPr>
        <w:t>Charges and Payment</w:t>
      </w:r>
      <w:r>
        <w:rPr>
          <w:noProof/>
          <w:webHidden/>
        </w:rPr>
        <w:tab/>
        <w:t>12</w:t>
      </w:r>
    </w:p>
    <w:p w14:paraId="66E212B2"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12.</w:t>
      </w:r>
      <w:r>
        <w:rPr>
          <w:rFonts w:asciiTheme="minorHAnsi" w:eastAsiaTheme="minorEastAsia" w:hAnsiTheme="minorHAnsi"/>
          <w:noProof/>
          <w:color w:val="auto"/>
          <w:lang w:eastAsia="en-GB"/>
        </w:rPr>
        <w:tab/>
      </w:r>
      <w:r w:rsidRPr="00B05139">
        <w:rPr>
          <w:noProof/>
        </w:rPr>
        <w:t>Termination</w:t>
      </w:r>
      <w:r>
        <w:rPr>
          <w:noProof/>
          <w:webHidden/>
        </w:rPr>
        <w:tab/>
        <w:t>13</w:t>
      </w:r>
    </w:p>
    <w:p w14:paraId="09F42FFA"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13.</w:t>
      </w:r>
      <w:r>
        <w:rPr>
          <w:rFonts w:asciiTheme="minorHAnsi" w:eastAsiaTheme="minorEastAsia" w:hAnsiTheme="minorHAnsi"/>
          <w:noProof/>
          <w:color w:val="auto"/>
          <w:lang w:eastAsia="en-GB"/>
        </w:rPr>
        <w:tab/>
      </w:r>
      <w:r w:rsidRPr="00B05139">
        <w:rPr>
          <w:noProof/>
        </w:rPr>
        <w:t>Service Failure and Material Breach</w:t>
      </w:r>
      <w:r>
        <w:rPr>
          <w:noProof/>
          <w:webHidden/>
        </w:rPr>
        <w:tab/>
        <w:t>15</w:t>
      </w:r>
    </w:p>
    <w:p w14:paraId="77E14037"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14.</w:t>
      </w:r>
      <w:r>
        <w:rPr>
          <w:rFonts w:asciiTheme="minorHAnsi" w:eastAsiaTheme="minorEastAsia" w:hAnsiTheme="minorHAnsi"/>
          <w:noProof/>
          <w:color w:val="auto"/>
          <w:lang w:eastAsia="en-GB"/>
        </w:rPr>
        <w:tab/>
      </w:r>
      <w:r w:rsidRPr="00B05139">
        <w:rPr>
          <w:noProof/>
        </w:rPr>
        <w:t>Force Majeure</w:t>
      </w:r>
      <w:r>
        <w:rPr>
          <w:noProof/>
          <w:webHidden/>
        </w:rPr>
        <w:tab/>
        <w:t>16</w:t>
      </w:r>
    </w:p>
    <w:p w14:paraId="1769793E"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15.</w:t>
      </w:r>
      <w:r>
        <w:rPr>
          <w:rFonts w:asciiTheme="minorHAnsi" w:eastAsiaTheme="minorEastAsia" w:hAnsiTheme="minorHAnsi"/>
          <w:noProof/>
          <w:color w:val="auto"/>
          <w:lang w:eastAsia="en-GB"/>
        </w:rPr>
        <w:tab/>
      </w:r>
      <w:r w:rsidRPr="00B05139">
        <w:rPr>
          <w:noProof/>
        </w:rPr>
        <w:t>Indemnity</w:t>
      </w:r>
      <w:r>
        <w:rPr>
          <w:noProof/>
          <w:webHidden/>
        </w:rPr>
        <w:tab/>
        <w:t>16</w:t>
      </w:r>
    </w:p>
    <w:p w14:paraId="445CEB5B"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16.</w:t>
      </w:r>
      <w:r>
        <w:rPr>
          <w:rFonts w:asciiTheme="minorHAnsi" w:eastAsiaTheme="minorEastAsia" w:hAnsiTheme="minorHAnsi"/>
          <w:noProof/>
          <w:color w:val="auto"/>
          <w:lang w:eastAsia="en-GB"/>
        </w:rPr>
        <w:tab/>
      </w:r>
      <w:r w:rsidRPr="00B05139">
        <w:rPr>
          <w:noProof/>
        </w:rPr>
        <w:t xml:space="preserve">[Assignment, </w:t>
      </w:r>
      <w:r w:rsidRPr="00B05139">
        <w:rPr>
          <w:i/>
          <w:iCs/>
          <w:noProof/>
        </w:rPr>
        <w:t>NOTE: IF ENGLISH</w:t>
      </w:r>
      <w:r w:rsidRPr="00B05139">
        <w:rPr>
          <w:noProof/>
        </w:rPr>
        <w:t xml:space="preserve">] [ASSIGNATION, </w:t>
      </w:r>
      <w:r w:rsidRPr="00B05139">
        <w:rPr>
          <w:i/>
          <w:iCs/>
          <w:noProof/>
        </w:rPr>
        <w:t>NOTE: IF SCOTTISH</w:t>
      </w:r>
      <w:r w:rsidRPr="00B05139">
        <w:rPr>
          <w:noProof/>
        </w:rPr>
        <w:t>] Sub-Contracting and Change in Ownership</w:t>
      </w:r>
      <w:r>
        <w:rPr>
          <w:noProof/>
          <w:webHidden/>
        </w:rPr>
        <w:tab/>
        <w:t>17</w:t>
      </w:r>
    </w:p>
    <w:p w14:paraId="3BBDE5DD"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17.</w:t>
      </w:r>
      <w:r>
        <w:rPr>
          <w:rFonts w:asciiTheme="minorHAnsi" w:eastAsiaTheme="minorEastAsia" w:hAnsiTheme="minorHAnsi"/>
          <w:noProof/>
          <w:color w:val="auto"/>
          <w:lang w:eastAsia="en-GB"/>
        </w:rPr>
        <w:tab/>
      </w:r>
      <w:r w:rsidRPr="00B05139">
        <w:rPr>
          <w:noProof/>
        </w:rPr>
        <w:t>Confidentiality</w:t>
      </w:r>
      <w:r>
        <w:rPr>
          <w:noProof/>
          <w:webHidden/>
        </w:rPr>
        <w:tab/>
        <w:t>18</w:t>
      </w:r>
    </w:p>
    <w:p w14:paraId="7F282706"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18.</w:t>
      </w:r>
      <w:r>
        <w:rPr>
          <w:rFonts w:asciiTheme="minorHAnsi" w:eastAsiaTheme="minorEastAsia" w:hAnsiTheme="minorHAnsi"/>
          <w:noProof/>
          <w:color w:val="auto"/>
          <w:lang w:eastAsia="en-GB"/>
        </w:rPr>
        <w:tab/>
      </w:r>
      <w:r w:rsidRPr="00B05139">
        <w:rPr>
          <w:noProof/>
        </w:rPr>
        <w:t>Intellectual Property Rights</w:t>
      </w:r>
      <w:r>
        <w:rPr>
          <w:noProof/>
          <w:webHidden/>
        </w:rPr>
        <w:tab/>
        <w:t>19</w:t>
      </w:r>
    </w:p>
    <w:p w14:paraId="426E05EB"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19.</w:t>
      </w:r>
      <w:r>
        <w:rPr>
          <w:rFonts w:asciiTheme="minorHAnsi" w:eastAsiaTheme="minorEastAsia" w:hAnsiTheme="minorHAnsi"/>
          <w:noProof/>
          <w:color w:val="auto"/>
          <w:lang w:eastAsia="en-GB"/>
        </w:rPr>
        <w:tab/>
      </w:r>
      <w:r w:rsidRPr="00B05139">
        <w:rPr>
          <w:noProof/>
        </w:rPr>
        <w:t>Company Property</w:t>
      </w:r>
      <w:r>
        <w:rPr>
          <w:noProof/>
          <w:webHidden/>
        </w:rPr>
        <w:tab/>
        <w:t>19</w:t>
      </w:r>
    </w:p>
    <w:p w14:paraId="11E5E237"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20.</w:t>
      </w:r>
      <w:r>
        <w:rPr>
          <w:rFonts w:asciiTheme="minorHAnsi" w:eastAsiaTheme="minorEastAsia" w:hAnsiTheme="minorHAnsi"/>
          <w:noProof/>
          <w:color w:val="auto"/>
          <w:lang w:eastAsia="en-GB"/>
        </w:rPr>
        <w:tab/>
      </w:r>
      <w:r w:rsidRPr="00B05139">
        <w:rPr>
          <w:noProof/>
        </w:rPr>
        <w:t>Data Protection</w:t>
      </w:r>
      <w:r>
        <w:rPr>
          <w:noProof/>
          <w:webHidden/>
        </w:rPr>
        <w:tab/>
        <w:t>19</w:t>
      </w:r>
    </w:p>
    <w:p w14:paraId="3B24034A"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21.</w:t>
      </w:r>
      <w:r>
        <w:rPr>
          <w:rFonts w:asciiTheme="minorHAnsi" w:eastAsiaTheme="minorEastAsia" w:hAnsiTheme="minorHAnsi"/>
          <w:noProof/>
          <w:color w:val="auto"/>
          <w:lang w:eastAsia="en-GB"/>
        </w:rPr>
        <w:tab/>
      </w:r>
      <w:r w:rsidRPr="00B05139">
        <w:rPr>
          <w:noProof/>
        </w:rPr>
        <w:t>Modern Slavery, Anti-Bribery and Living Wage</w:t>
      </w:r>
      <w:r>
        <w:rPr>
          <w:noProof/>
          <w:webHidden/>
        </w:rPr>
        <w:tab/>
        <w:t>19</w:t>
      </w:r>
    </w:p>
    <w:p w14:paraId="6F9F0745"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22.</w:t>
      </w:r>
      <w:r>
        <w:rPr>
          <w:rFonts w:asciiTheme="minorHAnsi" w:eastAsiaTheme="minorEastAsia" w:hAnsiTheme="minorHAnsi"/>
          <w:noProof/>
          <w:color w:val="auto"/>
          <w:lang w:eastAsia="en-GB"/>
        </w:rPr>
        <w:tab/>
      </w:r>
      <w:r w:rsidRPr="00B05139">
        <w:rPr>
          <w:noProof/>
        </w:rPr>
        <w:t>Notices</w:t>
      </w:r>
      <w:r>
        <w:rPr>
          <w:noProof/>
          <w:webHidden/>
        </w:rPr>
        <w:tab/>
        <w:t>20</w:t>
      </w:r>
    </w:p>
    <w:p w14:paraId="42E6D6A8"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23.</w:t>
      </w:r>
      <w:r>
        <w:rPr>
          <w:rFonts w:asciiTheme="minorHAnsi" w:eastAsiaTheme="minorEastAsia" w:hAnsiTheme="minorHAnsi"/>
          <w:noProof/>
          <w:color w:val="auto"/>
          <w:lang w:eastAsia="en-GB"/>
        </w:rPr>
        <w:tab/>
      </w:r>
      <w:r w:rsidRPr="00B05139">
        <w:rPr>
          <w:noProof/>
        </w:rPr>
        <w:t>Dispute Resolution</w:t>
      </w:r>
      <w:r>
        <w:rPr>
          <w:noProof/>
          <w:webHidden/>
        </w:rPr>
        <w:tab/>
        <w:t>21</w:t>
      </w:r>
    </w:p>
    <w:p w14:paraId="2CC5B6C9"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24.</w:t>
      </w:r>
      <w:r>
        <w:rPr>
          <w:rFonts w:asciiTheme="minorHAnsi" w:eastAsiaTheme="minorEastAsia" w:hAnsiTheme="minorHAnsi"/>
          <w:noProof/>
          <w:color w:val="auto"/>
          <w:lang w:eastAsia="en-GB"/>
        </w:rPr>
        <w:tab/>
      </w:r>
      <w:r w:rsidRPr="00B05139">
        <w:rPr>
          <w:noProof/>
        </w:rPr>
        <w:t>Severance</w:t>
      </w:r>
      <w:r>
        <w:rPr>
          <w:noProof/>
          <w:webHidden/>
        </w:rPr>
        <w:tab/>
        <w:t>21</w:t>
      </w:r>
    </w:p>
    <w:p w14:paraId="380208FF"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25.</w:t>
      </w:r>
      <w:r>
        <w:rPr>
          <w:rFonts w:asciiTheme="minorHAnsi" w:eastAsiaTheme="minorEastAsia" w:hAnsiTheme="minorHAnsi"/>
          <w:noProof/>
          <w:color w:val="auto"/>
          <w:lang w:eastAsia="en-GB"/>
        </w:rPr>
        <w:tab/>
      </w:r>
      <w:r w:rsidRPr="00B05139">
        <w:rPr>
          <w:noProof/>
        </w:rPr>
        <w:t>Third Party Rights</w:t>
      </w:r>
      <w:r>
        <w:rPr>
          <w:noProof/>
          <w:webHidden/>
        </w:rPr>
        <w:tab/>
        <w:t>21</w:t>
      </w:r>
    </w:p>
    <w:p w14:paraId="411FFF85"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26.</w:t>
      </w:r>
      <w:r>
        <w:rPr>
          <w:rFonts w:asciiTheme="minorHAnsi" w:eastAsiaTheme="minorEastAsia" w:hAnsiTheme="minorHAnsi"/>
          <w:noProof/>
          <w:color w:val="auto"/>
          <w:lang w:eastAsia="en-GB"/>
        </w:rPr>
        <w:tab/>
      </w:r>
      <w:r w:rsidRPr="00B05139">
        <w:rPr>
          <w:noProof/>
        </w:rPr>
        <w:t>No Agency or Partnership</w:t>
      </w:r>
      <w:r>
        <w:rPr>
          <w:noProof/>
          <w:webHidden/>
        </w:rPr>
        <w:tab/>
        <w:t>22</w:t>
      </w:r>
    </w:p>
    <w:p w14:paraId="039A65D7"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27.</w:t>
      </w:r>
      <w:r>
        <w:rPr>
          <w:rFonts w:asciiTheme="minorHAnsi" w:eastAsiaTheme="minorEastAsia" w:hAnsiTheme="minorHAnsi"/>
          <w:noProof/>
          <w:color w:val="auto"/>
          <w:lang w:eastAsia="en-GB"/>
        </w:rPr>
        <w:tab/>
      </w:r>
      <w:r w:rsidRPr="00B05139">
        <w:rPr>
          <w:noProof/>
        </w:rPr>
        <w:t>Waiver</w:t>
      </w:r>
      <w:r>
        <w:rPr>
          <w:noProof/>
          <w:webHidden/>
        </w:rPr>
        <w:tab/>
        <w:t>22</w:t>
      </w:r>
    </w:p>
    <w:p w14:paraId="55419862"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28.</w:t>
      </w:r>
      <w:r>
        <w:rPr>
          <w:rFonts w:asciiTheme="minorHAnsi" w:eastAsiaTheme="minorEastAsia" w:hAnsiTheme="minorHAnsi"/>
          <w:noProof/>
          <w:color w:val="auto"/>
          <w:lang w:eastAsia="en-GB"/>
        </w:rPr>
        <w:tab/>
      </w:r>
      <w:r w:rsidRPr="00B05139">
        <w:rPr>
          <w:noProof/>
        </w:rPr>
        <w:t>Entire Agreement</w:t>
      </w:r>
      <w:r>
        <w:rPr>
          <w:noProof/>
          <w:webHidden/>
        </w:rPr>
        <w:tab/>
        <w:t>22</w:t>
      </w:r>
    </w:p>
    <w:p w14:paraId="507FD90B"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29.</w:t>
      </w:r>
      <w:r>
        <w:rPr>
          <w:rFonts w:asciiTheme="minorHAnsi" w:eastAsiaTheme="minorEastAsia" w:hAnsiTheme="minorHAnsi"/>
          <w:noProof/>
          <w:color w:val="auto"/>
          <w:lang w:eastAsia="en-GB"/>
        </w:rPr>
        <w:tab/>
      </w:r>
      <w:r w:rsidRPr="00B05139">
        <w:rPr>
          <w:noProof/>
        </w:rPr>
        <w:t>Counterparts</w:t>
      </w:r>
      <w:r>
        <w:rPr>
          <w:noProof/>
          <w:webHidden/>
        </w:rPr>
        <w:tab/>
        <w:t>22</w:t>
      </w:r>
    </w:p>
    <w:p w14:paraId="53B654FC" w14:textId="77777777" w:rsidR="00682F34" w:rsidRDefault="00682F34" w:rsidP="00682F34">
      <w:pPr>
        <w:pStyle w:val="TOC1"/>
        <w:jc w:val="both"/>
        <w:rPr>
          <w:rFonts w:asciiTheme="minorHAnsi" w:eastAsiaTheme="minorEastAsia" w:hAnsiTheme="minorHAnsi"/>
          <w:noProof/>
          <w:color w:val="auto"/>
          <w:lang w:eastAsia="en-GB"/>
        </w:rPr>
      </w:pPr>
      <w:r w:rsidRPr="00B05139">
        <w:rPr>
          <w:noProof/>
        </w:rPr>
        <w:t>30.</w:t>
      </w:r>
      <w:r>
        <w:rPr>
          <w:rFonts w:asciiTheme="minorHAnsi" w:eastAsiaTheme="minorEastAsia" w:hAnsiTheme="minorHAnsi"/>
          <w:noProof/>
          <w:color w:val="auto"/>
          <w:lang w:eastAsia="en-GB"/>
        </w:rPr>
        <w:tab/>
      </w:r>
      <w:r w:rsidRPr="00B05139">
        <w:rPr>
          <w:noProof/>
        </w:rPr>
        <w:t>Governing Law and Jurisdiction</w:t>
      </w:r>
      <w:r>
        <w:rPr>
          <w:noProof/>
          <w:webHidden/>
        </w:rPr>
        <w:tab/>
        <w:t>22</w:t>
      </w:r>
    </w:p>
    <w:p w14:paraId="14E72729" w14:textId="77777777" w:rsidR="00682F34" w:rsidRDefault="00682F34" w:rsidP="00682F34">
      <w:pPr>
        <w:pStyle w:val="TOC3"/>
        <w:jc w:val="both"/>
        <w:rPr>
          <w:rFonts w:asciiTheme="minorHAnsi" w:eastAsiaTheme="minorEastAsia" w:hAnsiTheme="minorHAnsi" w:cstheme="minorBidi"/>
          <w:noProof/>
          <w:color w:val="auto"/>
          <w:lang w:eastAsia="en-GB"/>
        </w:rPr>
      </w:pPr>
      <w:r w:rsidRPr="00B05139">
        <w:rPr>
          <w:noProof/>
        </w:rPr>
        <w:t>Schedule 1 Service Description</w:t>
      </w:r>
      <w:r>
        <w:rPr>
          <w:noProof/>
          <w:webHidden/>
        </w:rPr>
        <w:tab/>
        <w:t>25</w:t>
      </w:r>
    </w:p>
    <w:p w14:paraId="02D5FAAF" w14:textId="77777777" w:rsidR="00682F34" w:rsidRDefault="00682F34" w:rsidP="00682F34">
      <w:pPr>
        <w:pStyle w:val="TOC3"/>
        <w:jc w:val="both"/>
        <w:rPr>
          <w:rFonts w:asciiTheme="minorHAnsi" w:eastAsiaTheme="minorEastAsia" w:hAnsiTheme="minorHAnsi" w:cstheme="minorBidi"/>
          <w:noProof/>
          <w:color w:val="auto"/>
          <w:lang w:eastAsia="en-GB"/>
        </w:rPr>
      </w:pPr>
      <w:r w:rsidRPr="00B05139">
        <w:rPr>
          <w:noProof/>
        </w:rPr>
        <w:t>Schedule 2 Flexibility Service Charges</w:t>
      </w:r>
      <w:r>
        <w:rPr>
          <w:noProof/>
          <w:webHidden/>
        </w:rPr>
        <w:tab/>
        <w:t>32</w:t>
      </w:r>
    </w:p>
    <w:p w14:paraId="65FEB42F" w14:textId="77777777" w:rsidR="00682F34" w:rsidRDefault="00682F34" w:rsidP="00682F34">
      <w:pPr>
        <w:pStyle w:val="TOC3"/>
        <w:jc w:val="both"/>
        <w:rPr>
          <w:rFonts w:asciiTheme="minorHAnsi" w:eastAsiaTheme="minorEastAsia" w:hAnsiTheme="minorHAnsi" w:cstheme="minorBidi"/>
          <w:noProof/>
          <w:color w:val="auto"/>
          <w:lang w:eastAsia="en-GB"/>
        </w:rPr>
      </w:pPr>
      <w:r w:rsidRPr="00B05139">
        <w:rPr>
          <w:noProof/>
        </w:rPr>
        <w:t>Schedule 3 Sites/DER</w:t>
      </w:r>
      <w:r>
        <w:rPr>
          <w:noProof/>
          <w:webHidden/>
        </w:rPr>
        <w:tab/>
        <w:t>35</w:t>
      </w:r>
    </w:p>
    <w:p w14:paraId="77535A25" w14:textId="77777777" w:rsidR="00682F34" w:rsidRDefault="00682F34" w:rsidP="00682F34">
      <w:pPr>
        <w:pStyle w:val="TOC3"/>
        <w:jc w:val="both"/>
        <w:rPr>
          <w:rFonts w:asciiTheme="minorHAnsi" w:eastAsiaTheme="minorEastAsia" w:hAnsiTheme="minorHAnsi" w:cstheme="minorBidi"/>
          <w:noProof/>
          <w:color w:val="auto"/>
          <w:lang w:eastAsia="en-GB"/>
        </w:rPr>
      </w:pPr>
      <w:r w:rsidRPr="00B05139">
        <w:rPr>
          <w:noProof/>
        </w:rPr>
        <w:t>Schedule 4 Communications</w:t>
      </w:r>
      <w:r>
        <w:rPr>
          <w:noProof/>
          <w:webHidden/>
        </w:rPr>
        <w:tab/>
        <w:t>36</w:t>
      </w:r>
    </w:p>
    <w:p w14:paraId="53B643F0" w14:textId="77777777" w:rsidR="00682F34" w:rsidRDefault="00682F34" w:rsidP="00682F34">
      <w:pPr>
        <w:pStyle w:val="TOC3"/>
        <w:jc w:val="both"/>
        <w:rPr>
          <w:rFonts w:asciiTheme="minorHAnsi" w:eastAsiaTheme="minorEastAsia" w:hAnsiTheme="minorHAnsi" w:cstheme="minorBidi"/>
          <w:noProof/>
          <w:color w:val="auto"/>
          <w:lang w:eastAsia="en-GB"/>
        </w:rPr>
      </w:pPr>
      <w:r w:rsidRPr="00B05139">
        <w:rPr>
          <w:noProof/>
        </w:rPr>
        <w:t>Schedule 5 Performance Monitoring</w:t>
      </w:r>
      <w:r>
        <w:rPr>
          <w:noProof/>
          <w:webHidden/>
        </w:rPr>
        <w:tab/>
        <w:t>43</w:t>
      </w:r>
    </w:p>
    <w:p w14:paraId="125929D4" w14:textId="77777777" w:rsidR="00682F34" w:rsidRDefault="00682F34" w:rsidP="00682F34">
      <w:pPr>
        <w:pStyle w:val="CMSANBodyText"/>
        <w:rPr>
          <w:b/>
          <w:bCs/>
          <w:noProof/>
          <w:lang w:val="en-US"/>
        </w:rPr>
        <w:sectPr w:rsidR="00682F34" w:rsidSect="00971FC7">
          <w:headerReference w:type="default" r:id="rId9"/>
          <w:footerReference w:type="default" r:id="rId10"/>
          <w:pgSz w:w="11906" w:h="16838" w:code="9"/>
          <w:pgMar w:top="1134" w:right="1134" w:bottom="1134" w:left="1418" w:header="709" w:footer="709" w:gutter="0"/>
          <w:pgNumType w:start="1"/>
          <w:cols w:space="708"/>
          <w:docGrid w:linePitch="360"/>
        </w:sectPr>
      </w:pPr>
    </w:p>
    <w:bookmarkEnd w:id="2"/>
    <w:p w14:paraId="01A6631D" w14:textId="77777777" w:rsidR="00682F34" w:rsidRDefault="00682F34" w:rsidP="00682F34">
      <w:pPr>
        <w:pStyle w:val="CMSANBodyText"/>
        <w:jc w:val="center"/>
        <w:rPr>
          <w:b/>
        </w:rPr>
      </w:pPr>
      <w:r>
        <w:rPr>
          <w:b/>
        </w:rPr>
        <w:t>CONDITIONS</w:t>
      </w:r>
    </w:p>
    <w:p w14:paraId="673512BE" w14:textId="77777777" w:rsidR="00682F34" w:rsidRPr="001C7772" w:rsidRDefault="00682F34" w:rsidP="00682F34">
      <w:pPr>
        <w:pStyle w:val="CMSANHeading1"/>
      </w:pPr>
      <w:bookmarkStart w:id="3" w:name="_Toc26397134"/>
      <w:bookmarkStart w:id="4" w:name="_Ref26397509"/>
      <w:bookmarkStart w:id="5" w:name="_Ref26397173"/>
      <w:bookmarkStart w:id="6" w:name="_Ref31672904"/>
      <w:bookmarkStart w:id="7" w:name="_Ref31797951"/>
      <w:bookmarkStart w:id="8" w:name="_Toc33175011"/>
      <w:r w:rsidRPr="001C7772">
        <w:t>Definitions and Interpretation</w:t>
      </w:r>
      <w:bookmarkEnd w:id="3"/>
      <w:bookmarkEnd w:id="4"/>
      <w:bookmarkEnd w:id="5"/>
      <w:bookmarkEnd w:id="6"/>
      <w:bookmarkEnd w:id="7"/>
      <w:bookmarkEnd w:id="8"/>
    </w:p>
    <w:p w14:paraId="7A1D009A" w14:textId="77777777" w:rsidR="00682F34" w:rsidRDefault="00682F34" w:rsidP="00682F34">
      <w:pPr>
        <w:pStyle w:val="CMSANIndent1"/>
        <w:keepNext/>
      </w:pPr>
      <w:r>
        <w:t>In this Agreement and the recitals, unless the context otherwise requires, the following expressions shall have the meanings set out below:</w:t>
      </w:r>
    </w:p>
    <w:p w14:paraId="45AD09BC" w14:textId="77777777" w:rsidR="00682F34" w:rsidRDefault="00682F34" w:rsidP="00682F34">
      <w:pPr>
        <w:pStyle w:val="CMSANDefinitions1"/>
      </w:pPr>
      <w:bookmarkStart w:id="9" w:name="_Ref26397175"/>
      <w:r w:rsidRPr="00922892">
        <w:t>“</w:t>
      </w:r>
      <w:r w:rsidRPr="00B82D7B">
        <w:rPr>
          <w:b/>
        </w:rPr>
        <w:t>Accepted End Time</w:t>
      </w:r>
      <w:r w:rsidRPr="00922892">
        <w:t>”</w:t>
      </w:r>
      <w:r>
        <w:t xml:space="preserve"> means the date and time (to the nearest minute) as notified in accordance with Clause </w:t>
      </w:r>
      <w:r>
        <w:fldChar w:fldCharType="begin"/>
      </w:r>
      <w:r>
        <w:instrText xml:space="preserve"> REF _Ref31672491 \r \h  \* MERGEFORMAT </w:instrText>
      </w:r>
      <w:r>
        <w:fldChar w:fldCharType="separate"/>
      </w:r>
      <w:r>
        <w:t>3</w:t>
      </w:r>
      <w:r>
        <w:fldChar w:fldCharType="end"/>
      </w:r>
      <w:r>
        <w:t xml:space="preserve"> and/or </w:t>
      </w:r>
      <w:r>
        <w:fldChar w:fldCharType="begin"/>
      </w:r>
      <w:r>
        <w:instrText xml:space="preserve"> REF _Ref31797976 \r \h  \* MERGEFORMAT </w:instrText>
      </w:r>
      <w:r>
        <w:fldChar w:fldCharType="separate"/>
      </w:r>
      <w:r>
        <w:t>5</w:t>
      </w:r>
      <w:r>
        <w:fldChar w:fldCharType="end"/>
      </w:r>
      <w:r>
        <w:t xml:space="preserve"> at which the Accepted [MW/MVAR] is no longer required to be delivered;</w:t>
      </w:r>
      <w:bookmarkEnd w:id="9"/>
    </w:p>
    <w:p w14:paraId="1A5B3975" w14:textId="77777777" w:rsidR="00682F34" w:rsidRDefault="00682F34" w:rsidP="00682F34">
      <w:pPr>
        <w:pStyle w:val="CMSANDefinitions1"/>
      </w:pPr>
      <w:bookmarkStart w:id="10" w:name="_Ref26397176"/>
      <w:r w:rsidRPr="00922892">
        <w:t>“</w:t>
      </w:r>
      <w:r w:rsidRPr="00B82D7B">
        <w:rPr>
          <w:b/>
        </w:rPr>
        <w:t xml:space="preserve">Accepted </w:t>
      </w:r>
      <w:r>
        <w:rPr>
          <w:b/>
        </w:rPr>
        <w:t>[</w:t>
      </w:r>
      <w:r w:rsidRPr="00B82D7B">
        <w:rPr>
          <w:b/>
        </w:rPr>
        <w:t>MW</w:t>
      </w:r>
      <w:r>
        <w:rPr>
          <w:b/>
        </w:rPr>
        <w:t>/MVAR]</w:t>
      </w:r>
      <w:r w:rsidRPr="00922892">
        <w:t>”</w:t>
      </w:r>
      <w:r>
        <w:t xml:space="preserve"> means the [MW/MVAR] accepted in accordance with Clause </w:t>
      </w:r>
      <w:r>
        <w:fldChar w:fldCharType="begin"/>
      </w:r>
      <w:r>
        <w:instrText xml:space="preserve"> REF _Ref31672491 \r \h  \* MERGEFORMAT </w:instrText>
      </w:r>
      <w:r>
        <w:fldChar w:fldCharType="separate"/>
      </w:r>
      <w:r>
        <w:t>3</w:t>
      </w:r>
      <w:r>
        <w:fldChar w:fldCharType="end"/>
      </w:r>
      <w:r>
        <w:t xml:space="preserve"> and/or </w:t>
      </w:r>
      <w:r>
        <w:fldChar w:fldCharType="begin"/>
      </w:r>
      <w:r>
        <w:instrText xml:space="preserve"> REF _Ref31797997 \r \h  \* MERGEFORMAT </w:instrText>
      </w:r>
      <w:r>
        <w:fldChar w:fldCharType="separate"/>
      </w:r>
      <w:r>
        <w:t>5</w:t>
      </w:r>
      <w:r>
        <w:fldChar w:fldCharType="end"/>
      </w:r>
      <w:r>
        <w:t>;</w:t>
      </w:r>
      <w:bookmarkEnd w:id="10"/>
    </w:p>
    <w:p w14:paraId="38B7EDE9" w14:textId="77777777" w:rsidR="00682F34" w:rsidRDefault="00682F34" w:rsidP="00682F34">
      <w:pPr>
        <w:pStyle w:val="CMSANDefinitions1"/>
      </w:pPr>
      <w:bookmarkStart w:id="11" w:name="_Ref26397177"/>
      <w:r w:rsidRPr="00922892">
        <w:t>“</w:t>
      </w:r>
      <w:r w:rsidRPr="00B82D7B">
        <w:rPr>
          <w:b/>
        </w:rPr>
        <w:t>Accepted Start Time</w:t>
      </w:r>
      <w:r w:rsidRPr="00922892">
        <w:t>”</w:t>
      </w:r>
      <w:r>
        <w:t xml:space="preserve"> means the date and time (to the nearest minute) as notified in accordance with Clause </w:t>
      </w:r>
      <w:r>
        <w:fldChar w:fldCharType="begin"/>
      </w:r>
      <w:r>
        <w:instrText xml:space="preserve"> REF _Ref31672491 \r \h  \* MERGEFORMAT </w:instrText>
      </w:r>
      <w:r>
        <w:fldChar w:fldCharType="separate"/>
      </w:r>
      <w:r>
        <w:t>3</w:t>
      </w:r>
      <w:r>
        <w:fldChar w:fldCharType="end"/>
      </w:r>
      <w:r>
        <w:t xml:space="preserve"> and/or </w:t>
      </w:r>
      <w:r>
        <w:fldChar w:fldCharType="begin"/>
      </w:r>
      <w:r>
        <w:instrText xml:space="preserve"> REF _Ref31798014 \r \h  \* MERGEFORMAT </w:instrText>
      </w:r>
      <w:r>
        <w:fldChar w:fldCharType="separate"/>
      </w:r>
      <w:r>
        <w:t>5</w:t>
      </w:r>
      <w:r>
        <w:fldChar w:fldCharType="end"/>
      </w:r>
      <w:r>
        <w:t xml:space="preserve"> at which the Accepted [MW/MVAR] shall be delivered;</w:t>
      </w:r>
      <w:bookmarkEnd w:id="11"/>
    </w:p>
    <w:p w14:paraId="032EC429" w14:textId="77777777" w:rsidR="00682F34" w:rsidRDefault="00682F34" w:rsidP="00682F34">
      <w:pPr>
        <w:pStyle w:val="CMSANDefinitions1"/>
      </w:pPr>
      <w:bookmarkStart w:id="12" w:name="_Ref26397178"/>
      <w:r w:rsidRPr="00922892">
        <w:t>“</w:t>
      </w:r>
      <w:r w:rsidRPr="00B82D7B">
        <w:rPr>
          <w:b/>
        </w:rPr>
        <w:t>Affiliate</w:t>
      </w:r>
      <w:r w:rsidRPr="00922892">
        <w:t>”</w:t>
      </w:r>
      <w:r>
        <w:t xml:space="preserve"> means any holding company or subsidiary company of a Party, or any company which is a subsidiary of such holding company and </w:t>
      </w:r>
      <w:r w:rsidRPr="00922892">
        <w:t>“</w:t>
      </w:r>
      <w:r w:rsidRPr="00547F27">
        <w:rPr>
          <w:b/>
        </w:rPr>
        <w:t>holding company</w:t>
      </w:r>
      <w:r w:rsidRPr="00922892">
        <w:t>”</w:t>
      </w:r>
      <w:r>
        <w:t xml:space="preserve"> and </w:t>
      </w:r>
      <w:r w:rsidRPr="00922892">
        <w:t>“</w:t>
      </w:r>
      <w:r w:rsidRPr="00547F27">
        <w:rPr>
          <w:b/>
        </w:rPr>
        <w:t>subsidiary</w:t>
      </w:r>
      <w:r w:rsidRPr="00922892">
        <w:t>”</w:t>
      </w:r>
      <w:r>
        <w:t xml:space="preserve"> have the meanings given in section 1159 of the Companies Act 2006;</w:t>
      </w:r>
      <w:bookmarkEnd w:id="12"/>
    </w:p>
    <w:p w14:paraId="34281B6F" w14:textId="77777777" w:rsidR="00682F34" w:rsidRDefault="00682F34" w:rsidP="00682F34">
      <w:pPr>
        <w:pStyle w:val="CMSANDefinitions1"/>
      </w:pPr>
      <w:bookmarkStart w:id="13" w:name="_Ref26397180"/>
      <w:r w:rsidRPr="00922892">
        <w:t>“</w:t>
      </w:r>
      <w:r w:rsidRPr="00B82D7B">
        <w:rPr>
          <w:b/>
        </w:rPr>
        <w:t>Applicable Law</w:t>
      </w:r>
      <w:r w:rsidRPr="00922892">
        <w:t>”</w:t>
      </w:r>
      <w:r>
        <w:t xml:space="preserve"> means any applicable law, statute, by-law, regulation, order, regulatory policy, guidance or industry code, rule of court or directives or requirements of any regulatory body;</w:t>
      </w:r>
      <w:bookmarkEnd w:id="13"/>
    </w:p>
    <w:p w14:paraId="01B13032" w14:textId="77777777" w:rsidR="00682F34" w:rsidRDefault="00682F34" w:rsidP="00682F34">
      <w:pPr>
        <w:pStyle w:val="CMSANDefinitions1"/>
      </w:pPr>
      <w:bookmarkStart w:id="14" w:name="_Ref26397182"/>
      <w:r w:rsidRPr="00042D85">
        <w:t>“</w:t>
      </w:r>
      <w:r w:rsidRPr="00042D85">
        <w:rPr>
          <w:b/>
        </w:rPr>
        <w:t>Available</w:t>
      </w:r>
      <w:r w:rsidRPr="00042D85">
        <w:t>” means</w:t>
      </w:r>
      <w:r>
        <w:t xml:space="preserve"> that the Flexibility Services, in accordance with the Service Requirements and the Utilisation Instruction, are available to be delivered to the Company for the duration of the Service Window;</w:t>
      </w:r>
      <w:bookmarkEnd w:id="14"/>
    </w:p>
    <w:p w14:paraId="0592A17E" w14:textId="77777777" w:rsidR="00682F34" w:rsidRDefault="00682F34" w:rsidP="00682F34">
      <w:pPr>
        <w:pStyle w:val="CMSANDefinitions1"/>
      </w:pPr>
      <w:bookmarkStart w:id="15" w:name="_Ref26397183"/>
      <w:r w:rsidRPr="00922892">
        <w:t>“</w:t>
      </w:r>
      <w:r w:rsidRPr="00B82D7B">
        <w:rPr>
          <w:b/>
        </w:rPr>
        <w:t xml:space="preserve">Availability </w:t>
      </w:r>
      <w:r>
        <w:rPr>
          <w:b/>
        </w:rPr>
        <w:t>Fee</w:t>
      </w:r>
      <w:r w:rsidRPr="00922892">
        <w:t>”</w:t>
      </w:r>
      <w:r>
        <w:t xml:space="preserve"> means the fee payable in consideration for the Provider making available the Available the DER and calculated in accordance with the provisions of </w:t>
      </w:r>
      <w:r>
        <w:fldChar w:fldCharType="begin"/>
      </w:r>
      <w:r>
        <w:instrText xml:space="preserve"> REF _Ref31798363 \n \h  \* MERGEFORMAT </w:instrText>
      </w:r>
      <w:r>
        <w:fldChar w:fldCharType="separate"/>
      </w:r>
      <w:r>
        <w:t>Schedule 2</w:t>
      </w:r>
      <w:r>
        <w:fldChar w:fldCharType="end"/>
      </w:r>
      <w:r>
        <w:t>;</w:t>
      </w:r>
      <w:bookmarkEnd w:id="15"/>
    </w:p>
    <w:p w14:paraId="654A2282" w14:textId="77777777" w:rsidR="00682F34" w:rsidRDefault="00682F34" w:rsidP="00682F34">
      <w:pPr>
        <w:pStyle w:val="CMSANDefinitions1"/>
      </w:pPr>
      <w:bookmarkStart w:id="16" w:name="_Ref26397184"/>
      <w:r w:rsidRPr="00922892">
        <w:t>“</w:t>
      </w:r>
      <w:r w:rsidRPr="00B82D7B">
        <w:rPr>
          <w:b/>
        </w:rPr>
        <w:t>Availability Status</w:t>
      </w:r>
      <w:r w:rsidRPr="00922892">
        <w:t>”</w:t>
      </w:r>
      <w:r>
        <w:t xml:space="preserve"> means Available or Unavailable;</w:t>
      </w:r>
      <w:bookmarkEnd w:id="16"/>
    </w:p>
    <w:p w14:paraId="681ACDDA" w14:textId="77777777" w:rsidR="00682F34" w:rsidRDefault="00682F34" w:rsidP="00682F34">
      <w:pPr>
        <w:pStyle w:val="CMSANDefinitions1"/>
      </w:pPr>
      <w:bookmarkStart w:id="17" w:name="_Ref26397185"/>
      <w:r w:rsidRPr="00922892">
        <w:t>“</w:t>
      </w:r>
      <w:r w:rsidRPr="00B82D7B">
        <w:rPr>
          <w:b/>
        </w:rPr>
        <w:t>Authority</w:t>
      </w:r>
      <w:r w:rsidRPr="00922892">
        <w:t>”</w:t>
      </w:r>
      <w:r>
        <w:t xml:space="preserve"> means the Gas and Electricity Markets Authority;</w:t>
      </w:r>
      <w:bookmarkEnd w:id="17"/>
    </w:p>
    <w:p w14:paraId="6757FFAE" w14:textId="77777777" w:rsidR="00682F34" w:rsidRDefault="00682F34" w:rsidP="00682F34">
      <w:pPr>
        <w:pStyle w:val="CMSANDefinitions1"/>
      </w:pPr>
      <w:bookmarkStart w:id="18" w:name="_Ref26397188"/>
      <w:r w:rsidRPr="00922892">
        <w:t>“</w:t>
      </w:r>
      <w:r w:rsidRPr="00B82D7B">
        <w:rPr>
          <w:b/>
        </w:rPr>
        <w:t>Business Hours</w:t>
      </w:r>
      <w:r w:rsidRPr="00922892">
        <w:t>”</w:t>
      </w:r>
      <w:r>
        <w:t xml:space="preserve"> means between 9:00 am and </w:t>
      </w:r>
      <w:r>
        <w:rPr>
          <w:color w:val="000000"/>
        </w:rPr>
        <w:t>5</w:t>
      </w:r>
      <w:r>
        <w:t>:00 pm on a Business Day;</w:t>
      </w:r>
      <w:bookmarkEnd w:id="18"/>
    </w:p>
    <w:p w14:paraId="35F8AE19" w14:textId="77777777" w:rsidR="00682F34" w:rsidRDefault="00682F34" w:rsidP="00682F34">
      <w:pPr>
        <w:pStyle w:val="CMSANDefinitions1"/>
      </w:pPr>
      <w:bookmarkStart w:id="19" w:name="_Ref26397189"/>
      <w:r w:rsidRPr="00922892">
        <w:t>“</w:t>
      </w:r>
      <w:r w:rsidRPr="00B82D7B">
        <w:rPr>
          <w:b/>
        </w:rPr>
        <w:t>Business Day</w:t>
      </w:r>
      <w:r w:rsidRPr="00922892">
        <w:t>”</w:t>
      </w:r>
      <w:r>
        <w:t xml:space="preserve"> </w:t>
      </w:r>
      <w:bookmarkEnd w:id="19"/>
      <w:r w:rsidRPr="00DE4703">
        <w:t xml:space="preserve">means any day other than a Saturday or a Sunday or a bank holiday in </w:t>
      </w:r>
      <w:r>
        <w:t>[</w:t>
      </w:r>
      <w:r w:rsidRPr="00DE4703">
        <w:t>England and Wales</w:t>
      </w:r>
      <w:r>
        <w:t>] [the City of Edinburgh]</w:t>
      </w:r>
      <w:r w:rsidRPr="00DE4703">
        <w:t>;</w:t>
      </w:r>
      <w:r>
        <w:t xml:space="preserve"> </w:t>
      </w:r>
      <w:r>
        <w:rPr>
          <w:b/>
          <w:bCs/>
          <w:i/>
          <w:iCs/>
        </w:rPr>
        <w:t>[Note: Please delete as appropriate England and Wales or Scotland depending on location of the Site]</w:t>
      </w:r>
    </w:p>
    <w:p w14:paraId="203BC089" w14:textId="77777777" w:rsidR="00682F34" w:rsidRDefault="00682F34" w:rsidP="00682F34">
      <w:pPr>
        <w:pStyle w:val="CMSANDefinitions1"/>
      </w:pPr>
      <w:r w:rsidRPr="00922892">
        <w:t>“</w:t>
      </w:r>
      <w:r w:rsidRPr="00E173A8">
        <w:rPr>
          <w:b/>
          <w:bCs/>
        </w:rPr>
        <w:t>Change in Ownership</w:t>
      </w:r>
      <w:r w:rsidRPr="00922892">
        <w:t>”</w:t>
      </w:r>
      <w:r>
        <w:t xml:space="preserve"> means:</w:t>
      </w:r>
    </w:p>
    <w:p w14:paraId="2F561E3D" w14:textId="77777777" w:rsidR="00682F34" w:rsidRDefault="00682F34" w:rsidP="00682F34">
      <w:pPr>
        <w:pStyle w:val="CMSANHeading4"/>
      </w:pPr>
      <w:bookmarkStart w:id="20" w:name="_Ref31673428"/>
      <w:r>
        <w:t>any sale, transfer or disposal of any legal, beneficial or equitable interest in fifty per cent (50%) or more of the shares in the Provider (including the control over the exercise of voting rights conferred on those shares, control over the right to appoint or remove directors or the rights to dividends); and/or</w:t>
      </w:r>
      <w:bookmarkEnd w:id="20"/>
    </w:p>
    <w:p w14:paraId="15D2D52B" w14:textId="77777777" w:rsidR="00682F34" w:rsidRDefault="00682F34" w:rsidP="00682F34">
      <w:pPr>
        <w:pStyle w:val="CMSANHeading4"/>
      </w:pPr>
      <w:r>
        <w:t xml:space="preserve">any other arrangements that have or may have or which result in the same effect as sub-clause </w:t>
      </w:r>
      <w:r>
        <w:fldChar w:fldCharType="begin"/>
      </w:r>
      <w:r>
        <w:instrText xml:space="preserve"> REF _Ref31673428 \r \h  \* MERGEFORMAT </w:instrText>
      </w:r>
      <w:r>
        <w:fldChar w:fldCharType="separate"/>
      </w:r>
      <w:r>
        <w:t>a)</w:t>
      </w:r>
      <w:r>
        <w:fldChar w:fldCharType="end"/>
      </w:r>
      <w:r>
        <w:t xml:space="preserve"> above.</w:t>
      </w:r>
    </w:p>
    <w:p w14:paraId="54487F47" w14:textId="77777777" w:rsidR="00682F34" w:rsidRDefault="00682F34" w:rsidP="00682F34">
      <w:pPr>
        <w:pStyle w:val="CMSANDefinitions1"/>
      </w:pPr>
      <w:r w:rsidRPr="00922892">
        <w:t>“</w:t>
      </w:r>
      <w:r>
        <w:rPr>
          <w:b/>
          <w:bCs/>
        </w:rPr>
        <w:t>Charges</w:t>
      </w:r>
      <w:r w:rsidRPr="00922892">
        <w:t>”</w:t>
      </w:r>
      <w:r>
        <w:t xml:space="preserve"> means the charges set out in </w:t>
      </w:r>
      <w:r>
        <w:fldChar w:fldCharType="begin"/>
      </w:r>
      <w:r>
        <w:instrText xml:space="preserve"> REF _Ref31673471 \n \h  \* MERGEFORMAT </w:instrText>
      </w:r>
      <w:r>
        <w:fldChar w:fldCharType="separate"/>
      </w:r>
      <w:r>
        <w:t>Schedule 2</w:t>
      </w:r>
      <w:r>
        <w:fldChar w:fldCharType="end"/>
      </w:r>
      <w:r>
        <w:t xml:space="preserve"> of this Agreement;</w:t>
      </w:r>
    </w:p>
    <w:p w14:paraId="7C47AA85" w14:textId="77777777" w:rsidR="00682F34" w:rsidRDefault="00682F34" w:rsidP="00682F34">
      <w:pPr>
        <w:pStyle w:val="CMSANDefinitions1"/>
      </w:pPr>
      <w:bookmarkStart w:id="21" w:name="_Ref26397191"/>
      <w:r w:rsidRPr="00922892">
        <w:t>“</w:t>
      </w:r>
      <w:r w:rsidRPr="00B82D7B">
        <w:rPr>
          <w:b/>
        </w:rPr>
        <w:t>Commencement Date</w:t>
      </w:r>
      <w:r w:rsidRPr="00922892">
        <w:t>”</w:t>
      </w:r>
      <w:r>
        <w:t xml:space="preserve"> means the date set out in Part 2 of this Agreement;</w:t>
      </w:r>
      <w:bookmarkEnd w:id="21"/>
    </w:p>
    <w:p w14:paraId="6465A773" w14:textId="77777777" w:rsidR="00682F34" w:rsidRDefault="00682F34" w:rsidP="00682F34">
      <w:pPr>
        <w:pStyle w:val="CMSANDefinitions1"/>
      </w:pPr>
      <w:bookmarkStart w:id="22" w:name="_Ref26397193"/>
      <w:r w:rsidRPr="00922892">
        <w:t>“</w:t>
      </w:r>
      <w:r w:rsidRPr="00B82D7B">
        <w:rPr>
          <w:b/>
        </w:rPr>
        <w:t>Confidential Information</w:t>
      </w:r>
      <w:r w:rsidRPr="00922892">
        <w:t>”</w:t>
      </w:r>
      <w:r>
        <w:t xml:space="preserve"> means any information, however it is conveyed, that relates to the business, affairs, developments, trade secrets, know-how, personnel, customers and/or suppliers of a Party (and/or any its Affiliates) together with all information derived from the above, and any other information clearly designated as being confidential (whether or not it is marked as </w:t>
      </w:r>
      <w:r w:rsidRPr="00922892">
        <w:t>“</w:t>
      </w:r>
      <w:r w:rsidRPr="00547F27">
        <w:t>confidential</w:t>
      </w:r>
      <w:r w:rsidRPr="00922892">
        <w:t>”</w:t>
      </w:r>
      <w:r>
        <w:t>) or which ought reasonably to be considered to be confidential;</w:t>
      </w:r>
      <w:bookmarkEnd w:id="22"/>
    </w:p>
    <w:p w14:paraId="2AD5DFCA" w14:textId="77777777" w:rsidR="00682F34" w:rsidRDefault="00682F34" w:rsidP="00682F34">
      <w:pPr>
        <w:pStyle w:val="CMSANDefinitions1"/>
      </w:pPr>
      <w:bookmarkStart w:id="23" w:name="_Ref26397194"/>
      <w:r w:rsidRPr="00922892">
        <w:t>“</w:t>
      </w:r>
      <w:r w:rsidRPr="00B82D7B">
        <w:rPr>
          <w:b/>
        </w:rPr>
        <w:t>Connection Agreement</w:t>
      </w:r>
      <w:r w:rsidRPr="00922892">
        <w:t>”</w:t>
      </w:r>
      <w:r>
        <w:t xml:space="preserve"> means any agreement governing the terms of connection of any plant or apparatus to, and/or any agreement for the supply of electricity to the plant or apparatus or for the acceptance of electricity into, and its delivery from, the Company</w:t>
      </w:r>
      <w:r w:rsidRPr="00922892">
        <w:t>’</w:t>
      </w:r>
      <w:r>
        <w:t>s electricity distribution Network;</w:t>
      </w:r>
      <w:bookmarkEnd w:id="23"/>
    </w:p>
    <w:p w14:paraId="69F70945" w14:textId="77777777" w:rsidR="00682F34" w:rsidRDefault="00682F34" w:rsidP="00682F34">
      <w:pPr>
        <w:pStyle w:val="CMSANDefinitions1"/>
      </w:pPr>
      <w:bookmarkStart w:id="24" w:name="_Ref26397204"/>
      <w:r w:rsidRPr="00922892">
        <w:t>“</w:t>
      </w:r>
      <w:r w:rsidRPr="0014345E">
        <w:rPr>
          <w:b/>
          <w:bCs/>
        </w:rPr>
        <w:t>Data Protection Law</w:t>
      </w:r>
      <w:r w:rsidRPr="00922892">
        <w:t>”</w:t>
      </w:r>
      <w:r>
        <w:t xml:space="preserve"> </w:t>
      </w:r>
      <w:r w:rsidRPr="00584C63">
        <w:t xml:space="preserve">means any applicable law relating to the processing, privacy, and use of </w:t>
      </w:r>
      <w:r>
        <w:t>p</w:t>
      </w:r>
      <w:r w:rsidRPr="00584C63">
        <w:t xml:space="preserve">ersonal </w:t>
      </w:r>
      <w:r>
        <w:t>d</w:t>
      </w:r>
      <w:r w:rsidRPr="00584C63">
        <w:t xml:space="preserve">ata, as applicable to </w:t>
      </w:r>
      <w:r>
        <w:t>the Company, the Provider and/or the Flexibility Services</w:t>
      </w:r>
      <w:r w:rsidRPr="00584C63">
        <w:t>, including in the UK: (i) the Privacy and Electronic Communications (EC Directive) Regulations 2003 and any current laws or regulations implementing Council Directive 2002/58/EC; and/or (ii) the General Data Protection Regulation (EU) 2016/679 (</w:t>
      </w:r>
      <w:r w:rsidRPr="00922892">
        <w:t>“</w:t>
      </w:r>
      <w:r w:rsidRPr="00B81B3A">
        <w:rPr>
          <w:b/>
          <w:bCs/>
        </w:rPr>
        <w:t>GDPR</w:t>
      </w:r>
      <w:r w:rsidRPr="00922892">
        <w:t>”</w:t>
      </w:r>
      <w:r w:rsidRPr="00584C63">
        <w:t>), and/or any corresponding or equivalent national laws or regulations, once in force and applicable, including the Data Protection Act 2018, and includes any judicial or administrative interpretation of them, any guidance, guidelines, codes of practice, approved codes of conduct or approved certification mechanisms issued by any relevant supervisory authority</w:t>
      </w:r>
      <w:r w:rsidRPr="00175FE7">
        <w:t>;</w:t>
      </w:r>
    </w:p>
    <w:p w14:paraId="452B8172" w14:textId="77777777" w:rsidR="00682F34" w:rsidRDefault="00682F34" w:rsidP="00682F34">
      <w:pPr>
        <w:pStyle w:val="CMSANDefinitions1"/>
      </w:pPr>
      <w:r w:rsidRPr="00922892">
        <w:t>“</w:t>
      </w:r>
      <w:r w:rsidRPr="00B82D7B">
        <w:rPr>
          <w:b/>
        </w:rPr>
        <w:t>Disclosing Party</w:t>
      </w:r>
      <w:r w:rsidRPr="00922892">
        <w:t>”</w:t>
      </w:r>
      <w:r>
        <w:t xml:space="preserve"> means the Party disclosing Confidential Information to the Receiving Party;</w:t>
      </w:r>
      <w:bookmarkEnd w:id="24"/>
    </w:p>
    <w:p w14:paraId="3111C30A" w14:textId="77777777" w:rsidR="00682F34" w:rsidRDefault="00682F34" w:rsidP="00682F34">
      <w:pPr>
        <w:pStyle w:val="CMSANDefinitions1"/>
      </w:pPr>
      <w:bookmarkStart w:id="25" w:name="_Ref26397230"/>
      <w:r w:rsidRPr="00922892">
        <w:t>“</w:t>
      </w:r>
      <w:r w:rsidRPr="00B4448F">
        <w:rPr>
          <w:b/>
          <w:bCs/>
        </w:rPr>
        <w:t>Discretionary</w:t>
      </w:r>
      <w:r>
        <w:rPr>
          <w:b/>
          <w:bCs/>
        </w:rPr>
        <w:t xml:space="preserve"> Flexibility</w:t>
      </w:r>
      <w:r w:rsidRPr="00B4448F">
        <w:rPr>
          <w:b/>
          <w:bCs/>
        </w:rPr>
        <w:t xml:space="preserve"> Services</w:t>
      </w:r>
      <w:r w:rsidRPr="00922892">
        <w:t>”</w:t>
      </w:r>
      <w:r>
        <w:t xml:space="preserve"> means additional Flexibility Services requested by the Company outside of or in addition to the Service Requirements detailed within this Agreement;</w:t>
      </w:r>
    </w:p>
    <w:p w14:paraId="11741B32" w14:textId="77777777" w:rsidR="00682F34" w:rsidRDefault="00682F34" w:rsidP="00682F34">
      <w:pPr>
        <w:pStyle w:val="CMSANDefinitions1"/>
      </w:pPr>
      <w:bookmarkStart w:id="26" w:name="_Ref26397229"/>
      <w:r w:rsidRPr="00922892">
        <w:t>“</w:t>
      </w:r>
      <w:r>
        <w:rPr>
          <w:b/>
        </w:rPr>
        <w:t>Discretionary</w:t>
      </w:r>
      <w:r w:rsidRPr="00B82D7B">
        <w:rPr>
          <w:b/>
        </w:rPr>
        <w:t xml:space="preserve"> Service Periods</w:t>
      </w:r>
      <w:r w:rsidRPr="00922892">
        <w:t>”</w:t>
      </w:r>
      <w:r>
        <w:t xml:space="preserve"> means in respect of a DER, periods during the Term of the Agreement that are not Service Periods;</w:t>
      </w:r>
      <w:bookmarkEnd w:id="26"/>
    </w:p>
    <w:p w14:paraId="2E44085C" w14:textId="77777777" w:rsidR="00682F34" w:rsidRDefault="00682F34" w:rsidP="00682F34">
      <w:pPr>
        <w:pStyle w:val="CMSANDefinitions1"/>
      </w:pPr>
      <w:r w:rsidRPr="00922892">
        <w:t>“</w:t>
      </w:r>
      <w:r>
        <w:rPr>
          <w:b/>
        </w:rPr>
        <w:t>Discretionary</w:t>
      </w:r>
      <w:r w:rsidRPr="00B82D7B">
        <w:rPr>
          <w:b/>
        </w:rPr>
        <w:t xml:space="preserve"> Utilisation Fee</w:t>
      </w:r>
      <w:r w:rsidRPr="00922892">
        <w:t>”</w:t>
      </w:r>
      <w:r>
        <w:t xml:space="preserve"> means the fee for providing Discretionary Flexibility Services as specified in Clause </w:t>
      </w:r>
      <w:r>
        <w:fldChar w:fldCharType="begin"/>
      </w:r>
      <w:r>
        <w:instrText xml:space="preserve">  REF _Ref26397365 \w \h \* MERGEFORMAT </w:instrText>
      </w:r>
      <w:r>
        <w:fldChar w:fldCharType="separate"/>
      </w:r>
      <w:r w:rsidRPr="002743C3">
        <w:rPr>
          <w:color w:val="000000"/>
        </w:rPr>
        <w:t>5</w:t>
      </w:r>
      <w:r>
        <w:fldChar w:fldCharType="end"/>
      </w:r>
      <w:r>
        <w:t xml:space="preserve"> and </w:t>
      </w:r>
      <w:r>
        <w:fldChar w:fldCharType="begin"/>
      </w:r>
      <w:r>
        <w:instrText xml:space="preserve"> REF _Ref31798380 \n \h  \* MERGEFORMAT </w:instrText>
      </w:r>
      <w:r>
        <w:fldChar w:fldCharType="separate"/>
      </w:r>
      <w:r>
        <w:t>Schedule 2</w:t>
      </w:r>
      <w:r>
        <w:fldChar w:fldCharType="end"/>
      </w:r>
      <w:r>
        <w:t>;</w:t>
      </w:r>
      <w:bookmarkEnd w:id="25"/>
    </w:p>
    <w:p w14:paraId="030177EF" w14:textId="77777777" w:rsidR="00682F34" w:rsidRDefault="00682F34" w:rsidP="00682F34">
      <w:pPr>
        <w:pStyle w:val="CMSANDefinitions1"/>
      </w:pPr>
      <w:bookmarkStart w:id="27" w:name="_Ref26397231"/>
      <w:r w:rsidRPr="00922892">
        <w:t>“</w:t>
      </w:r>
      <w:r>
        <w:rPr>
          <w:b/>
        </w:rPr>
        <w:t>Discretionary</w:t>
      </w:r>
      <w:r w:rsidRPr="00B82D7B">
        <w:rPr>
          <w:b/>
        </w:rPr>
        <w:t xml:space="preserve"> Utilisation Request</w:t>
      </w:r>
      <w:r w:rsidRPr="00922892">
        <w:t>”</w:t>
      </w:r>
      <w:r>
        <w:t xml:space="preserve"> means a request for Flexibility Services from the Company in respect of a DER during a Discretionary Service Period;</w:t>
      </w:r>
      <w:bookmarkEnd w:id="27"/>
    </w:p>
    <w:p w14:paraId="6A62BC60" w14:textId="77777777" w:rsidR="00682F34" w:rsidRDefault="00682F34" w:rsidP="00682F34">
      <w:pPr>
        <w:pStyle w:val="CMSANDefinitions1"/>
      </w:pPr>
      <w:bookmarkStart w:id="28" w:name="_Ref26397205"/>
      <w:r w:rsidRPr="00922892">
        <w:t>“</w:t>
      </w:r>
      <w:r w:rsidRPr="00B82D7B">
        <w:rPr>
          <w:b/>
        </w:rPr>
        <w:t>Dispatch Equipment</w:t>
      </w:r>
      <w:r w:rsidRPr="00922892">
        <w:t>”</w:t>
      </w:r>
      <w:r>
        <w:t xml:space="preserve"> means any equipment (including any routers, computers, input / output notes and cables and software) owned by the Company and provided in respect of the provision of the Flexibility Services under this Agreement;</w:t>
      </w:r>
      <w:bookmarkEnd w:id="28"/>
    </w:p>
    <w:p w14:paraId="68E1A3B0" w14:textId="77777777" w:rsidR="00682F34" w:rsidRDefault="00682F34" w:rsidP="00682F34">
      <w:pPr>
        <w:pStyle w:val="CMSANDefinitions1"/>
      </w:pPr>
      <w:r w:rsidRPr="00922892">
        <w:t>“</w:t>
      </w:r>
      <w:r w:rsidRPr="00C3025A">
        <w:rPr>
          <w:b/>
        </w:rPr>
        <w:t>Distributed Energy Resources</w:t>
      </w:r>
      <w:r w:rsidRPr="00922892">
        <w:t>”</w:t>
      </w:r>
      <w:r>
        <w:t xml:space="preserve"> or </w:t>
      </w:r>
      <w:r w:rsidRPr="00922892">
        <w:t>“</w:t>
      </w:r>
      <w:r w:rsidRPr="00794A6C">
        <w:rPr>
          <w:b/>
          <w:bCs/>
        </w:rPr>
        <w:t>DER</w:t>
      </w:r>
      <w:r w:rsidRPr="00922892">
        <w:t>”</w:t>
      </w:r>
      <w:r>
        <w:t xml:space="preserve"> means </w:t>
      </w:r>
      <w:r w:rsidRPr="00794A6C">
        <w:t>the electricity generators, electricity storage or electrical load, and other Site and Provider equipment</w:t>
      </w:r>
      <w:r>
        <w:t>, machinery, apparatus, materials and other items</w:t>
      </w:r>
      <w:r w:rsidRPr="00794A6C">
        <w:t xml:space="preserve"> used for the provision of the Flexibility Services as described in </w:t>
      </w:r>
      <w:r>
        <w:fldChar w:fldCharType="begin"/>
      </w:r>
      <w:r>
        <w:instrText xml:space="preserve"> REF _Ref31798391 \n \h  \* MERGEFORMAT </w:instrText>
      </w:r>
      <w:r>
        <w:fldChar w:fldCharType="separate"/>
      </w:r>
      <w:r>
        <w:t>Schedule 3</w:t>
      </w:r>
      <w:r>
        <w:fldChar w:fldCharType="end"/>
      </w:r>
      <w:r>
        <w:t>;</w:t>
      </w:r>
    </w:p>
    <w:p w14:paraId="33518E99" w14:textId="77777777" w:rsidR="00682F34" w:rsidRDefault="00682F34" w:rsidP="00682F34">
      <w:pPr>
        <w:pStyle w:val="CMSANDefinitions1"/>
      </w:pPr>
      <w:bookmarkStart w:id="29" w:name="_Ref26397207"/>
      <w:r w:rsidRPr="00922892">
        <w:t>“</w:t>
      </w:r>
      <w:r w:rsidRPr="00B82D7B">
        <w:rPr>
          <w:b/>
        </w:rPr>
        <w:t>Distribution Code</w:t>
      </w:r>
      <w:r w:rsidRPr="00922892">
        <w:t>”</w:t>
      </w:r>
      <w:r>
        <w:t xml:space="preserve"> means the Distribution Code of Licenced Distribution Network Operators of Great Britain;</w:t>
      </w:r>
      <w:bookmarkEnd w:id="29"/>
    </w:p>
    <w:p w14:paraId="5AD8607E" w14:textId="77777777" w:rsidR="00682F34" w:rsidRDefault="00682F34" w:rsidP="00682F34">
      <w:pPr>
        <w:pStyle w:val="CMSANDefinitions1"/>
      </w:pPr>
      <w:r w:rsidRPr="00922892">
        <w:t>“</w:t>
      </w:r>
      <w:r w:rsidRPr="00B4448F">
        <w:rPr>
          <w:b/>
          <w:bCs/>
        </w:rPr>
        <w:t>Distribution Licence</w:t>
      </w:r>
      <w:r w:rsidRPr="00922892">
        <w:t>”</w:t>
      </w:r>
      <w:r>
        <w:t xml:space="preserve"> means a licence issued under section 6(c) of the Electricity Act 1989;</w:t>
      </w:r>
    </w:p>
    <w:p w14:paraId="39FAA49B" w14:textId="77777777" w:rsidR="00682F34" w:rsidRDefault="00682F34" w:rsidP="00682F34">
      <w:pPr>
        <w:pStyle w:val="CMSANDefinitions1"/>
      </w:pPr>
      <w:bookmarkStart w:id="30" w:name="_Ref26397208"/>
      <w:r w:rsidRPr="00922892">
        <w:t>“</w:t>
      </w:r>
      <w:r w:rsidRPr="00B82D7B">
        <w:rPr>
          <w:b/>
        </w:rPr>
        <w:t>Distribution Licensee</w:t>
      </w:r>
      <w:r w:rsidRPr="00922892">
        <w:t>”</w:t>
      </w:r>
      <w:r>
        <w:t xml:space="preserve"> means a holder of Distribution Licence within the same Group of companies as the Company;</w:t>
      </w:r>
      <w:bookmarkEnd w:id="30"/>
    </w:p>
    <w:p w14:paraId="5F899830" w14:textId="77777777" w:rsidR="00682F34" w:rsidRDefault="00682F34" w:rsidP="00682F34">
      <w:pPr>
        <w:pStyle w:val="CMSANDefinitions1"/>
      </w:pPr>
      <w:r w:rsidRPr="00922892">
        <w:t>“</w:t>
      </w:r>
      <w:r w:rsidRPr="008A0975">
        <w:rPr>
          <w:b/>
          <w:bCs/>
        </w:rPr>
        <w:t>Due Date for Payment</w:t>
      </w:r>
      <w:r w:rsidRPr="00922892">
        <w:t>”</w:t>
      </w:r>
      <w:r>
        <w:t xml:space="preserve"> has the meaning given to it in Clause </w:t>
      </w:r>
      <w:r>
        <w:fldChar w:fldCharType="begin"/>
      </w:r>
      <w:r>
        <w:instrText xml:space="preserve"> REF _Ref26397310 \r \h  \* MERGEFORMAT </w:instrText>
      </w:r>
      <w:r>
        <w:fldChar w:fldCharType="separate"/>
      </w:r>
      <w:r>
        <w:t>11.7</w:t>
      </w:r>
      <w:r>
        <w:fldChar w:fldCharType="end"/>
      </w:r>
      <w:r>
        <w:t>;</w:t>
      </w:r>
      <w:r w:rsidRPr="00131BAC">
        <w:t xml:space="preserve"> </w:t>
      </w:r>
      <w:bookmarkStart w:id="31" w:name="_Ref26397210"/>
    </w:p>
    <w:p w14:paraId="3CA04706" w14:textId="77777777" w:rsidR="00682F34" w:rsidRDefault="00682F34" w:rsidP="00682F34">
      <w:pPr>
        <w:pStyle w:val="CMSANDefinitions1"/>
      </w:pPr>
      <w:r w:rsidRPr="00922892">
        <w:t>“</w:t>
      </w:r>
      <w:r w:rsidRPr="00BD2223">
        <w:rPr>
          <w:b/>
        </w:rPr>
        <w:t>Electricity Regulations</w:t>
      </w:r>
      <w:r w:rsidRPr="00922892">
        <w:t>”</w:t>
      </w:r>
      <w:r>
        <w:t xml:space="preserve"> means the Electricity Act 1989, the Utilities Act 2000, the Energy Acts 2008 – 2016, the National Terms of Connection and any other licences, codes or industry agreements related to such legislation;</w:t>
      </w:r>
      <w:bookmarkEnd w:id="31"/>
    </w:p>
    <w:p w14:paraId="6BD185FF" w14:textId="77777777" w:rsidR="00682F34" w:rsidRDefault="00682F34" w:rsidP="00682F34">
      <w:pPr>
        <w:pStyle w:val="CMSANDefinitions1"/>
      </w:pPr>
      <w:bookmarkStart w:id="32" w:name="_Ref26397211"/>
      <w:r w:rsidRPr="00922892">
        <w:t>“</w:t>
      </w:r>
      <w:r w:rsidRPr="00B82D7B">
        <w:rPr>
          <w:b/>
        </w:rPr>
        <w:t>Expiry Date</w:t>
      </w:r>
      <w:r w:rsidRPr="00922892">
        <w:t>”</w:t>
      </w:r>
      <w:r>
        <w:t xml:space="preserve"> means the date this Agreement expires, as defined in the Agreement and as can be extended pursuant to Clause </w:t>
      </w:r>
      <w:r>
        <w:fldChar w:fldCharType="begin"/>
      </w:r>
      <w:r>
        <w:instrText xml:space="preserve"> REF _Ref31672528 \n \h  \* MERGEFORMAT </w:instrText>
      </w:r>
      <w:r>
        <w:fldChar w:fldCharType="separate"/>
      </w:r>
      <w:r>
        <w:t>2</w:t>
      </w:r>
      <w:r>
        <w:fldChar w:fldCharType="end"/>
      </w:r>
      <w:r>
        <w:t>;</w:t>
      </w:r>
      <w:bookmarkEnd w:id="32"/>
    </w:p>
    <w:p w14:paraId="600E7927" w14:textId="77777777" w:rsidR="00682F34" w:rsidRDefault="00682F34" w:rsidP="00682F34">
      <w:pPr>
        <w:pStyle w:val="CMSANDefinitions1"/>
      </w:pPr>
      <w:bookmarkStart w:id="33" w:name="_Ref26397213"/>
      <w:r w:rsidRPr="00922892">
        <w:t>“</w:t>
      </w:r>
      <w:r w:rsidRPr="002E0A82">
        <w:rPr>
          <w:b/>
          <w:bCs/>
        </w:rPr>
        <w:t>Flexibility Provider</w:t>
      </w:r>
      <w:r w:rsidRPr="00922892">
        <w:t>”</w:t>
      </w:r>
      <w:r>
        <w:t xml:space="preserve"> means the provider set out in Part 1 of this Agreement;</w:t>
      </w:r>
    </w:p>
    <w:p w14:paraId="264AAE34" w14:textId="77777777" w:rsidR="00682F34" w:rsidRDefault="00682F34" w:rsidP="00682F34">
      <w:pPr>
        <w:pStyle w:val="CMSANDefinitions1"/>
      </w:pPr>
      <w:r w:rsidRPr="00922892">
        <w:t>“</w:t>
      </w:r>
      <w:r w:rsidRPr="00B82D7B">
        <w:rPr>
          <w:b/>
        </w:rPr>
        <w:t>Flexibility Services</w:t>
      </w:r>
      <w:r w:rsidRPr="00922892">
        <w:t>”</w:t>
      </w:r>
      <w:r>
        <w:t xml:space="preserve"> means, and more particularly described in </w:t>
      </w:r>
      <w:r>
        <w:fldChar w:fldCharType="begin"/>
      </w:r>
      <w:r>
        <w:instrText xml:space="preserve"> REF _Ref31673530 \n \h  \* MERGEFORMAT </w:instrText>
      </w:r>
      <w:r>
        <w:fldChar w:fldCharType="separate"/>
      </w:r>
      <w:r>
        <w:t>Schedule 1</w:t>
      </w:r>
      <w:r>
        <w:fldChar w:fldCharType="end"/>
      </w:r>
      <w:r>
        <w:t>, the services to be provided by the Provider to the Company under and in accordance with this Agreement which give the Company the ability to manage the load at a specific point of the Network at certain points in time;</w:t>
      </w:r>
      <w:bookmarkEnd w:id="33"/>
    </w:p>
    <w:p w14:paraId="1A09BCFC" w14:textId="77777777" w:rsidR="00682F34" w:rsidRDefault="00682F34" w:rsidP="00682F34">
      <w:pPr>
        <w:pStyle w:val="CMSANDefinitions1"/>
      </w:pPr>
      <w:bookmarkStart w:id="34" w:name="_Ref26397214"/>
      <w:r w:rsidRPr="00922892">
        <w:t>“</w:t>
      </w:r>
      <w:r w:rsidRPr="00B82D7B">
        <w:rPr>
          <w:b/>
        </w:rPr>
        <w:t>Force Majeure</w:t>
      </w:r>
      <w:r w:rsidRPr="00922892">
        <w:t>”</w:t>
      </w:r>
      <w:r>
        <w:t xml:space="preserve"> means any event or circumstance which is beyond either the Company</w:t>
      </w:r>
      <w:r w:rsidRPr="00922892">
        <w:t>’</w:t>
      </w:r>
      <w:r>
        <w:t>s or the Provider</w:t>
      </w:r>
      <w:r w:rsidRPr="00922892">
        <w:t>’</w:t>
      </w:r>
      <w:r>
        <w:t>s (as the case may be) reasonable control or its employees and which results in or causes its failure to perform any of its obligations under the Agreement, provided that: (a) lack of funds; or (b) any failure or fault in the DER, including insufficient fuel, shall not constitute Force Majeure;</w:t>
      </w:r>
      <w:bookmarkEnd w:id="34"/>
    </w:p>
    <w:p w14:paraId="02A3DCF4" w14:textId="77777777" w:rsidR="00682F34" w:rsidRDefault="00682F34" w:rsidP="00682F34">
      <w:pPr>
        <w:pStyle w:val="CMSANDefinitions1"/>
      </w:pPr>
      <w:bookmarkStart w:id="35" w:name="_Ref26397216"/>
      <w:r w:rsidRPr="00922892">
        <w:t>“</w:t>
      </w:r>
      <w:r w:rsidRPr="00B82D7B">
        <w:rPr>
          <w:b/>
        </w:rPr>
        <w:t>Good Industry Practice</w:t>
      </w:r>
      <w:r w:rsidRPr="00922892">
        <w:t>”</w:t>
      </w:r>
      <w:r>
        <w:t xml:space="preserve"> means the exercise of the degree of care, skill and diligence, which would reasonably be expected from an experienced and competent person carrying out services of a similar nature, scope and complexity as the Flexibility Services;</w:t>
      </w:r>
      <w:bookmarkEnd w:id="35"/>
    </w:p>
    <w:p w14:paraId="6360221A" w14:textId="77777777" w:rsidR="00682F34" w:rsidRDefault="00682F34" w:rsidP="00682F34">
      <w:pPr>
        <w:pStyle w:val="CMSANDefinitions1"/>
      </w:pPr>
      <w:bookmarkStart w:id="36" w:name="_Ref26397217"/>
      <w:r w:rsidRPr="00922892">
        <w:t>“</w:t>
      </w:r>
      <w:r w:rsidRPr="00B82D7B">
        <w:rPr>
          <w:b/>
        </w:rPr>
        <w:t>Grid Code</w:t>
      </w:r>
      <w:r w:rsidRPr="00922892">
        <w:t>”</w:t>
      </w:r>
      <w:r>
        <w:t xml:space="preserve"> means the technical code for connection and development of the National Electricity Transmission System (available at </w:t>
      </w:r>
      <w:r w:rsidRPr="000D33CB">
        <w:rPr>
          <w:rStyle w:val="Hyperlink"/>
        </w:rPr>
        <w:t>www.nationalgrid.com/uk/electricity/codes/grid-code?code-documents</w:t>
      </w:r>
      <w:r>
        <w:t>);</w:t>
      </w:r>
      <w:bookmarkEnd w:id="36"/>
    </w:p>
    <w:p w14:paraId="7A0938C1" w14:textId="77777777" w:rsidR="00682F34" w:rsidRDefault="00682F34" w:rsidP="00682F34">
      <w:pPr>
        <w:pStyle w:val="CMSANDefinitions1"/>
      </w:pPr>
      <w:bookmarkStart w:id="37" w:name="_Ref26397218"/>
      <w:r w:rsidRPr="00922892">
        <w:t>“</w:t>
      </w:r>
      <w:r w:rsidRPr="00B82D7B">
        <w:rPr>
          <w:b/>
        </w:rPr>
        <w:t>Group</w:t>
      </w:r>
      <w:r w:rsidRPr="00922892">
        <w:t>”</w:t>
      </w:r>
      <w:r>
        <w:t xml:space="preserve"> means in relation to a company, that company, any subsidiary or holding company of that company, and any subsidiary of a holding company of that company.  For the purposes of this definition the terms </w:t>
      </w:r>
      <w:r w:rsidRPr="00922892">
        <w:t>“</w:t>
      </w:r>
      <w:r w:rsidRPr="00547F27">
        <w:t>holding company</w:t>
      </w:r>
      <w:r w:rsidRPr="00922892">
        <w:t>”</w:t>
      </w:r>
      <w:r>
        <w:t xml:space="preserve"> and </w:t>
      </w:r>
      <w:r w:rsidRPr="00922892">
        <w:t>“</w:t>
      </w:r>
      <w:r w:rsidRPr="00547F27">
        <w:t>subsidiary</w:t>
      </w:r>
      <w:r w:rsidRPr="00922892">
        <w:t>”</w:t>
      </w:r>
      <w:r>
        <w:t xml:space="preserve"> shall have the meanings assigned to them by section 1159 of the Companies Act 2006;</w:t>
      </w:r>
      <w:bookmarkEnd w:id="37"/>
    </w:p>
    <w:p w14:paraId="4ED337E0" w14:textId="77777777" w:rsidR="00682F34" w:rsidRDefault="00682F34" w:rsidP="00682F34">
      <w:pPr>
        <w:pStyle w:val="CMSANDefinitions1"/>
      </w:pPr>
      <w:bookmarkStart w:id="38" w:name="_Ref26397224"/>
      <w:r w:rsidRPr="00922892">
        <w:t>“</w:t>
      </w:r>
      <w:r w:rsidRPr="00B82D7B">
        <w:rPr>
          <w:b/>
        </w:rPr>
        <w:t>Intellectual Property Rights</w:t>
      </w:r>
      <w:r w:rsidRPr="00922892">
        <w:t>”</w:t>
      </w:r>
      <w:r>
        <w:t xml:space="preserve"> means patents, rights in or to inventions, copyright and related rights, trademarks, service marks, business names, rights in get-up goodwill and the right to sue for passing off, rights in designs, rights in domain names and website addresses, rights in computer software,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38"/>
    </w:p>
    <w:p w14:paraId="18137EA5" w14:textId="77777777" w:rsidR="00682F34" w:rsidRDefault="00682F34" w:rsidP="00682F34">
      <w:pPr>
        <w:pStyle w:val="CMSANDefinitions1"/>
      </w:pPr>
      <w:r w:rsidRPr="00922892">
        <w:t>“</w:t>
      </w:r>
      <w:r w:rsidRPr="0063358E">
        <w:rPr>
          <w:b/>
          <w:bCs/>
        </w:rPr>
        <w:t>Insolvency Event</w:t>
      </w:r>
      <w:r w:rsidRPr="00922892">
        <w:t>”</w:t>
      </w:r>
      <w:r w:rsidRPr="0063358E">
        <w:t xml:space="preserve"> means a Party becoming insolvent or entering into liquidation or receivership or being the subject of an application for an administration order or suffering an administrative receiver or similar officer to be appointed in relation to the whole or any part of its assets or convening a meeting to make a composition or voluntary arrangement with its creditors or suffering any material judgement to be executed in relation to any of its property or assets or if an encumbrancer takes possession of or sells any Party</w:t>
      </w:r>
      <w:r w:rsidRPr="00922892">
        <w:t>’</w:t>
      </w:r>
      <w:r w:rsidRPr="0063358E">
        <w:t>s assets or if an application is made to a court of competent jurisdiction by a Party for protection from its creditors generally or if any other steps are taken for the winding up of that Party (otherwise than for the purpose of an amalgamation or reconstruction) including the passing of a resolution for the Party</w:t>
      </w:r>
      <w:r w:rsidRPr="00922892">
        <w:t>’</w:t>
      </w:r>
      <w:r w:rsidRPr="0063358E">
        <w:t>s winding-up or the making by a court of competent jurisdiction of an order for the winding-up or the dissolution of that Party</w:t>
      </w:r>
      <w:r>
        <w:t>;</w:t>
      </w:r>
    </w:p>
    <w:p w14:paraId="3EEE337E" w14:textId="77777777" w:rsidR="00682F34" w:rsidRDefault="00682F34" w:rsidP="00682F34">
      <w:pPr>
        <w:pStyle w:val="CMSANDefinitions1"/>
      </w:pPr>
      <w:bookmarkStart w:id="39" w:name="_Ref26397226"/>
      <w:r w:rsidRPr="00922892">
        <w:t>“</w:t>
      </w:r>
      <w:r w:rsidRPr="00B82D7B">
        <w:rPr>
          <w:b/>
        </w:rPr>
        <w:t>Loss</w:t>
      </w:r>
      <w:r w:rsidRPr="00922892">
        <w:t>”</w:t>
      </w:r>
      <w:r>
        <w:t xml:space="preserve"> means any direct loss, damage, cost or expense;</w:t>
      </w:r>
      <w:bookmarkEnd w:id="39"/>
    </w:p>
    <w:p w14:paraId="533A416A" w14:textId="77777777" w:rsidR="00682F34" w:rsidRPr="00B80CCA" w:rsidRDefault="00682F34" w:rsidP="00682F34">
      <w:pPr>
        <w:pStyle w:val="CMSANDefinitions1"/>
        <w:keepNext/>
      </w:pPr>
      <w:r w:rsidRPr="00922892">
        <w:t>“</w:t>
      </w:r>
      <w:r w:rsidRPr="00B80CCA">
        <w:rPr>
          <w:b/>
          <w:bCs/>
        </w:rPr>
        <w:t>Material Adverse Effect</w:t>
      </w:r>
      <w:r w:rsidRPr="00922892">
        <w:t>”</w:t>
      </w:r>
      <w:r w:rsidRPr="00B80CCA">
        <w:t xml:space="preserve"> means any event or circumstance which, in the opinion of the Company:</w:t>
      </w:r>
    </w:p>
    <w:p w14:paraId="7CEC54C6" w14:textId="77777777" w:rsidR="00682F34" w:rsidRDefault="00682F34" w:rsidP="00682F34">
      <w:pPr>
        <w:pStyle w:val="CMSANHeading4"/>
      </w:pPr>
      <w:r>
        <w:t>is likely to materially and adversely affect the Provider</w:t>
      </w:r>
      <w:r w:rsidRPr="00922892">
        <w:t>’</w:t>
      </w:r>
      <w:r>
        <w:t>s ability to perform or otherwise comply with all or any of its obligations under this Agreement; or</w:t>
      </w:r>
    </w:p>
    <w:p w14:paraId="117D24E5" w14:textId="77777777" w:rsidR="00682F34" w:rsidRDefault="00682F34" w:rsidP="00682F34">
      <w:pPr>
        <w:pStyle w:val="CMSANHeading4"/>
      </w:pPr>
      <w:r>
        <w:t>is likely to materially and adversely affect the business, operations, property, condition (financial or otherwise) or prospects of the Company.</w:t>
      </w:r>
    </w:p>
    <w:p w14:paraId="08FD2D80" w14:textId="77777777" w:rsidR="00682F34" w:rsidRDefault="00682F34" w:rsidP="00682F34">
      <w:pPr>
        <w:pStyle w:val="CMSANDefinitions1"/>
      </w:pPr>
      <w:bookmarkStart w:id="40" w:name="_Ref26397227"/>
      <w:r w:rsidRPr="00922892">
        <w:t>“</w:t>
      </w:r>
      <w:r w:rsidRPr="00611FA0">
        <w:rPr>
          <w:b/>
          <w:bCs/>
        </w:rPr>
        <w:t>MPAN</w:t>
      </w:r>
      <w:r w:rsidRPr="00922892">
        <w:t>”</w:t>
      </w:r>
      <w:r>
        <w:t xml:space="preserve"> means a meter point administration number;</w:t>
      </w:r>
    </w:p>
    <w:p w14:paraId="73C745D6" w14:textId="77777777" w:rsidR="00682F34" w:rsidRDefault="00682F34" w:rsidP="00682F34">
      <w:pPr>
        <w:pStyle w:val="CMSANDefinitions1"/>
      </w:pPr>
      <w:r>
        <w:t>“</w:t>
      </w:r>
      <w:r w:rsidRPr="00C33C85">
        <w:rPr>
          <w:b/>
          <w:bCs/>
        </w:rPr>
        <w:t>MSA Offence</w:t>
      </w:r>
      <w:r>
        <w:t xml:space="preserve">” has the meaning given to it in Clause </w:t>
      </w:r>
      <w:r>
        <w:fldChar w:fldCharType="begin"/>
      </w:r>
      <w:r>
        <w:instrText xml:space="preserve"> REF _Ref34049704 \r \h  \* MERGEFORMAT </w:instrText>
      </w:r>
      <w:r>
        <w:fldChar w:fldCharType="separate"/>
      </w:r>
      <w:r>
        <w:t>21.1.1a)</w:t>
      </w:r>
      <w:r>
        <w:fldChar w:fldCharType="end"/>
      </w:r>
      <w:r>
        <w:t xml:space="preserve">; </w:t>
      </w:r>
    </w:p>
    <w:p w14:paraId="3ECF27BE" w14:textId="77777777" w:rsidR="00682F34" w:rsidRDefault="00682F34" w:rsidP="00682F34">
      <w:pPr>
        <w:pStyle w:val="CMSANDefinitions1"/>
      </w:pPr>
      <w:r w:rsidRPr="00922892">
        <w:t>“</w:t>
      </w:r>
      <w:r w:rsidRPr="00611FA0">
        <w:rPr>
          <w:b/>
          <w:bCs/>
        </w:rPr>
        <w:t>MSID</w:t>
      </w:r>
      <w:r w:rsidRPr="00922892">
        <w:t>”</w:t>
      </w:r>
      <w:r>
        <w:t xml:space="preserve"> means a metering system identifier;</w:t>
      </w:r>
    </w:p>
    <w:p w14:paraId="2C346763" w14:textId="77777777" w:rsidR="00682F34" w:rsidRPr="008A0975" w:rsidRDefault="00682F34" w:rsidP="00682F34">
      <w:pPr>
        <w:pStyle w:val="CMSANDefinitions1"/>
      </w:pPr>
      <w:r w:rsidRPr="00922892">
        <w:t>“</w:t>
      </w:r>
      <w:r w:rsidRPr="00B82D7B">
        <w:rPr>
          <w:b/>
        </w:rPr>
        <w:t>Network</w:t>
      </w:r>
      <w:r w:rsidRPr="00922892">
        <w:t>”</w:t>
      </w:r>
      <w:r>
        <w:t xml:space="preserve"> means the electricity network operated by the Company to which the DER is connected;</w:t>
      </w:r>
      <w:bookmarkEnd w:id="40"/>
      <w:r>
        <w:t xml:space="preserve"> </w:t>
      </w:r>
      <w:bookmarkStart w:id="41" w:name="_Ref26397228"/>
    </w:p>
    <w:p w14:paraId="716EFFC1" w14:textId="77777777" w:rsidR="00682F34" w:rsidRDefault="00682F34" w:rsidP="00682F34">
      <w:pPr>
        <w:pStyle w:val="CMSANDefinitions1"/>
      </w:pPr>
      <w:r w:rsidRPr="00922892">
        <w:t>“</w:t>
      </w:r>
      <w:r w:rsidRPr="008A0975">
        <w:rPr>
          <w:b/>
          <w:bCs/>
        </w:rPr>
        <w:t>Nominated Person</w:t>
      </w:r>
      <w:r w:rsidRPr="00922892">
        <w:t>”</w:t>
      </w:r>
      <w:r>
        <w:t xml:space="preserve"> means the persons appointed by the Provider and the Company to be responsible for ensuring the performance of this Agreement;</w:t>
      </w:r>
    </w:p>
    <w:p w14:paraId="4A567132" w14:textId="77777777" w:rsidR="00682F34" w:rsidRDefault="00682F34" w:rsidP="00682F34">
      <w:pPr>
        <w:pStyle w:val="CMSANDefinitions1"/>
      </w:pPr>
      <w:r w:rsidRPr="00922892">
        <w:t xml:space="preserve"> “</w:t>
      </w:r>
      <w:r w:rsidRPr="00B82D7B">
        <w:rPr>
          <w:b/>
        </w:rPr>
        <w:t>Non-Operational Notice</w:t>
      </w:r>
      <w:r w:rsidRPr="00922892">
        <w:t>”</w:t>
      </w:r>
      <w:r>
        <w:t xml:space="preserve"> means a formal notice as described in Clause </w:t>
      </w:r>
      <w:r>
        <w:fldChar w:fldCharType="begin"/>
      </w:r>
      <w:r>
        <w:instrText xml:space="preserve"> REF _Ref33778674 \r \h  \* MERGEFORMAT </w:instrText>
      </w:r>
      <w:r>
        <w:fldChar w:fldCharType="separate"/>
      </w:r>
      <w:r>
        <w:t>22</w:t>
      </w:r>
      <w:r>
        <w:fldChar w:fldCharType="end"/>
      </w:r>
      <w:r>
        <w:t>;</w:t>
      </w:r>
      <w:bookmarkEnd w:id="41"/>
    </w:p>
    <w:p w14:paraId="71415C29" w14:textId="77777777" w:rsidR="00682F34" w:rsidRDefault="00682F34" w:rsidP="00682F34">
      <w:pPr>
        <w:pStyle w:val="CMSANDefinitions1"/>
      </w:pPr>
      <w:bookmarkStart w:id="42" w:name="_Ref26397233"/>
      <w:r w:rsidRPr="00922892">
        <w:t>“</w:t>
      </w:r>
      <w:r w:rsidRPr="00B82D7B">
        <w:rPr>
          <w:b/>
        </w:rPr>
        <w:t>Performance Report</w:t>
      </w:r>
      <w:r w:rsidRPr="00922892">
        <w:t>”</w:t>
      </w:r>
      <w:r>
        <w:t xml:space="preserve"> means a report in relation to the Flexibility Services provided by a DER, or groups of DER responding to Utilisation Instructions and Discretionary Utilisation Requests in accordance with </w:t>
      </w:r>
      <w:r>
        <w:fldChar w:fldCharType="begin"/>
      </w:r>
      <w:r>
        <w:instrText xml:space="preserve"> REF _Ref31673549 \n \h  \* MERGEFORMAT </w:instrText>
      </w:r>
      <w:r>
        <w:fldChar w:fldCharType="separate"/>
      </w:r>
      <w:r>
        <w:t>Schedule 5</w:t>
      </w:r>
      <w:r>
        <w:fldChar w:fldCharType="end"/>
      </w:r>
      <w:r>
        <w:t>;</w:t>
      </w:r>
      <w:bookmarkEnd w:id="42"/>
    </w:p>
    <w:p w14:paraId="7379784B" w14:textId="77777777" w:rsidR="00682F34" w:rsidRDefault="00682F34" w:rsidP="00682F34">
      <w:pPr>
        <w:pStyle w:val="CMSANDefinitions1"/>
      </w:pPr>
      <w:r w:rsidRPr="00922892">
        <w:t>“</w:t>
      </w:r>
      <w:r w:rsidRPr="00DE54AA">
        <w:rPr>
          <w:b/>
          <w:bCs/>
        </w:rPr>
        <w:t>Proving Test</w:t>
      </w:r>
      <w:r w:rsidRPr="00922892">
        <w:t>”</w:t>
      </w:r>
      <w:r>
        <w:t xml:space="preserve"> means </w:t>
      </w:r>
      <w:r w:rsidRPr="00257F1C">
        <w:t xml:space="preserve">the tests, more particularly described in </w:t>
      </w:r>
      <w:r>
        <w:fldChar w:fldCharType="begin"/>
      </w:r>
      <w:r>
        <w:instrText xml:space="preserve"> REF _Ref31798411 \n \h  \* MERGEFORMAT </w:instrText>
      </w:r>
      <w:r>
        <w:fldChar w:fldCharType="separate"/>
      </w:r>
      <w:r>
        <w:t>Schedule 5</w:t>
      </w:r>
      <w:r>
        <w:fldChar w:fldCharType="end"/>
      </w:r>
      <w:r w:rsidRPr="00257F1C">
        <w:t xml:space="preserve">, undertaken </w:t>
      </w:r>
      <w:r>
        <w:t xml:space="preserve">in accordance with Clause </w:t>
      </w:r>
      <w:r>
        <w:fldChar w:fldCharType="begin"/>
      </w:r>
      <w:r>
        <w:instrText xml:space="preserve"> REF _Ref31798082 \r \h  \* MERGEFORMAT </w:instrText>
      </w:r>
      <w:r>
        <w:fldChar w:fldCharType="separate"/>
      </w:r>
      <w:r>
        <w:t>6.4</w:t>
      </w:r>
      <w:r>
        <w:fldChar w:fldCharType="end"/>
      </w:r>
      <w:r w:rsidRPr="00257F1C">
        <w:t>;]</w:t>
      </w:r>
    </w:p>
    <w:p w14:paraId="1608C890" w14:textId="77777777" w:rsidR="00682F34" w:rsidRDefault="00682F34" w:rsidP="00682F34">
      <w:pPr>
        <w:pStyle w:val="CMSANDefinitions1"/>
      </w:pPr>
      <w:bookmarkStart w:id="43" w:name="_Ref26397237"/>
      <w:r w:rsidRPr="00922892">
        <w:t>“</w:t>
      </w:r>
      <w:r w:rsidRPr="00B82D7B">
        <w:rPr>
          <w:b/>
        </w:rPr>
        <w:t>Receiving Party</w:t>
      </w:r>
      <w:r w:rsidRPr="00922892">
        <w:t>”</w:t>
      </w:r>
      <w:r>
        <w:t xml:space="preserve"> means the Party receiving Confidential Information from the Disclosing Party;</w:t>
      </w:r>
      <w:bookmarkEnd w:id="43"/>
    </w:p>
    <w:p w14:paraId="6A0304C4" w14:textId="77777777" w:rsidR="00682F34" w:rsidRDefault="00682F34" w:rsidP="00682F34">
      <w:pPr>
        <w:pStyle w:val="CMSANDefinitions1"/>
      </w:pPr>
      <w:bookmarkStart w:id="44" w:name="_Ref26397246"/>
      <w:r w:rsidRPr="00922892">
        <w:t>“</w:t>
      </w:r>
      <w:r w:rsidRPr="00B82D7B">
        <w:rPr>
          <w:b/>
        </w:rPr>
        <w:t>Recovery Time</w:t>
      </w:r>
      <w:r w:rsidRPr="00922892">
        <w:t>”</w:t>
      </w:r>
      <w:r>
        <w:t xml:space="preserve"> means the minimum time required between the end of a Flexibility Service delivery and the commencement of the next Flexibility Service delivery, as defined in </w:t>
      </w:r>
      <w:r>
        <w:fldChar w:fldCharType="begin"/>
      </w:r>
      <w:r>
        <w:instrText xml:space="preserve"> REF _Ref31673564 \n \h  \* MERGEFORMAT </w:instrText>
      </w:r>
      <w:r>
        <w:fldChar w:fldCharType="separate"/>
      </w:r>
      <w:r>
        <w:t>Schedule 1</w:t>
      </w:r>
      <w:r>
        <w:fldChar w:fldCharType="end"/>
      </w:r>
      <w:r>
        <w:t>;</w:t>
      </w:r>
      <w:bookmarkEnd w:id="44"/>
    </w:p>
    <w:p w14:paraId="10DAC5D9" w14:textId="77777777" w:rsidR="00682F34" w:rsidRDefault="00682F34" w:rsidP="00682F34">
      <w:pPr>
        <w:pStyle w:val="CMSANDefinitions1"/>
      </w:pPr>
      <w:bookmarkStart w:id="45" w:name="_Ref26397238"/>
      <w:r w:rsidRPr="00922892">
        <w:t>“</w:t>
      </w:r>
      <w:r w:rsidRPr="00B82D7B">
        <w:rPr>
          <w:b/>
        </w:rPr>
        <w:t>Requested End Time</w:t>
      </w:r>
      <w:r w:rsidRPr="00922892">
        <w:t>”</w:t>
      </w:r>
      <w:r>
        <w:t xml:space="preserve"> means the date and time (to the nearest minute) as notified in accordance with Clause </w:t>
      </w:r>
      <w:r>
        <w:fldChar w:fldCharType="begin"/>
      </w:r>
      <w:r>
        <w:instrText xml:space="preserve"> REF _Ref31672597 \n \h  \* MERGEFORMAT </w:instrText>
      </w:r>
      <w:r>
        <w:fldChar w:fldCharType="separate"/>
      </w:r>
      <w:r>
        <w:t>3</w:t>
      </w:r>
      <w:r>
        <w:fldChar w:fldCharType="end"/>
      </w:r>
      <w:r>
        <w:t xml:space="preserve"> and/or </w:t>
      </w:r>
      <w:r>
        <w:fldChar w:fldCharType="begin"/>
      </w:r>
      <w:r>
        <w:instrText xml:space="preserve">  REF _Ref26397365 \w \h \* MERGEFORMAT </w:instrText>
      </w:r>
      <w:r>
        <w:fldChar w:fldCharType="separate"/>
      </w:r>
      <w:r w:rsidRPr="00915809">
        <w:rPr>
          <w:color w:val="000000"/>
        </w:rPr>
        <w:t>5</w:t>
      </w:r>
      <w:r>
        <w:fldChar w:fldCharType="end"/>
      </w:r>
      <w:r>
        <w:t xml:space="preserve"> at which the Requested MW is no longer required to be delivered;</w:t>
      </w:r>
      <w:bookmarkEnd w:id="45"/>
    </w:p>
    <w:p w14:paraId="33E4C5DD" w14:textId="77777777" w:rsidR="00682F34" w:rsidRDefault="00682F34" w:rsidP="00682F34">
      <w:pPr>
        <w:pStyle w:val="CMSANDefinitions1"/>
      </w:pPr>
      <w:bookmarkStart w:id="46" w:name="_Ref26397239"/>
      <w:r w:rsidRPr="00922892">
        <w:t>“</w:t>
      </w:r>
      <w:r w:rsidRPr="00B82D7B">
        <w:rPr>
          <w:b/>
        </w:rPr>
        <w:t>Requested MW</w:t>
      </w:r>
      <w:r w:rsidRPr="00922892">
        <w:t>”</w:t>
      </w:r>
      <w:r>
        <w:t xml:space="preserve"> means the MW requested in accordance with Clause </w:t>
      </w:r>
      <w:r>
        <w:fldChar w:fldCharType="begin"/>
      </w:r>
      <w:r>
        <w:instrText xml:space="preserve"> REF _Ref31672597 \n \h  \* MERGEFORMAT </w:instrText>
      </w:r>
      <w:r>
        <w:fldChar w:fldCharType="separate"/>
      </w:r>
      <w:r>
        <w:t>3</w:t>
      </w:r>
      <w:r>
        <w:fldChar w:fldCharType="end"/>
      </w:r>
      <w:r>
        <w:t xml:space="preserve"> and/or </w:t>
      </w:r>
      <w:r>
        <w:fldChar w:fldCharType="begin"/>
      </w:r>
      <w:r>
        <w:instrText xml:space="preserve">  REF _Ref26397365 \w \h \* MERGEFORMAT </w:instrText>
      </w:r>
      <w:r>
        <w:fldChar w:fldCharType="separate"/>
      </w:r>
      <w:r w:rsidRPr="00915809">
        <w:rPr>
          <w:color w:val="000000"/>
        </w:rPr>
        <w:t>5</w:t>
      </w:r>
      <w:r>
        <w:fldChar w:fldCharType="end"/>
      </w:r>
      <w:r>
        <w:t>;</w:t>
      </w:r>
      <w:bookmarkEnd w:id="46"/>
    </w:p>
    <w:p w14:paraId="6A877351" w14:textId="77777777" w:rsidR="00682F34" w:rsidRDefault="00682F34" w:rsidP="00682F34">
      <w:pPr>
        <w:pStyle w:val="CMSANDefinitions1"/>
      </w:pPr>
      <w:bookmarkStart w:id="47" w:name="_Ref26397240"/>
      <w:r w:rsidRPr="00922892">
        <w:t>“</w:t>
      </w:r>
      <w:r w:rsidRPr="00B82D7B">
        <w:rPr>
          <w:b/>
        </w:rPr>
        <w:t>Requested Start Time</w:t>
      </w:r>
      <w:r w:rsidRPr="00922892">
        <w:t>”</w:t>
      </w:r>
      <w:r>
        <w:t xml:space="preserve"> means the date and time (to the nearest minute) as notified in accordance with Clause </w:t>
      </w:r>
      <w:r>
        <w:fldChar w:fldCharType="begin"/>
      </w:r>
      <w:r>
        <w:instrText xml:space="preserve"> REF _Ref31672597 \n \h  \* MERGEFORMAT </w:instrText>
      </w:r>
      <w:r>
        <w:fldChar w:fldCharType="separate"/>
      </w:r>
      <w:r>
        <w:t>3</w:t>
      </w:r>
      <w:r>
        <w:fldChar w:fldCharType="end"/>
      </w:r>
      <w:r>
        <w:t xml:space="preserve"> and/or </w:t>
      </w:r>
      <w:r>
        <w:fldChar w:fldCharType="begin"/>
      </w:r>
      <w:r>
        <w:instrText xml:space="preserve">  REF _Ref26397365 \w \h \* MERGEFORMAT </w:instrText>
      </w:r>
      <w:r>
        <w:fldChar w:fldCharType="separate"/>
      </w:r>
      <w:r w:rsidRPr="00915809">
        <w:rPr>
          <w:color w:val="000000"/>
        </w:rPr>
        <w:t>5</w:t>
      </w:r>
      <w:r>
        <w:fldChar w:fldCharType="end"/>
      </w:r>
      <w:r>
        <w:t xml:space="preserve"> at which the Requested MW shall be delivered;</w:t>
      </w:r>
      <w:bookmarkEnd w:id="47"/>
    </w:p>
    <w:p w14:paraId="695FE7EE" w14:textId="77777777" w:rsidR="00682F34" w:rsidRDefault="00682F34" w:rsidP="00682F34">
      <w:pPr>
        <w:pStyle w:val="CMSANDefinitions1"/>
      </w:pPr>
      <w:bookmarkStart w:id="48" w:name="_Ref26397241"/>
      <w:r w:rsidRPr="00922892">
        <w:t>“</w:t>
      </w:r>
      <w:r>
        <w:rPr>
          <w:b/>
        </w:rPr>
        <w:t>Schedule</w:t>
      </w:r>
      <w:r w:rsidRPr="00B82D7B">
        <w:rPr>
          <w:b/>
        </w:rPr>
        <w:t>s</w:t>
      </w:r>
      <w:r w:rsidRPr="00922892">
        <w:t>”</w:t>
      </w:r>
      <w:r>
        <w:t xml:space="preserve"> means the Schedules annexed to and forming part of this Agreement;</w:t>
      </w:r>
      <w:bookmarkEnd w:id="48"/>
    </w:p>
    <w:p w14:paraId="1F5178D1" w14:textId="77777777" w:rsidR="00682F34" w:rsidRDefault="00682F34" w:rsidP="00682F34">
      <w:pPr>
        <w:pStyle w:val="CMSANDefinitions1"/>
      </w:pPr>
      <w:bookmarkStart w:id="49" w:name="_Ref26397242"/>
      <w:r w:rsidRPr="00922892">
        <w:t>“</w:t>
      </w:r>
      <w:r w:rsidRPr="00B82D7B">
        <w:rPr>
          <w:b/>
        </w:rPr>
        <w:t>Service Failure</w:t>
      </w:r>
      <w:r w:rsidRPr="00922892">
        <w:t>”</w:t>
      </w:r>
      <w:r>
        <w:t xml:space="preserve"> meaning is defined in </w:t>
      </w:r>
      <w:r>
        <w:fldChar w:fldCharType="begin"/>
      </w:r>
      <w:r>
        <w:instrText xml:space="preserve"> REF _Ref31673575 \n \h  \* MERGEFORMAT </w:instrText>
      </w:r>
      <w:r>
        <w:fldChar w:fldCharType="separate"/>
      </w:r>
      <w:r>
        <w:t>Schedule 1</w:t>
      </w:r>
      <w:r>
        <w:fldChar w:fldCharType="end"/>
      </w:r>
      <w:r>
        <w:t>;</w:t>
      </w:r>
      <w:bookmarkEnd w:id="49"/>
    </w:p>
    <w:p w14:paraId="1394BE39" w14:textId="77777777" w:rsidR="00682F34" w:rsidRDefault="00682F34" w:rsidP="00682F34">
      <w:pPr>
        <w:pStyle w:val="CMSANDefinitions1"/>
      </w:pPr>
      <w:bookmarkStart w:id="50" w:name="_Ref26397243"/>
      <w:r w:rsidRPr="00922892">
        <w:t>“</w:t>
      </w:r>
      <w:r w:rsidRPr="00B82D7B">
        <w:rPr>
          <w:b/>
        </w:rPr>
        <w:t>Service Meter</w:t>
      </w:r>
      <w:r w:rsidRPr="00922892">
        <w:t>”</w:t>
      </w:r>
      <w:r>
        <w:t xml:space="preserve"> means the measuring equipment, as defined by the Company in Schedule </w:t>
      </w:r>
      <w:r>
        <w:rPr>
          <w:color w:val="000000"/>
        </w:rPr>
        <w:fldChar w:fldCharType="begin"/>
      </w:r>
      <w:r>
        <w:rPr>
          <w:color w:val="000000"/>
        </w:rPr>
        <w:instrText xml:space="preserve"> REF  _Ref26397707 \h \n \t  \* MERGEFORMAT </w:instrText>
      </w:r>
      <w:r>
        <w:rPr>
          <w:color w:val="000000"/>
        </w:rPr>
      </w:r>
      <w:r>
        <w:rPr>
          <w:color w:val="000000"/>
        </w:rPr>
        <w:fldChar w:fldCharType="separate"/>
      </w:r>
      <w:r>
        <w:rPr>
          <w:color w:val="000000"/>
        </w:rPr>
        <w:t>5</w:t>
      </w:r>
      <w:r>
        <w:rPr>
          <w:color w:val="000000"/>
        </w:rPr>
        <w:fldChar w:fldCharType="end"/>
      </w:r>
      <w:r>
        <w:t xml:space="preserve"> of this Agreement, that shall be used to determine delivery of the Service;</w:t>
      </w:r>
      <w:bookmarkEnd w:id="50"/>
    </w:p>
    <w:p w14:paraId="4C525172" w14:textId="77777777" w:rsidR="00682F34" w:rsidRDefault="00682F34" w:rsidP="00682F34">
      <w:pPr>
        <w:pStyle w:val="CMSANDefinitions1"/>
      </w:pPr>
      <w:bookmarkStart w:id="51" w:name="_Ref26397244"/>
      <w:r w:rsidRPr="00922892">
        <w:t>“</w:t>
      </w:r>
      <w:r w:rsidRPr="00B82D7B">
        <w:rPr>
          <w:b/>
        </w:rPr>
        <w:t>Service Meter Data</w:t>
      </w:r>
      <w:r w:rsidRPr="00922892">
        <w:t>”</w:t>
      </w:r>
      <w:r>
        <w:t xml:space="preserve"> means the meter data recorded at the Service Meter at the Site(s) listed in Schedule </w:t>
      </w:r>
      <w:r>
        <w:rPr>
          <w:color w:val="000000"/>
        </w:rPr>
        <w:fldChar w:fldCharType="begin"/>
      </w:r>
      <w:r>
        <w:rPr>
          <w:color w:val="000000"/>
        </w:rPr>
        <w:instrText xml:space="preserve"> REF  _Ref26397707 \h \n \t  \* MERGEFORMAT </w:instrText>
      </w:r>
      <w:r>
        <w:rPr>
          <w:color w:val="000000"/>
        </w:rPr>
      </w:r>
      <w:r>
        <w:rPr>
          <w:color w:val="000000"/>
        </w:rPr>
        <w:fldChar w:fldCharType="separate"/>
      </w:r>
      <w:r>
        <w:rPr>
          <w:color w:val="000000"/>
        </w:rPr>
        <w:t>5</w:t>
      </w:r>
      <w:r>
        <w:rPr>
          <w:color w:val="000000"/>
        </w:rPr>
        <w:fldChar w:fldCharType="end"/>
      </w:r>
      <w:r>
        <w:t>;</w:t>
      </w:r>
      <w:bookmarkEnd w:id="51"/>
    </w:p>
    <w:p w14:paraId="0D0B59DC" w14:textId="77777777" w:rsidR="00682F34" w:rsidRDefault="00682F34" w:rsidP="00682F34">
      <w:pPr>
        <w:pStyle w:val="CMSANDefinitions1"/>
      </w:pPr>
      <w:bookmarkStart w:id="52" w:name="_Ref26397245"/>
      <w:r w:rsidRPr="00922892">
        <w:t>“</w:t>
      </w:r>
      <w:r w:rsidRPr="00B82D7B">
        <w:rPr>
          <w:b/>
        </w:rPr>
        <w:t>Service Period</w:t>
      </w:r>
      <w:r w:rsidRPr="00922892">
        <w:t>”</w:t>
      </w:r>
      <w:r>
        <w:t xml:space="preserve"> means the period as specified in </w:t>
      </w:r>
      <w:r>
        <w:fldChar w:fldCharType="begin"/>
      </w:r>
      <w:r>
        <w:instrText xml:space="preserve"> REF _Ref31673651 \n \h  \* MERGEFORMAT </w:instrText>
      </w:r>
      <w:r>
        <w:fldChar w:fldCharType="separate"/>
      </w:r>
      <w:r>
        <w:t>Schedule 1</w:t>
      </w:r>
      <w:r>
        <w:fldChar w:fldCharType="end"/>
      </w:r>
      <w:r>
        <w:t>;</w:t>
      </w:r>
      <w:bookmarkEnd w:id="52"/>
    </w:p>
    <w:p w14:paraId="0782FF6D" w14:textId="77777777" w:rsidR="00682F34" w:rsidRDefault="00682F34" w:rsidP="00682F34">
      <w:pPr>
        <w:pStyle w:val="CMSANDefinitions1"/>
      </w:pPr>
      <w:bookmarkStart w:id="53" w:name="_Ref26397247"/>
      <w:r w:rsidRPr="00922892">
        <w:t>“</w:t>
      </w:r>
      <w:r>
        <w:rPr>
          <w:b/>
        </w:rPr>
        <w:t>Service Requirements</w:t>
      </w:r>
      <w:r w:rsidRPr="00922892">
        <w:t>”</w:t>
      </w:r>
      <w:r>
        <w:t xml:space="preserve"> means the specification that the Flexibility Services must be capable of meeting, as defined in Schedules </w:t>
      </w:r>
      <w:r>
        <w:fldChar w:fldCharType="begin"/>
      </w:r>
      <w:r>
        <w:instrText xml:space="preserve"> REF  _Ref26397472 \h \t \w  \* MERGEFORMAT </w:instrText>
      </w:r>
      <w:r>
        <w:fldChar w:fldCharType="separate"/>
      </w:r>
      <w:r>
        <w:t>1</w:t>
      </w:r>
      <w:r>
        <w:fldChar w:fldCharType="end"/>
      </w:r>
      <w:r>
        <w:t xml:space="preserve"> and </w:t>
      </w:r>
      <w:r>
        <w:fldChar w:fldCharType="begin"/>
      </w:r>
      <w:r>
        <w:instrText xml:space="preserve"> REF  _Ref26397666 \h \n \t  \* MERGEFORMAT </w:instrText>
      </w:r>
      <w:r>
        <w:fldChar w:fldCharType="separate"/>
      </w:r>
      <w:r>
        <w:t>6</w:t>
      </w:r>
      <w:r>
        <w:fldChar w:fldCharType="end"/>
      </w:r>
      <w:r>
        <w:t>;</w:t>
      </w:r>
      <w:bookmarkEnd w:id="53"/>
    </w:p>
    <w:p w14:paraId="478DBC68" w14:textId="77777777" w:rsidR="00682F34" w:rsidRDefault="00682F34" w:rsidP="00682F34">
      <w:pPr>
        <w:pStyle w:val="CMSANDefinitions1"/>
      </w:pPr>
      <w:bookmarkStart w:id="54" w:name="_Ref26397248"/>
      <w:r w:rsidRPr="00922892">
        <w:t>“</w:t>
      </w:r>
      <w:r w:rsidRPr="00AF3AB3">
        <w:rPr>
          <w:b/>
        </w:rPr>
        <w:t>Service Window</w:t>
      </w:r>
      <w:r w:rsidRPr="00AF3AB3">
        <w:t>” means</w:t>
      </w:r>
      <w:r>
        <w:t xml:space="preserve"> the time periods during the Service Period during which the Provider agrees to make Available, and provide in accordance with this Agreement, the Flexibility Services to the Company, as defined in </w:t>
      </w:r>
      <w:r>
        <w:fldChar w:fldCharType="begin"/>
      </w:r>
      <w:r>
        <w:instrText xml:space="preserve"> REF _Ref31673651 \n \h  \* MERGEFORMAT </w:instrText>
      </w:r>
      <w:r>
        <w:fldChar w:fldCharType="separate"/>
      </w:r>
      <w:r>
        <w:t>Schedule 1</w:t>
      </w:r>
      <w:r>
        <w:fldChar w:fldCharType="end"/>
      </w:r>
      <w:r>
        <w:t>;</w:t>
      </w:r>
      <w:bookmarkEnd w:id="54"/>
    </w:p>
    <w:p w14:paraId="2381CA62" w14:textId="77777777" w:rsidR="00682F34" w:rsidRDefault="00682F34" w:rsidP="00682F34">
      <w:pPr>
        <w:pStyle w:val="CMSANDefinitions1"/>
      </w:pPr>
      <w:bookmarkStart w:id="55" w:name="_Ref26397249"/>
      <w:r w:rsidRPr="00922892">
        <w:t>“</w:t>
      </w:r>
      <w:r w:rsidRPr="00B82D7B">
        <w:rPr>
          <w:b/>
        </w:rPr>
        <w:t>Sites</w:t>
      </w:r>
      <w:r w:rsidRPr="00922892">
        <w:t>”</w:t>
      </w:r>
      <w:r>
        <w:t xml:space="preserve"> means the Provider</w:t>
      </w:r>
      <w:r w:rsidRPr="00922892">
        <w:t>’</w:t>
      </w:r>
      <w:r>
        <w:t xml:space="preserve">s sites which are detailed in </w:t>
      </w:r>
      <w:r>
        <w:fldChar w:fldCharType="begin"/>
      </w:r>
      <w:r>
        <w:instrText xml:space="preserve"> REF _Ref31798434 \n \h  \* MERGEFORMAT </w:instrText>
      </w:r>
      <w:r>
        <w:fldChar w:fldCharType="separate"/>
      </w:r>
      <w:r>
        <w:t>Schedule 3</w:t>
      </w:r>
      <w:r>
        <w:fldChar w:fldCharType="end"/>
      </w:r>
      <w:r>
        <w:t>;</w:t>
      </w:r>
      <w:bookmarkEnd w:id="55"/>
    </w:p>
    <w:p w14:paraId="453DDAF5" w14:textId="77777777" w:rsidR="00682F34" w:rsidRDefault="00682F34" w:rsidP="00682F34">
      <w:pPr>
        <w:pStyle w:val="CMSANDefinitions1"/>
      </w:pPr>
      <w:bookmarkStart w:id="56" w:name="_Ref26397250"/>
      <w:r w:rsidRPr="00922892">
        <w:t>“</w:t>
      </w:r>
      <w:r w:rsidRPr="00B82D7B">
        <w:rPr>
          <w:b/>
        </w:rPr>
        <w:t>Statutory Requirements</w:t>
      </w:r>
      <w:r w:rsidRPr="00922892">
        <w:t>”</w:t>
      </w:r>
      <w:r>
        <w:t xml:space="preserve"> means the requirements placed on the Company and/or the Provider or affecting or governing the provision and/or use of the Flexibility Services by Applicable Law and/or the Distribution Licence and/or a Regulator and/or any relevant codes of practice issued by any government agency or body including in relation to health, safety and environmental matters;</w:t>
      </w:r>
      <w:bookmarkEnd w:id="56"/>
    </w:p>
    <w:p w14:paraId="7105BC2C" w14:textId="77777777" w:rsidR="00682F34" w:rsidRDefault="00682F34" w:rsidP="00682F34">
      <w:pPr>
        <w:pStyle w:val="CMSANDefinitions1"/>
      </w:pPr>
      <w:bookmarkStart w:id="57" w:name="_Ref26397251"/>
      <w:r w:rsidRPr="00922892">
        <w:t>“</w:t>
      </w:r>
      <w:r w:rsidRPr="00B82D7B">
        <w:rPr>
          <w:b/>
        </w:rPr>
        <w:t>Stop Instruction</w:t>
      </w:r>
      <w:r w:rsidRPr="00922892">
        <w:t>”</w:t>
      </w:r>
      <w:r>
        <w:t xml:space="preserve"> means an instruction from the Company to the Provider, instructing the Provider to cease delivery of the Flexibility Services, as more particularly described in </w:t>
      </w:r>
      <w:r>
        <w:fldChar w:fldCharType="begin"/>
      </w:r>
      <w:r>
        <w:instrText xml:space="preserve"> REF _Ref31798453 \n \h  \* MERGEFORMAT </w:instrText>
      </w:r>
      <w:r>
        <w:fldChar w:fldCharType="separate"/>
      </w:r>
      <w:r>
        <w:t>Schedule 4</w:t>
      </w:r>
      <w:r>
        <w:fldChar w:fldCharType="end"/>
      </w:r>
      <w:r>
        <w:t>;</w:t>
      </w:r>
      <w:bookmarkEnd w:id="57"/>
    </w:p>
    <w:p w14:paraId="0410D5A8" w14:textId="77777777" w:rsidR="00682F34" w:rsidRDefault="00682F34" w:rsidP="00682F34">
      <w:pPr>
        <w:pStyle w:val="CMSANDefinitions1"/>
      </w:pPr>
      <w:bookmarkStart w:id="58" w:name="_Ref26397252"/>
      <w:r w:rsidRPr="00042D85">
        <w:t>“</w:t>
      </w:r>
      <w:r w:rsidRPr="00042D85">
        <w:rPr>
          <w:b/>
        </w:rPr>
        <w:t>Term</w:t>
      </w:r>
      <w:r w:rsidRPr="00042D85">
        <w:t>” has the</w:t>
      </w:r>
      <w:r>
        <w:t xml:space="preserve"> meaning given to it in Clause </w:t>
      </w:r>
      <w:r>
        <w:fldChar w:fldCharType="begin"/>
      </w:r>
      <w:r>
        <w:instrText xml:space="preserve"> REF _Ref31672616 \n \h  \* MERGEFORMAT </w:instrText>
      </w:r>
      <w:r>
        <w:fldChar w:fldCharType="separate"/>
      </w:r>
      <w:r>
        <w:t>2</w:t>
      </w:r>
      <w:r>
        <w:fldChar w:fldCharType="end"/>
      </w:r>
      <w:r>
        <w:t>;</w:t>
      </w:r>
      <w:bookmarkEnd w:id="58"/>
    </w:p>
    <w:p w14:paraId="14E13047" w14:textId="77777777" w:rsidR="00682F34" w:rsidRDefault="00682F34" w:rsidP="00682F34">
      <w:pPr>
        <w:pStyle w:val="CMSANDefinitions1"/>
      </w:pPr>
      <w:bookmarkStart w:id="59" w:name="_Ref26397254"/>
      <w:r w:rsidRPr="00922892">
        <w:t>“</w:t>
      </w:r>
      <w:r w:rsidRPr="00B82D7B">
        <w:rPr>
          <w:b/>
        </w:rPr>
        <w:t>Testing and Commissioning Test</w:t>
      </w:r>
      <w:r w:rsidRPr="00922892">
        <w:t>”</w:t>
      </w:r>
      <w:r>
        <w:t xml:space="preserve"> means the tests, more particularly described in Schedule 5, undertaken to determine whether the Flexibility Services can be delivered in accordance with the Service Requirements and an Instruction;</w:t>
      </w:r>
      <w:bookmarkEnd w:id="59"/>
    </w:p>
    <w:p w14:paraId="1E05C7A5" w14:textId="77777777" w:rsidR="00682F34" w:rsidRDefault="00682F34" w:rsidP="00682F34">
      <w:pPr>
        <w:pStyle w:val="CMSANDefinitions1"/>
        <w:numPr>
          <w:ilvl w:val="0"/>
          <w:numId w:val="0"/>
        </w:numPr>
        <w:ind w:left="851"/>
      </w:pPr>
      <w:bookmarkStart w:id="60" w:name="_Ref26397255"/>
      <w:r w:rsidRPr="00922892">
        <w:t>“</w:t>
      </w:r>
      <w:r w:rsidRPr="00B82D7B">
        <w:rPr>
          <w:b/>
        </w:rPr>
        <w:t>Transmission Licensee</w:t>
      </w:r>
      <w:r w:rsidRPr="00922892">
        <w:t>”</w:t>
      </w:r>
      <w:r>
        <w:t xml:space="preserve"> means a holder of a licence issued under section 6(b) of the Electricity Act 1989;</w:t>
      </w:r>
      <w:bookmarkEnd w:id="60"/>
    </w:p>
    <w:p w14:paraId="5EC8D317" w14:textId="77777777" w:rsidR="00682F34" w:rsidRDefault="00682F34" w:rsidP="00682F34">
      <w:pPr>
        <w:pStyle w:val="CMSANDefinitions1"/>
      </w:pPr>
      <w:bookmarkStart w:id="61" w:name="_Ref26397256"/>
      <w:r w:rsidRPr="00042D85">
        <w:t>“</w:t>
      </w:r>
      <w:r w:rsidRPr="00042D85">
        <w:rPr>
          <w:b/>
        </w:rPr>
        <w:t>Unavailable</w:t>
      </w:r>
      <w:r w:rsidRPr="00042D85">
        <w:t>” means that the Flexibility Services, in accordance with the Service Requirements, are not available</w:t>
      </w:r>
      <w:r>
        <w:t xml:space="preserve"> to be delivered to the Company;</w:t>
      </w:r>
      <w:bookmarkEnd w:id="61"/>
    </w:p>
    <w:p w14:paraId="59570480" w14:textId="77777777" w:rsidR="00682F34" w:rsidRDefault="00682F34" w:rsidP="00682F34">
      <w:pPr>
        <w:pStyle w:val="CMSANDefinitions1"/>
      </w:pPr>
      <w:bookmarkStart w:id="62" w:name="_Ref26397257"/>
      <w:r w:rsidRPr="00922892">
        <w:t>“</w:t>
      </w:r>
      <w:r w:rsidRPr="00B82D7B">
        <w:rPr>
          <w:b/>
        </w:rPr>
        <w:t xml:space="preserve">Utilisation </w:t>
      </w:r>
      <w:r>
        <w:rPr>
          <w:b/>
        </w:rPr>
        <w:t>Fee</w:t>
      </w:r>
      <w:r w:rsidRPr="00922892">
        <w:t>”</w:t>
      </w:r>
      <w:r>
        <w:t xml:space="preserve"> means the amount payable by the Company to the Provider for the utilisation of any Flexibility Service, as defined in Schedules </w:t>
      </w:r>
      <w:r>
        <w:fldChar w:fldCharType="begin"/>
      </w:r>
      <w:r>
        <w:instrText xml:space="preserve"> REF  _Ref26397824 \h \n \t  \* MERGEFORMAT </w:instrText>
      </w:r>
      <w:r>
        <w:fldChar w:fldCharType="separate"/>
      </w:r>
      <w:r>
        <w:t>2</w:t>
      </w:r>
      <w:r>
        <w:fldChar w:fldCharType="end"/>
      </w:r>
      <w:r>
        <w:t>;</w:t>
      </w:r>
      <w:bookmarkEnd w:id="62"/>
    </w:p>
    <w:p w14:paraId="7A5498F5" w14:textId="77777777" w:rsidR="00682F34" w:rsidRDefault="00682F34" w:rsidP="00682F34">
      <w:pPr>
        <w:pStyle w:val="CMSANDefinitions1"/>
      </w:pPr>
      <w:bookmarkStart w:id="63" w:name="_Ref26397258"/>
      <w:r w:rsidRPr="00922892">
        <w:t>“</w:t>
      </w:r>
      <w:r w:rsidRPr="00B82D7B">
        <w:rPr>
          <w:b/>
        </w:rPr>
        <w:t>Utilisation Instructions</w:t>
      </w:r>
      <w:r w:rsidRPr="00922892">
        <w:t>”</w:t>
      </w:r>
      <w:r>
        <w:t xml:space="preserve"> means an instruction by the Company to the Provider to deliver Flexibility Services in accordance with </w:t>
      </w:r>
      <w:r>
        <w:fldChar w:fldCharType="begin"/>
      </w:r>
      <w:r>
        <w:instrText xml:space="preserve"> REF _Ref31798462 \n \h  \* MERGEFORMAT </w:instrText>
      </w:r>
      <w:r>
        <w:fldChar w:fldCharType="separate"/>
      </w:r>
      <w:r>
        <w:t>Schedule 4</w:t>
      </w:r>
      <w:r>
        <w:fldChar w:fldCharType="end"/>
      </w:r>
      <w:r>
        <w:t>;</w:t>
      </w:r>
      <w:bookmarkEnd w:id="63"/>
    </w:p>
    <w:p w14:paraId="1A7CF5E1" w14:textId="77777777" w:rsidR="00682F34" w:rsidRPr="00B51904" w:rsidRDefault="00682F34" w:rsidP="00682F34">
      <w:pPr>
        <w:pStyle w:val="CMSANDefinitions1"/>
        <w:rPr>
          <w:bCs/>
        </w:rPr>
      </w:pPr>
      <w:r w:rsidRPr="00922892">
        <w:t>“</w:t>
      </w:r>
      <w:r w:rsidRPr="00B51904">
        <w:rPr>
          <w:b/>
        </w:rPr>
        <w:t>VAT</w:t>
      </w:r>
      <w:r w:rsidRPr="00922892">
        <w:t>”</w:t>
      </w:r>
      <w:r>
        <w:rPr>
          <w:bCs/>
        </w:rPr>
        <w:t xml:space="preserve"> </w:t>
      </w:r>
      <w:r w:rsidRPr="00B51904">
        <w:rPr>
          <w:bCs/>
        </w:rPr>
        <w:t>value added tax as provided for in the Value Added Tax Act 1994 and any other tax of a similar nature</w:t>
      </w:r>
      <w:r>
        <w:rPr>
          <w:bCs/>
        </w:rPr>
        <w:t>;</w:t>
      </w:r>
    </w:p>
    <w:p w14:paraId="46F16A6A" w14:textId="77777777" w:rsidR="00682F34" w:rsidRDefault="00682F34" w:rsidP="00682F34">
      <w:pPr>
        <w:pStyle w:val="CMSANDefinitions1"/>
      </w:pPr>
      <w:bookmarkStart w:id="64" w:name="_Ref26397260"/>
      <w:r w:rsidRPr="00922892">
        <w:t>“</w:t>
      </w:r>
      <w:r w:rsidRPr="00B82D7B">
        <w:rPr>
          <w:b/>
        </w:rPr>
        <w:t>Zone</w:t>
      </w:r>
      <w:r w:rsidRPr="00922892">
        <w:t>”</w:t>
      </w:r>
      <w:r>
        <w:t xml:space="preserve"> means the feeding area of the DERs being managed or where the Flexibility Services will be provided and to which the Flexibility Services will be delivered.</w:t>
      </w:r>
      <w:bookmarkEnd w:id="64"/>
    </w:p>
    <w:p w14:paraId="368C4EC2" w14:textId="77777777" w:rsidR="00682F34" w:rsidRDefault="00682F34" w:rsidP="00682F34">
      <w:pPr>
        <w:pStyle w:val="CMSANDefinitions1"/>
      </w:pPr>
    </w:p>
    <w:p w14:paraId="3FB631AF" w14:textId="77777777" w:rsidR="00682F34" w:rsidRDefault="00682F34" w:rsidP="00682F34">
      <w:pPr>
        <w:pStyle w:val="CMSANHeading2"/>
        <w:keepNext/>
      </w:pPr>
      <w:bookmarkStart w:id="65" w:name="_Ref26397261"/>
      <w:r>
        <w:t>In this Agreement, unless the context otherwise requires:</w:t>
      </w:r>
      <w:bookmarkEnd w:id="65"/>
    </w:p>
    <w:p w14:paraId="4B9CCBCF" w14:textId="77777777" w:rsidR="00682F34" w:rsidRDefault="00682F34" w:rsidP="00682F34">
      <w:pPr>
        <w:pStyle w:val="CMSANHeading3"/>
      </w:pPr>
      <w:bookmarkStart w:id="66" w:name="_Ref26397262"/>
      <w:r>
        <w:t>the singular includes the plural and vice versa;</w:t>
      </w:r>
      <w:bookmarkEnd w:id="66"/>
    </w:p>
    <w:p w14:paraId="594397BE" w14:textId="77777777" w:rsidR="00682F34" w:rsidRDefault="00682F34" w:rsidP="00682F34">
      <w:pPr>
        <w:pStyle w:val="CMSANHeading3"/>
      </w:pPr>
      <w:bookmarkStart w:id="67" w:name="_Ref26397263"/>
      <w:r>
        <w:t>reference to a gender includes the other gender and the neuter; and</w:t>
      </w:r>
      <w:bookmarkEnd w:id="67"/>
    </w:p>
    <w:p w14:paraId="1121422C" w14:textId="77777777" w:rsidR="00682F34" w:rsidRDefault="00682F34" w:rsidP="00682F34">
      <w:pPr>
        <w:pStyle w:val="CMSANHeading3"/>
      </w:pPr>
      <w:bookmarkStart w:id="68" w:name="_Ref26397264"/>
      <w:r>
        <w:t>references to an act of Parliament, statutory provision or statutory instrument include a reference to that act of Parliament, statutory provision or statutory instrument as amended, extended or re-enacted from time to time and to any regulations made under it.</w:t>
      </w:r>
      <w:bookmarkEnd w:id="68"/>
    </w:p>
    <w:p w14:paraId="43F445E9" w14:textId="77777777" w:rsidR="00682F34" w:rsidRDefault="00682F34" w:rsidP="00682F34">
      <w:pPr>
        <w:pStyle w:val="CMSANHeading2"/>
      </w:pPr>
      <w:bookmarkStart w:id="69" w:name="_Ref26397265"/>
      <w:r>
        <w:t xml:space="preserve">Any phrase introduced by the terms </w:t>
      </w:r>
      <w:r w:rsidRPr="00922892">
        <w:t>“</w:t>
      </w:r>
      <w:r w:rsidRPr="00E26E3B">
        <w:rPr>
          <w:b/>
        </w:rPr>
        <w:t>including</w:t>
      </w:r>
      <w:r w:rsidRPr="00922892">
        <w:t>”</w:t>
      </w:r>
      <w:r>
        <w:t xml:space="preserve">, </w:t>
      </w:r>
      <w:r w:rsidRPr="00922892">
        <w:t>“</w:t>
      </w:r>
      <w:r w:rsidRPr="00E26E3B">
        <w:rPr>
          <w:b/>
        </w:rPr>
        <w:t>include</w:t>
      </w:r>
      <w:r w:rsidRPr="00922892">
        <w:t>”</w:t>
      </w:r>
      <w:r>
        <w:t xml:space="preserve">, </w:t>
      </w:r>
      <w:r w:rsidRPr="00922892">
        <w:t>“</w:t>
      </w:r>
      <w:r w:rsidRPr="00E26E3B">
        <w:rPr>
          <w:b/>
        </w:rPr>
        <w:t>in particular</w:t>
      </w:r>
      <w:r w:rsidRPr="00922892">
        <w:t>”</w:t>
      </w:r>
      <w:r>
        <w:t xml:space="preserve"> or any similar expression shall be construed as illustrative and shall not limit the sense of the words preceding those terms.</w:t>
      </w:r>
      <w:bookmarkEnd w:id="69"/>
    </w:p>
    <w:p w14:paraId="0D2AD0C4" w14:textId="77777777" w:rsidR="00682F34" w:rsidRDefault="00682F34" w:rsidP="00682F34">
      <w:pPr>
        <w:pStyle w:val="CMSANHeading2"/>
      </w:pPr>
      <w:r w:rsidRPr="009E574B">
        <w:t xml:space="preserve">If there is any conflict between the Flexibility Services Agreement and any part of the Schedules, </w:t>
      </w:r>
      <w:r>
        <w:t xml:space="preserve">subject to Clause </w:t>
      </w:r>
      <w:r>
        <w:fldChar w:fldCharType="begin"/>
      </w:r>
      <w:r>
        <w:instrText xml:space="preserve"> REF _Ref26397267 \n \h  \* MERGEFORMAT </w:instrText>
      </w:r>
      <w:r>
        <w:fldChar w:fldCharType="separate"/>
      </w:r>
      <w:r>
        <w:t>1.6</w:t>
      </w:r>
      <w:r>
        <w:fldChar w:fldCharType="end"/>
      </w:r>
      <w:r>
        <w:t xml:space="preserve">, </w:t>
      </w:r>
      <w:r w:rsidRPr="009E574B">
        <w:t xml:space="preserve">the </w:t>
      </w:r>
      <w:r>
        <w:t>former</w:t>
      </w:r>
      <w:r w:rsidRPr="009E574B">
        <w:t xml:space="preserve"> shall prevail.</w:t>
      </w:r>
    </w:p>
    <w:p w14:paraId="3E97AFDE" w14:textId="77777777" w:rsidR="00682F34" w:rsidRPr="009E574B" w:rsidRDefault="00682F34" w:rsidP="00682F34">
      <w:pPr>
        <w:pStyle w:val="CMSANHeading2"/>
      </w:pPr>
      <w:r w:rsidRPr="009E574B">
        <w:t xml:space="preserve">If there is any conflict between the </w:t>
      </w:r>
      <w:r>
        <w:t>Schedules</w:t>
      </w:r>
      <w:r w:rsidRPr="009E574B">
        <w:t xml:space="preserve"> and the </w:t>
      </w:r>
      <w:r>
        <w:t>Conditions</w:t>
      </w:r>
      <w:r w:rsidRPr="009E574B">
        <w:t xml:space="preserve">, </w:t>
      </w:r>
      <w:r>
        <w:t xml:space="preserve">subject to Clause </w:t>
      </w:r>
      <w:r>
        <w:fldChar w:fldCharType="begin"/>
      </w:r>
      <w:r>
        <w:instrText xml:space="preserve"> REF _Ref26397267 \n \h  \* MERGEFORMAT </w:instrText>
      </w:r>
      <w:r>
        <w:fldChar w:fldCharType="separate"/>
      </w:r>
      <w:r>
        <w:t>1.6</w:t>
      </w:r>
      <w:r>
        <w:fldChar w:fldCharType="end"/>
      </w:r>
      <w:r>
        <w:t xml:space="preserve">, </w:t>
      </w:r>
      <w:r w:rsidRPr="009E574B">
        <w:t xml:space="preserve">the </w:t>
      </w:r>
      <w:r>
        <w:t>former shall prevail.</w:t>
      </w:r>
    </w:p>
    <w:p w14:paraId="5C42A81F" w14:textId="77777777" w:rsidR="00682F34" w:rsidRDefault="00682F34" w:rsidP="00682F34">
      <w:pPr>
        <w:pStyle w:val="CMSANHeading2"/>
      </w:pPr>
      <w:bookmarkStart w:id="70" w:name="_Ref26397267"/>
      <w:r>
        <w:t>To the extent that the terms of this Agreement conflict with any of the rights or obligation of the Parties under the Electricity Regulations, the terms of the Electricity Regulations shall prevail.</w:t>
      </w:r>
      <w:bookmarkEnd w:id="70"/>
    </w:p>
    <w:p w14:paraId="04388A40" w14:textId="77777777" w:rsidR="00682F34" w:rsidRPr="001C7772" w:rsidRDefault="00682F34" w:rsidP="00682F34">
      <w:pPr>
        <w:pStyle w:val="CMSANHeading1"/>
      </w:pPr>
      <w:bookmarkStart w:id="71" w:name="_Ref31672528"/>
      <w:bookmarkStart w:id="72" w:name="_Ref31672616"/>
      <w:bookmarkStart w:id="73" w:name="_Toc33175012"/>
      <w:r w:rsidRPr="001C7772">
        <w:t>Duration and Term</w:t>
      </w:r>
      <w:bookmarkEnd w:id="71"/>
      <w:bookmarkEnd w:id="72"/>
      <w:bookmarkEnd w:id="73"/>
    </w:p>
    <w:p w14:paraId="081C7CB0" w14:textId="77777777" w:rsidR="00682F34" w:rsidRDefault="00682F34" w:rsidP="00682F34">
      <w:pPr>
        <w:pStyle w:val="CMSANHeading2"/>
      </w:pPr>
      <w:r>
        <w:t xml:space="preserve">This Agreement shall commence on the Commencement Date and, subject to earlier termination in accordance with Clause </w:t>
      </w:r>
      <w:r>
        <w:fldChar w:fldCharType="begin"/>
      </w:r>
      <w:r>
        <w:instrText xml:space="preserve"> REF _Ref31672680 \n \h  \* MERGEFORMAT </w:instrText>
      </w:r>
      <w:r>
        <w:fldChar w:fldCharType="separate"/>
      </w:r>
      <w:r>
        <w:t>12</w:t>
      </w:r>
      <w:r>
        <w:fldChar w:fldCharType="end"/>
      </w:r>
      <w:r>
        <w:t xml:space="preserve">, shall continue until the Expiry Date, such period being the </w:t>
      </w:r>
      <w:r w:rsidRPr="00922892">
        <w:t>“</w:t>
      </w:r>
      <w:r w:rsidRPr="00452DCB">
        <w:rPr>
          <w:b/>
        </w:rPr>
        <w:t>Term</w:t>
      </w:r>
      <w:r w:rsidRPr="00922892">
        <w:t>”</w:t>
      </w:r>
      <w:r>
        <w:t>.</w:t>
      </w:r>
    </w:p>
    <w:p w14:paraId="47E831B2" w14:textId="77777777" w:rsidR="00682F34" w:rsidRDefault="00682F34" w:rsidP="00682F34">
      <w:pPr>
        <w:pStyle w:val="CMSANHeading2"/>
      </w:pPr>
      <w:bookmarkStart w:id="74" w:name="_Ref31798115"/>
      <w:r>
        <w:t xml:space="preserve">This Agreement shall terminate automatically on the Expiry Date without notice, unless extended pursuant to </w:t>
      </w:r>
      <w:r>
        <w:fldChar w:fldCharType="begin"/>
      </w:r>
      <w:r>
        <w:instrText xml:space="preserve"> REF _Ref31674388 \n \h  \* MERGEFORMAT </w:instrText>
      </w:r>
      <w:r>
        <w:fldChar w:fldCharType="separate"/>
      </w:r>
      <w:r>
        <w:t>Schedule 1</w:t>
      </w:r>
      <w:r>
        <w:fldChar w:fldCharType="end"/>
      </w:r>
      <w:r>
        <w:t>.</w:t>
      </w:r>
      <w:bookmarkEnd w:id="74"/>
    </w:p>
    <w:p w14:paraId="31C757A0" w14:textId="77777777" w:rsidR="00682F34" w:rsidRDefault="00682F34" w:rsidP="00682F34">
      <w:pPr>
        <w:pStyle w:val="CMSANHeading2"/>
      </w:pPr>
      <w:r>
        <w:t xml:space="preserve">The Company may give the Provider reasonable notice in writing prior to the Expiry Date that the Term is extended. Extensions of the Term pursuant to this Clause </w:t>
      </w:r>
      <w:r>
        <w:fldChar w:fldCharType="begin"/>
      </w:r>
      <w:r>
        <w:instrText xml:space="preserve"> REF _Ref31798115 \r \h  \* MERGEFORMAT </w:instrText>
      </w:r>
      <w:r>
        <w:fldChar w:fldCharType="separate"/>
      </w:r>
      <w:r>
        <w:t>2.2</w:t>
      </w:r>
      <w:r>
        <w:fldChar w:fldCharType="end"/>
      </w:r>
      <w:r>
        <w:t xml:space="preserve"> shall be limited in number and duration as set out </w:t>
      </w:r>
      <w:r w:rsidRPr="001F7DB3">
        <w:t xml:space="preserve">in </w:t>
      </w:r>
      <w:r>
        <w:fldChar w:fldCharType="begin"/>
      </w:r>
      <w:r>
        <w:instrText xml:space="preserve"> REF _Ref31674388 \n \h  \* MERGEFORMAT </w:instrText>
      </w:r>
      <w:r>
        <w:fldChar w:fldCharType="separate"/>
      </w:r>
      <w:r>
        <w:t>Schedule 1</w:t>
      </w:r>
      <w:r>
        <w:fldChar w:fldCharType="end"/>
      </w:r>
      <w:r>
        <w:t>.</w:t>
      </w:r>
    </w:p>
    <w:p w14:paraId="4779666C" w14:textId="77777777" w:rsidR="00682F34" w:rsidRDefault="00682F34" w:rsidP="00682F34">
      <w:pPr>
        <w:pStyle w:val="CMSANHeading1"/>
      </w:pPr>
      <w:bookmarkStart w:id="75" w:name="_Ref31672491"/>
      <w:bookmarkStart w:id="76" w:name="_Ref31672597"/>
      <w:bookmarkStart w:id="77" w:name="_Toc33175013"/>
      <w:r w:rsidRPr="001C7772">
        <w:t>Scope of</w:t>
      </w:r>
      <w:r>
        <w:t xml:space="preserve"> Flexibility </w:t>
      </w:r>
      <w:r w:rsidRPr="001C7772">
        <w:t>Services</w:t>
      </w:r>
      <w:bookmarkEnd w:id="75"/>
      <w:bookmarkEnd w:id="76"/>
      <w:bookmarkEnd w:id="77"/>
    </w:p>
    <w:p w14:paraId="175B1A26" w14:textId="77777777" w:rsidR="00682F34" w:rsidRPr="00B551A4" w:rsidRDefault="00682F34" w:rsidP="00682F34">
      <w:pPr>
        <w:pStyle w:val="CMSANHeading2"/>
      </w:pPr>
      <w:bookmarkStart w:id="78" w:name="_Ref31673260"/>
      <w:r>
        <w:rPr>
          <w:bCs/>
          <w:iCs/>
        </w:rPr>
        <w:t>The Provider shall make its DER</w:t>
      </w:r>
      <w:r w:rsidRPr="0036256F">
        <w:rPr>
          <w:bCs/>
          <w:iCs/>
        </w:rPr>
        <w:t xml:space="preserve"> </w:t>
      </w:r>
      <w:r w:rsidRPr="00B551A4">
        <w:rPr>
          <w:bCs/>
          <w:iCs/>
        </w:rPr>
        <w:t>Available</w:t>
      </w:r>
      <w:r>
        <w:rPr>
          <w:bCs/>
          <w:iCs/>
        </w:rPr>
        <w:t xml:space="preserve"> for provision of the Flexibility Services in accordance with </w:t>
      </w:r>
      <w:r>
        <w:fldChar w:fldCharType="begin"/>
      </w:r>
      <w:r>
        <w:instrText xml:space="preserve"> REF _Ref31674388 \n \h  \* MERGEFORMAT </w:instrText>
      </w:r>
      <w:r>
        <w:fldChar w:fldCharType="separate"/>
      </w:r>
      <w:r>
        <w:t>Schedule 1</w:t>
      </w:r>
      <w:r>
        <w:fldChar w:fldCharType="end"/>
      </w:r>
      <w:r>
        <w:rPr>
          <w:bCs/>
          <w:iCs/>
        </w:rPr>
        <w:t xml:space="preserve"> and in a manner agreed to by the Parties and shall provide written notice of any Unavailability in accordance with </w:t>
      </w:r>
      <w:r>
        <w:rPr>
          <w:bCs/>
          <w:iCs/>
        </w:rPr>
        <w:fldChar w:fldCharType="begin"/>
      </w:r>
      <w:r>
        <w:rPr>
          <w:bCs/>
          <w:iCs/>
        </w:rPr>
        <w:instrText xml:space="preserve"> REF _Ref31798478 \n \h  \* MERGEFORMAT </w:instrText>
      </w:r>
      <w:r>
        <w:rPr>
          <w:bCs/>
          <w:iCs/>
        </w:rPr>
      </w:r>
      <w:r>
        <w:rPr>
          <w:bCs/>
          <w:iCs/>
        </w:rPr>
        <w:fldChar w:fldCharType="separate"/>
      </w:r>
      <w:r>
        <w:rPr>
          <w:bCs/>
          <w:iCs/>
        </w:rPr>
        <w:t>Schedule 4</w:t>
      </w:r>
      <w:r>
        <w:rPr>
          <w:bCs/>
          <w:iCs/>
        </w:rPr>
        <w:fldChar w:fldCharType="end"/>
      </w:r>
      <w:r>
        <w:rPr>
          <w:bCs/>
          <w:iCs/>
        </w:rPr>
        <w:t>. In the event of any emergency or unplanned Unavailability, the Provider shall notify the Company as soon as reasonably practicable.</w:t>
      </w:r>
      <w:bookmarkEnd w:id="78"/>
    </w:p>
    <w:p w14:paraId="1D06E046" w14:textId="77777777" w:rsidR="00682F34" w:rsidRPr="007271E3" w:rsidRDefault="00682F34" w:rsidP="00682F34">
      <w:pPr>
        <w:pStyle w:val="CMSANHeading2"/>
      </w:pPr>
      <w:bookmarkStart w:id="79" w:name="_Ref26397270"/>
      <w:r w:rsidRPr="007271E3">
        <w:t xml:space="preserve">The Company may request from the Provider, subject to the Provider’s Availability Status, the provision of the Flexibility Services for Service Periods </w:t>
      </w:r>
      <w:r w:rsidRPr="009C25D2">
        <w:t xml:space="preserve">by issuing a Utilisation Instruction in accordance with Clause </w:t>
      </w:r>
      <w:r w:rsidRPr="007271E3">
        <w:fldChar w:fldCharType="begin"/>
      </w:r>
      <w:r w:rsidRPr="007271E3">
        <w:instrText xml:space="preserve"> REF _Ref31672700 \n \h  \* MERGEFORMAT </w:instrText>
      </w:r>
      <w:r w:rsidRPr="007271E3">
        <w:fldChar w:fldCharType="separate"/>
      </w:r>
      <w:r w:rsidRPr="007271E3">
        <w:t>3.4</w:t>
      </w:r>
      <w:r w:rsidRPr="007271E3">
        <w:fldChar w:fldCharType="end"/>
      </w:r>
      <w:r w:rsidRPr="007271E3">
        <w:t>.</w:t>
      </w:r>
    </w:p>
    <w:p w14:paraId="2BD6A74F" w14:textId="77777777" w:rsidR="00682F34" w:rsidRDefault="00682F34" w:rsidP="00682F34">
      <w:pPr>
        <w:pStyle w:val="CMSANHeading2"/>
      </w:pPr>
      <w:r>
        <w:t>This Agreement</w:t>
      </w:r>
      <w:r w:rsidRPr="00B93EB0">
        <w:t xml:space="preserve"> is not a guarantee of Utilisation Instructions and does not constitute a contract for the exclusive provision of Flexibility Services. The Company reserves the right to contract with other providers for the type of </w:t>
      </w:r>
      <w:r>
        <w:t>services</w:t>
      </w:r>
      <w:r w:rsidRPr="00B93EB0">
        <w:t xml:space="preserve"> covered by </w:t>
      </w:r>
      <w:r>
        <w:t>this Agreement</w:t>
      </w:r>
      <w:r w:rsidRPr="00B93EB0">
        <w:t>.</w:t>
      </w:r>
      <w:bookmarkEnd w:id="79"/>
    </w:p>
    <w:p w14:paraId="64DD5F48" w14:textId="77777777" w:rsidR="00682F34" w:rsidRDefault="00682F34" w:rsidP="00682F34">
      <w:pPr>
        <w:pStyle w:val="CMSANHeading2"/>
      </w:pPr>
      <w:bookmarkStart w:id="80" w:name="_Ref31672700"/>
      <w:r>
        <w:t xml:space="preserve">The provisions of </w:t>
      </w:r>
      <w:r>
        <w:fldChar w:fldCharType="begin"/>
      </w:r>
      <w:r>
        <w:instrText xml:space="preserve"> REF _Ref31674430 \n \h  \* MERGEFORMAT </w:instrText>
      </w:r>
      <w:r>
        <w:fldChar w:fldCharType="separate"/>
      </w:r>
      <w:r>
        <w:t>Schedule 4</w:t>
      </w:r>
      <w:r>
        <w:fldChar w:fldCharType="end"/>
      </w:r>
      <w:r>
        <w:t xml:space="preserve"> shall apply in respect of all communications between the Company and the Provider in respect of the Flexibility Services.</w:t>
      </w:r>
      <w:bookmarkEnd w:id="80"/>
    </w:p>
    <w:p w14:paraId="1B9D4857" w14:textId="77777777" w:rsidR="00682F34" w:rsidRPr="00FC7A14" w:rsidRDefault="00682F34" w:rsidP="00682F34">
      <w:pPr>
        <w:pStyle w:val="CMSANIndent2"/>
        <w:rPr>
          <w:b/>
          <w:bCs/>
          <w:i/>
          <w:iCs/>
        </w:rPr>
      </w:pPr>
      <w:r>
        <w:rPr>
          <w:b/>
          <w:bCs/>
          <w:i/>
          <w:iCs/>
        </w:rPr>
        <w:t>Requesting and accepting instructions for Flexibility Services</w:t>
      </w:r>
    </w:p>
    <w:p w14:paraId="7BECFCC1" w14:textId="77777777" w:rsidR="00682F34" w:rsidRPr="007271E3" w:rsidRDefault="00682F34" w:rsidP="00682F34">
      <w:pPr>
        <w:pStyle w:val="CMSANHeading2"/>
      </w:pPr>
      <w:r w:rsidRPr="007271E3">
        <w:t xml:space="preserve">Where, and to the extent that a Provider is Available, the Company may request Flexibility Services from the Provider by sending a Utilisation Instruction in accordance with </w:t>
      </w:r>
      <w:r w:rsidRPr="007271E3">
        <w:fldChar w:fldCharType="begin"/>
      </w:r>
      <w:r w:rsidRPr="007271E3">
        <w:instrText xml:space="preserve"> REF _Ref31674439 \n \h  \* MERGEFORMAT </w:instrText>
      </w:r>
      <w:r w:rsidRPr="007271E3">
        <w:fldChar w:fldCharType="separate"/>
      </w:r>
      <w:r w:rsidRPr="007271E3">
        <w:t>Schedule 4</w:t>
      </w:r>
      <w:r w:rsidRPr="007271E3">
        <w:fldChar w:fldCharType="end"/>
      </w:r>
      <w:r w:rsidRPr="007271E3">
        <w:t>.</w:t>
      </w:r>
    </w:p>
    <w:p w14:paraId="4DA97F6F" w14:textId="77777777" w:rsidR="00682F34" w:rsidRDefault="00682F34" w:rsidP="00682F34">
      <w:pPr>
        <w:pStyle w:val="CMSANHeading2"/>
        <w:keepNext/>
      </w:pPr>
      <w:r>
        <w:t>The Company may:</w:t>
      </w:r>
    </w:p>
    <w:p w14:paraId="7A8AA0F5" w14:textId="77777777" w:rsidR="00682F34" w:rsidRDefault="00682F34" w:rsidP="00682F34">
      <w:pPr>
        <w:pStyle w:val="CMSANHeading3"/>
      </w:pPr>
      <w:r>
        <w:t>withdraw any Utilisation Instruction by providing written notice to the Provider at any time before the Provider has provided a response under and in accordance with Clause </w:t>
      </w:r>
      <w:r>
        <w:fldChar w:fldCharType="begin"/>
      </w:r>
      <w:r>
        <w:instrText xml:space="preserve"> REF _Ref31672711 \n \h  \* MERGEFORMAT </w:instrText>
      </w:r>
      <w:r>
        <w:fldChar w:fldCharType="separate"/>
      </w:r>
      <w:r>
        <w:t>3.7</w:t>
      </w:r>
      <w:r>
        <w:fldChar w:fldCharType="end"/>
      </w:r>
      <w:r>
        <w:t>; and/or</w:t>
      </w:r>
    </w:p>
    <w:p w14:paraId="334DDCD4" w14:textId="77777777" w:rsidR="00682F34" w:rsidRDefault="00682F34" w:rsidP="00682F34">
      <w:pPr>
        <w:pStyle w:val="CMSANHeading3"/>
      </w:pPr>
      <w:r>
        <w:t xml:space="preserve">issue a Stop Instruction to the Provider in accordance with </w:t>
      </w:r>
      <w:r>
        <w:fldChar w:fldCharType="begin"/>
      </w:r>
      <w:r>
        <w:instrText xml:space="preserve"> REF _Ref31674439 \n \h  \* MERGEFORMAT </w:instrText>
      </w:r>
      <w:r>
        <w:fldChar w:fldCharType="separate"/>
      </w:r>
      <w:r>
        <w:t>Schedule 4</w:t>
      </w:r>
      <w:r>
        <w:fldChar w:fldCharType="end"/>
      </w:r>
      <w:r>
        <w:t>.</w:t>
      </w:r>
    </w:p>
    <w:p w14:paraId="4D1D7460" w14:textId="77777777" w:rsidR="00682F34" w:rsidRDefault="00682F34" w:rsidP="00682F34">
      <w:pPr>
        <w:pStyle w:val="CMSANHeading2"/>
      </w:pPr>
      <w:bookmarkStart w:id="81" w:name="_Ref31672711"/>
      <w:r w:rsidRPr="001A3165">
        <w:t xml:space="preserve">The Provider </w:t>
      </w:r>
      <w:r>
        <w:t>must respond (whether it chooses to accept or not)</w:t>
      </w:r>
      <w:r w:rsidRPr="001A3165">
        <w:t xml:space="preserve"> </w:t>
      </w:r>
      <w:r>
        <w:t>to</w:t>
      </w:r>
      <w:r w:rsidRPr="001A3165">
        <w:t xml:space="preserve"> the instruction </w:t>
      </w:r>
      <w:r>
        <w:t xml:space="preserve">in accordance with the provisions set out in </w:t>
      </w:r>
      <w:r>
        <w:fldChar w:fldCharType="begin"/>
      </w:r>
      <w:r>
        <w:instrText xml:space="preserve"> REF _Ref31674439 \n \h  \* MERGEFORMAT </w:instrText>
      </w:r>
      <w:r>
        <w:fldChar w:fldCharType="separate"/>
      </w:r>
      <w:r>
        <w:t>Schedule 4</w:t>
      </w:r>
      <w:r>
        <w:fldChar w:fldCharType="end"/>
      </w:r>
      <w:r>
        <w:t>.</w:t>
      </w:r>
      <w:bookmarkEnd w:id="81"/>
    </w:p>
    <w:p w14:paraId="7E066C06" w14:textId="77777777" w:rsidR="00682F34" w:rsidRPr="004E18E9" w:rsidRDefault="00682F34" w:rsidP="00682F34">
      <w:pPr>
        <w:pStyle w:val="CMSANIndent3"/>
        <w:keepNext/>
        <w:ind w:left="851"/>
        <w:rPr>
          <w:b/>
          <w:bCs/>
          <w:i/>
          <w:iCs/>
        </w:rPr>
      </w:pPr>
      <w:r>
        <w:rPr>
          <w:b/>
          <w:bCs/>
          <w:i/>
          <w:iCs/>
        </w:rPr>
        <w:t>Provision of Flexibility Services</w:t>
      </w:r>
    </w:p>
    <w:p w14:paraId="576B2A9F" w14:textId="77777777" w:rsidR="00682F34" w:rsidRPr="00B93EB0" w:rsidRDefault="00682F34" w:rsidP="00682F34">
      <w:pPr>
        <w:pStyle w:val="CMSANHeading2"/>
      </w:pPr>
      <w:r w:rsidRPr="00B93EB0">
        <w:t xml:space="preserve">Where the Provider </w:t>
      </w:r>
      <w:r>
        <w:t>accepts a Utilisation Instruction and subject to receipt of any Stop Instruction</w:t>
      </w:r>
      <w:r w:rsidRPr="00B93EB0">
        <w:t xml:space="preserve">, the Provider shall provide the Flexibility Services to the Company using the </w:t>
      </w:r>
      <w:r>
        <w:t>DER</w:t>
      </w:r>
      <w:r w:rsidRPr="0036256F">
        <w:t xml:space="preserve"> </w:t>
      </w:r>
      <w:r w:rsidRPr="00B93EB0">
        <w:t xml:space="preserve">in accordance with the Accepted Start Time, Accepted End Time and Accepted </w:t>
      </w:r>
      <w:r>
        <w:t>[</w:t>
      </w:r>
      <w:r w:rsidRPr="00B93EB0">
        <w:t>MW</w:t>
      </w:r>
      <w:r>
        <w:t>/MVAR]</w:t>
      </w:r>
      <w:r w:rsidRPr="00B93EB0">
        <w:t>.</w:t>
      </w:r>
    </w:p>
    <w:p w14:paraId="454F0D1F" w14:textId="77777777" w:rsidR="00682F34" w:rsidRDefault="00682F34" w:rsidP="00682F34">
      <w:pPr>
        <w:pStyle w:val="CMSANHeading2"/>
      </w:pPr>
      <w:r>
        <w:t xml:space="preserve">In performing the Flexibility Services pursuant to this Agreement, the Provider must comply with the technical requirements set out in </w:t>
      </w:r>
      <w:r>
        <w:fldChar w:fldCharType="begin"/>
      </w:r>
      <w:r>
        <w:instrText xml:space="preserve"> REF _Ref31798492 \n \h  \* MERGEFORMAT </w:instrText>
      </w:r>
      <w:r>
        <w:fldChar w:fldCharType="separate"/>
      </w:r>
      <w:r>
        <w:t>Schedule 6</w:t>
      </w:r>
      <w:r>
        <w:fldChar w:fldCharType="end"/>
      </w:r>
      <w:r>
        <w:t>.</w:t>
      </w:r>
    </w:p>
    <w:p w14:paraId="04B745AB" w14:textId="77777777" w:rsidR="00682F34" w:rsidRDefault="00682F34" w:rsidP="00682F34">
      <w:pPr>
        <w:pStyle w:val="CMSANHeading2"/>
      </w:pPr>
      <w:r w:rsidRPr="00B93EB0">
        <w:t xml:space="preserve">No </w:t>
      </w:r>
      <w:r>
        <w:t>Utilisation Fee</w:t>
      </w:r>
      <w:r w:rsidRPr="00B93EB0">
        <w:t xml:space="preserve">s shall be due to the Provider by the Company for any Flexibility Services delivered in excess of the </w:t>
      </w:r>
      <w:r w:rsidRPr="00856518">
        <w:t>Accepted [MW/MVAR]</w:t>
      </w:r>
      <w:r w:rsidRPr="00B93EB0">
        <w:t>.</w:t>
      </w:r>
    </w:p>
    <w:p w14:paraId="05F857B7" w14:textId="77777777" w:rsidR="00682F34" w:rsidRDefault="00682F34" w:rsidP="00682F34">
      <w:pPr>
        <w:pStyle w:val="CMSANHeading2"/>
      </w:pPr>
      <w:bookmarkStart w:id="82" w:name="_Ref26397332"/>
      <w:r w:rsidRPr="003A03F8">
        <w:t xml:space="preserve">Where the Provider fails to deliver the Flexibility Services as agreed in Clause </w:t>
      </w:r>
      <w:r>
        <w:fldChar w:fldCharType="begin"/>
      </w:r>
      <w:r>
        <w:instrText xml:space="preserve"> REF _Ref31672711 \n \h  \* MERGEFORMAT </w:instrText>
      </w:r>
      <w:r>
        <w:fldChar w:fldCharType="separate"/>
      </w:r>
      <w:r>
        <w:t>3.7</w:t>
      </w:r>
      <w:r>
        <w:fldChar w:fldCharType="end"/>
      </w:r>
      <w:r w:rsidRPr="003A03F8">
        <w:t xml:space="preserve">, the Charges </w:t>
      </w:r>
      <w:r>
        <w:t>shal</w:t>
      </w:r>
      <w:r w:rsidRPr="003A03F8">
        <w:t xml:space="preserve">l be reduced in accordance with the performance factor table </w:t>
      </w:r>
      <w:r>
        <w:t xml:space="preserve">set out </w:t>
      </w:r>
      <w:r w:rsidRPr="003A03F8">
        <w:t xml:space="preserve">in </w:t>
      </w:r>
      <w:r w:rsidRPr="003A03F8">
        <w:fldChar w:fldCharType="begin"/>
      </w:r>
      <w:r w:rsidRPr="003A03F8">
        <w:instrText xml:space="preserve">  REF _Ref26397480 \w \h \* MERGEFORMAT </w:instrText>
      </w:r>
      <w:r w:rsidRPr="003A03F8">
        <w:fldChar w:fldCharType="separate"/>
      </w:r>
      <w:r w:rsidRPr="00FC16E6">
        <w:rPr>
          <w:color w:val="000000"/>
        </w:rPr>
        <w:t>Schedule 2</w:t>
      </w:r>
      <w:r w:rsidRPr="003A03F8">
        <w:fldChar w:fldCharType="end"/>
      </w:r>
      <w:r w:rsidRPr="003A03F8">
        <w:t>.</w:t>
      </w:r>
      <w:bookmarkEnd w:id="82"/>
    </w:p>
    <w:p w14:paraId="2349A980" w14:textId="77777777" w:rsidR="00682F34" w:rsidRPr="001C7772" w:rsidRDefault="00682F34" w:rsidP="00682F34">
      <w:pPr>
        <w:pStyle w:val="CMSANHeading1"/>
      </w:pPr>
      <w:bookmarkStart w:id="83" w:name="_Toc26397147"/>
      <w:bookmarkStart w:id="84" w:name="_Ref26397357"/>
      <w:bookmarkStart w:id="85" w:name="_Ref26397526"/>
      <w:bookmarkStart w:id="86" w:name="_Toc33175014"/>
      <w:r w:rsidRPr="001C7772">
        <w:t>Variation</w:t>
      </w:r>
      <w:bookmarkEnd w:id="83"/>
      <w:bookmarkEnd w:id="84"/>
      <w:bookmarkEnd w:id="85"/>
      <w:bookmarkEnd w:id="86"/>
    </w:p>
    <w:p w14:paraId="5BF858CF" w14:textId="77777777" w:rsidR="00682F34" w:rsidRDefault="00682F34" w:rsidP="00682F34">
      <w:pPr>
        <w:pStyle w:val="CMSANHeading2"/>
      </w:pPr>
      <w:bookmarkStart w:id="87" w:name="_Ref26397358"/>
      <w:r>
        <w:t xml:space="preserve">Subject to Clause </w:t>
      </w:r>
      <w:r>
        <w:fldChar w:fldCharType="begin"/>
      </w:r>
      <w:r>
        <w:instrText xml:space="preserve"> REF _Ref26397360 \r \h  \* MERGEFORMAT </w:instrText>
      </w:r>
      <w:r>
        <w:fldChar w:fldCharType="separate"/>
      </w:r>
      <w:r>
        <w:t>4.3</w:t>
      </w:r>
      <w:r>
        <w:fldChar w:fldCharType="end"/>
      </w:r>
      <w:r>
        <w:t>, no variation of this Agreement shall be effective unless it is in writing and signed by the Parties (or their authorised representatives).</w:t>
      </w:r>
      <w:bookmarkEnd w:id="87"/>
    </w:p>
    <w:p w14:paraId="6173D7B6" w14:textId="77777777" w:rsidR="00682F34" w:rsidRDefault="00682F34" w:rsidP="00682F34">
      <w:pPr>
        <w:pStyle w:val="CMSANHeading2"/>
      </w:pPr>
      <w:bookmarkStart w:id="88" w:name="_Ref26397359"/>
      <w:r>
        <w:t>The Provider may, with prior approval of the Company (in its sole discretion), change the DER</w:t>
      </w:r>
      <w:r w:rsidRPr="0036256F">
        <w:t xml:space="preserve"> </w:t>
      </w:r>
      <w:r>
        <w:t xml:space="preserve">providing the service(s) detailed in </w:t>
      </w:r>
      <w:r>
        <w:fldChar w:fldCharType="begin"/>
      </w:r>
      <w:r>
        <w:instrText xml:space="preserve"> REF _Ref31798610 \n \h  \* MERGEFORMAT </w:instrText>
      </w:r>
      <w:r>
        <w:fldChar w:fldCharType="separate"/>
      </w:r>
      <w:r>
        <w:t>Schedule 3</w:t>
      </w:r>
      <w:r>
        <w:fldChar w:fldCharType="end"/>
      </w:r>
      <w:r>
        <w:t xml:space="preserve"> by providing a minimum </w:t>
      </w:r>
      <w:r w:rsidRPr="005C7DDC">
        <w:t>of thirty (30) days</w:t>
      </w:r>
      <w:r>
        <w:t xml:space="preserve"> notice of the change and specifying that the new DER</w:t>
      </w:r>
      <w:r w:rsidRPr="00747361">
        <w:t xml:space="preserve"> </w:t>
      </w:r>
      <w:r>
        <w:t>meets the technical, functional and non-functional requirements of the specified service.</w:t>
      </w:r>
      <w:bookmarkEnd w:id="88"/>
    </w:p>
    <w:p w14:paraId="34274B24" w14:textId="77777777" w:rsidR="00682F34" w:rsidRPr="00D84902" w:rsidRDefault="00682F34" w:rsidP="00682F34">
      <w:pPr>
        <w:pStyle w:val="CMSANCoverPartyType"/>
        <w:ind w:left="851"/>
        <w:jc w:val="both"/>
        <w:rPr>
          <w:b/>
          <w:bCs/>
          <w:i/>
          <w:iCs/>
        </w:rPr>
      </w:pPr>
      <w:r>
        <w:rPr>
          <w:b/>
          <w:bCs/>
          <w:i/>
          <w:iCs/>
        </w:rPr>
        <w:t>Variation to Service Windows</w:t>
      </w:r>
    </w:p>
    <w:p w14:paraId="627A7EBD" w14:textId="77777777" w:rsidR="00682F34" w:rsidRDefault="00682F34" w:rsidP="00682F34">
      <w:pPr>
        <w:pStyle w:val="CMSANHeading2"/>
      </w:pPr>
      <w:bookmarkStart w:id="89" w:name="_Ref26397360"/>
      <w:r>
        <w:t>The Company may, with prior written agreement from the Provider, make single or marginal variations to individual Service Windows or power injection requirements within the following boundaries:</w:t>
      </w:r>
      <w:bookmarkEnd w:id="89"/>
    </w:p>
    <w:p w14:paraId="105D10A0" w14:textId="77777777" w:rsidR="00682F34" w:rsidRDefault="00682F34" w:rsidP="00682F34">
      <w:pPr>
        <w:pStyle w:val="CMSANHeading3"/>
      </w:pPr>
      <w:bookmarkStart w:id="90" w:name="_Ref26397361"/>
      <w:r>
        <w:t>a Service Window may change by up to one (1) hour inclusive of extension, early instruction or delayed instruction.</w:t>
      </w:r>
      <w:bookmarkEnd w:id="90"/>
    </w:p>
    <w:p w14:paraId="5D53762E" w14:textId="77777777" w:rsidR="00682F34" w:rsidRDefault="00682F34" w:rsidP="00682F34">
      <w:pPr>
        <w:pStyle w:val="CMSANHeading3"/>
      </w:pPr>
      <w:bookmarkStart w:id="91" w:name="_Ref26397362"/>
      <w:r>
        <w:t>a power requirement (demand reduction, power injection or other) may be increased or lowered no more than ten per cent (10%) of the contracted requirement.</w:t>
      </w:r>
      <w:bookmarkEnd w:id="91"/>
    </w:p>
    <w:p w14:paraId="65E9BB6B" w14:textId="77777777" w:rsidR="00682F34" w:rsidRDefault="00682F34" w:rsidP="00682F34">
      <w:pPr>
        <w:pStyle w:val="CMSANHeading3"/>
      </w:pPr>
      <w:bookmarkStart w:id="92" w:name="_Ref26397363"/>
      <w:r>
        <w:t>The Company may seek to make service variations of this nature on no more than two (2) occasions in any contractual year, and no more than four (</w:t>
      </w:r>
      <w:r w:rsidRPr="00782C86">
        <w:rPr>
          <w:color w:val="000000"/>
        </w:rPr>
        <w:t>4</w:t>
      </w:r>
      <w:r>
        <w:rPr>
          <w:color w:val="000000"/>
        </w:rPr>
        <w:t>)</w:t>
      </w:r>
      <w:r>
        <w:t xml:space="preserve"> times in any contractual term.</w:t>
      </w:r>
      <w:bookmarkEnd w:id="92"/>
    </w:p>
    <w:p w14:paraId="52C7E99D" w14:textId="77777777" w:rsidR="00682F34" w:rsidRPr="00B93EB0" w:rsidRDefault="00682F34" w:rsidP="00682F34">
      <w:pPr>
        <w:pStyle w:val="CMSANHeading3"/>
      </w:pPr>
      <w:bookmarkStart w:id="93" w:name="_Ref26397364"/>
      <w:r>
        <w:t>Any required changes greater than those above must be the subject of either a Discretionary Service or procurement of a new service.</w:t>
      </w:r>
      <w:bookmarkEnd w:id="93"/>
    </w:p>
    <w:p w14:paraId="5A59FB88" w14:textId="77777777" w:rsidR="00682F34" w:rsidRDefault="00682F34" w:rsidP="00682F34">
      <w:pPr>
        <w:pStyle w:val="CMSANHeading1"/>
      </w:pPr>
      <w:bookmarkStart w:id="94" w:name="_Toc26397148"/>
      <w:bookmarkStart w:id="95" w:name="_Ref26397527"/>
      <w:bookmarkStart w:id="96" w:name="_Ref26397365"/>
      <w:bookmarkStart w:id="97" w:name="_Ref31797976"/>
      <w:bookmarkStart w:id="98" w:name="_Ref31797997"/>
      <w:bookmarkStart w:id="99" w:name="_Ref31798014"/>
      <w:bookmarkStart w:id="100" w:name="_Toc33175015"/>
      <w:bookmarkStart w:id="101" w:name="_Toc26397138"/>
      <w:bookmarkStart w:id="102" w:name="_Ref26397516"/>
      <w:bookmarkStart w:id="103" w:name="_Ref26397274"/>
      <w:r w:rsidRPr="001C7772">
        <w:t>Discretionary Flexibility Services</w:t>
      </w:r>
      <w:bookmarkEnd w:id="94"/>
      <w:bookmarkEnd w:id="95"/>
      <w:bookmarkEnd w:id="96"/>
      <w:bookmarkEnd w:id="97"/>
      <w:bookmarkEnd w:id="98"/>
      <w:bookmarkEnd w:id="99"/>
      <w:bookmarkEnd w:id="100"/>
    </w:p>
    <w:p w14:paraId="491385E5" w14:textId="77777777" w:rsidR="00682F34" w:rsidRPr="00841A3E" w:rsidRDefault="00682F34" w:rsidP="00682F34">
      <w:pPr>
        <w:pStyle w:val="CMSANHeading2"/>
      </w:pPr>
      <w:bookmarkStart w:id="104" w:name="_Ref31672516"/>
      <w:r>
        <w:t>From time to time, the Company may at its discretion request from the Provider, and subject to the Provider</w:t>
      </w:r>
      <w:r w:rsidRPr="00922892">
        <w:t>’</w:t>
      </w:r>
      <w:r>
        <w:t>s Availability Status, additional Flexibility Services for Discretionary Service Periods (</w:t>
      </w:r>
      <w:r w:rsidRPr="00922892">
        <w:t>“</w:t>
      </w:r>
      <w:r w:rsidRPr="00841A3E">
        <w:rPr>
          <w:b/>
          <w:bCs/>
        </w:rPr>
        <w:t>Discretionary</w:t>
      </w:r>
      <w:r>
        <w:rPr>
          <w:b/>
          <w:bCs/>
        </w:rPr>
        <w:t xml:space="preserve"> Flexibility</w:t>
      </w:r>
      <w:r w:rsidRPr="00841A3E">
        <w:rPr>
          <w:b/>
          <w:bCs/>
        </w:rPr>
        <w:t xml:space="preserve"> Services</w:t>
      </w:r>
      <w:r w:rsidRPr="00922892">
        <w:t>”</w:t>
      </w:r>
      <w:r>
        <w:t>).</w:t>
      </w:r>
      <w:bookmarkEnd w:id="104"/>
    </w:p>
    <w:p w14:paraId="0D0474D7" w14:textId="77777777" w:rsidR="00682F34" w:rsidRDefault="00682F34" w:rsidP="00682F34">
      <w:pPr>
        <w:pStyle w:val="CMSANHeading2"/>
      </w:pPr>
      <w:bookmarkStart w:id="105" w:name="_Ref26397366"/>
      <w:bookmarkStart w:id="106" w:name="_Ref31672748"/>
      <w:bookmarkStart w:id="107" w:name="_Hlk26797938"/>
      <w:r>
        <w:t>The</w:t>
      </w:r>
      <w:r w:rsidRPr="00B93EB0">
        <w:t xml:space="preserve"> Company </w:t>
      </w:r>
      <w:r>
        <w:t>may</w:t>
      </w:r>
      <w:r w:rsidRPr="00B93EB0">
        <w:t xml:space="preserve"> request </w:t>
      </w:r>
      <w:r>
        <w:t>Discretionary</w:t>
      </w:r>
      <w:r w:rsidRPr="00B93EB0">
        <w:t xml:space="preserve"> </w:t>
      </w:r>
      <w:r>
        <w:t xml:space="preserve">Flexibility </w:t>
      </w:r>
      <w:r w:rsidRPr="00B93EB0">
        <w:t>Services from the Provider by sending a</w:t>
      </w:r>
      <w:r>
        <w:t xml:space="preserve"> Discretionary </w:t>
      </w:r>
      <w:r w:rsidRPr="00B93EB0">
        <w:t xml:space="preserve">Utilisation Request </w:t>
      </w:r>
      <w:r>
        <w:t xml:space="preserve">in accordance with </w:t>
      </w:r>
      <w:r>
        <w:fldChar w:fldCharType="begin"/>
      </w:r>
      <w:r>
        <w:instrText xml:space="preserve"> REF _Ref31674489 \n \h  \* MERGEFORMAT </w:instrText>
      </w:r>
      <w:r>
        <w:fldChar w:fldCharType="separate"/>
      </w:r>
      <w:r>
        <w:t>Schedule 4</w:t>
      </w:r>
      <w:r>
        <w:fldChar w:fldCharType="end"/>
      </w:r>
      <w:r>
        <w:t>.</w:t>
      </w:r>
      <w:bookmarkEnd w:id="105"/>
      <w:r>
        <w:t xml:space="preserve"> </w:t>
      </w:r>
      <w:bookmarkEnd w:id="106"/>
    </w:p>
    <w:p w14:paraId="7F031CFD" w14:textId="77777777" w:rsidR="00682F34" w:rsidRDefault="00682F34" w:rsidP="00682F34">
      <w:pPr>
        <w:pStyle w:val="CMSANHeading2"/>
      </w:pPr>
      <w:r>
        <w:t>The Company may:</w:t>
      </w:r>
    </w:p>
    <w:p w14:paraId="357C21A7" w14:textId="77777777" w:rsidR="00682F34" w:rsidRDefault="00682F34" w:rsidP="00682F34">
      <w:pPr>
        <w:pStyle w:val="CMSANHeading3"/>
      </w:pPr>
      <w:r>
        <w:t xml:space="preserve">withdraw any Discretionary Utilisation Request by providing written notice to the Provider at any time before the Provider has provided a response under and in accordance with Clause </w:t>
      </w:r>
      <w:r>
        <w:fldChar w:fldCharType="begin"/>
      </w:r>
      <w:r>
        <w:instrText xml:space="preserve"> REF _Ref31672748 \n \h  \* MERGEFORMAT </w:instrText>
      </w:r>
      <w:r>
        <w:fldChar w:fldCharType="separate"/>
      </w:r>
      <w:r>
        <w:t>5.2</w:t>
      </w:r>
      <w:r>
        <w:fldChar w:fldCharType="end"/>
      </w:r>
      <w:r>
        <w:t>; and/or</w:t>
      </w:r>
    </w:p>
    <w:p w14:paraId="7623D45D" w14:textId="77777777" w:rsidR="00682F34" w:rsidRPr="00B93EB0" w:rsidRDefault="00682F34" w:rsidP="00682F34">
      <w:pPr>
        <w:pStyle w:val="CMSANHeading3"/>
      </w:pPr>
      <w:r>
        <w:t xml:space="preserve">issue a Stop Instruction to the Provider in accordance with </w:t>
      </w:r>
      <w:r>
        <w:fldChar w:fldCharType="begin"/>
      </w:r>
      <w:r>
        <w:instrText xml:space="preserve"> REF _Ref31674489 \n \h  \* MERGEFORMAT </w:instrText>
      </w:r>
      <w:r>
        <w:fldChar w:fldCharType="separate"/>
      </w:r>
      <w:r>
        <w:t>Schedule 4</w:t>
      </w:r>
      <w:r>
        <w:fldChar w:fldCharType="end"/>
      </w:r>
      <w:r>
        <w:t>.</w:t>
      </w:r>
    </w:p>
    <w:p w14:paraId="5796E5AD" w14:textId="77777777" w:rsidR="00682F34" w:rsidRPr="00B93EB0" w:rsidRDefault="00682F34" w:rsidP="00682F34">
      <w:pPr>
        <w:pStyle w:val="CMSANHeading2"/>
      </w:pPr>
      <w:bookmarkStart w:id="108" w:name="_Ref26397371"/>
      <w:bookmarkStart w:id="109" w:name="_Ref31672764"/>
      <w:bookmarkStart w:id="110" w:name="_Ref35433118"/>
      <w:bookmarkStart w:id="111" w:name="_Hlk26797854"/>
      <w:r w:rsidRPr="00B93EB0">
        <w:t xml:space="preserve">The Provider may accept the </w:t>
      </w:r>
      <w:r>
        <w:t>Discretionary Utilisation Request</w:t>
      </w:r>
      <w:r w:rsidRPr="00B93EB0">
        <w:t xml:space="preserve"> </w:t>
      </w:r>
      <w:bookmarkEnd w:id="108"/>
      <w:r>
        <w:t xml:space="preserve">in accordance with the provisions set out in </w:t>
      </w:r>
      <w:r>
        <w:fldChar w:fldCharType="begin"/>
      </w:r>
      <w:r>
        <w:instrText xml:space="preserve"> REF _Ref31674489 \n \h  \* MERGEFORMAT </w:instrText>
      </w:r>
      <w:r>
        <w:fldChar w:fldCharType="separate"/>
      </w:r>
      <w:r>
        <w:t>Schedule 4</w:t>
      </w:r>
      <w:r>
        <w:fldChar w:fldCharType="end"/>
      </w:r>
      <w:r>
        <w:t>.</w:t>
      </w:r>
      <w:bookmarkEnd w:id="109"/>
      <w:r w:rsidRPr="00FC16E6">
        <w:t xml:space="preserve"> </w:t>
      </w:r>
      <w:r>
        <w:t xml:space="preserve"> </w:t>
      </w:r>
      <w:r w:rsidRPr="002B30A8">
        <w:t>The Provider</w:t>
      </w:r>
      <w:r>
        <w:t>’</w:t>
      </w:r>
      <w:r w:rsidRPr="002B30A8">
        <w:t xml:space="preserve">s acceptance in accordance with this Clause </w:t>
      </w:r>
      <w:r>
        <w:fldChar w:fldCharType="begin"/>
      </w:r>
      <w:r>
        <w:instrText xml:space="preserve"> REF _Ref35433118 \r \h  \* MERGEFORMAT </w:instrText>
      </w:r>
      <w:r>
        <w:fldChar w:fldCharType="separate"/>
      </w:r>
      <w:r>
        <w:t>5.4</w:t>
      </w:r>
      <w:r>
        <w:fldChar w:fldCharType="end"/>
      </w:r>
      <w:r w:rsidRPr="002B30A8">
        <w:t xml:space="preserve"> shall be final and binding.</w:t>
      </w:r>
      <w:bookmarkEnd w:id="110"/>
    </w:p>
    <w:p w14:paraId="52F5FB48" w14:textId="77777777" w:rsidR="00682F34" w:rsidRDefault="00682F34" w:rsidP="00682F34">
      <w:pPr>
        <w:pStyle w:val="CMSANHeading2"/>
      </w:pPr>
      <w:bookmarkStart w:id="112" w:name="_Ref26397375"/>
      <w:r w:rsidRPr="00B93EB0">
        <w:t xml:space="preserve">Where the Provider fulfils the conditions set out in Clause </w:t>
      </w:r>
      <w:r>
        <w:fldChar w:fldCharType="begin"/>
      </w:r>
      <w:r>
        <w:instrText xml:space="preserve"> REF _Ref31672764 \n \h  \* MERGEFORMAT </w:instrText>
      </w:r>
      <w:r>
        <w:fldChar w:fldCharType="separate"/>
      </w:r>
      <w:r>
        <w:t>5.4</w:t>
      </w:r>
      <w:r>
        <w:fldChar w:fldCharType="end"/>
      </w:r>
      <w:r>
        <w:t xml:space="preserve"> and subject to receipt of any Stop Instruction</w:t>
      </w:r>
      <w:r w:rsidRPr="00B93EB0">
        <w:t xml:space="preserve">, the Provider shall provide the </w:t>
      </w:r>
      <w:r>
        <w:t xml:space="preserve">Discretionary </w:t>
      </w:r>
      <w:r w:rsidRPr="00B93EB0">
        <w:t xml:space="preserve">Flexibility Services to the Company using the </w:t>
      </w:r>
      <w:r>
        <w:t>DER</w:t>
      </w:r>
      <w:r w:rsidRPr="0036256F">
        <w:t xml:space="preserve"> </w:t>
      </w:r>
      <w:r w:rsidRPr="00B93EB0">
        <w:t xml:space="preserve">in accordance with the Accepted Start Time, Accepted End Time and Accepted </w:t>
      </w:r>
      <w:r>
        <w:t>[MW/MVAR]</w:t>
      </w:r>
      <w:r w:rsidRPr="00B93EB0">
        <w:t>.</w:t>
      </w:r>
      <w:bookmarkEnd w:id="112"/>
    </w:p>
    <w:p w14:paraId="41B5E667" w14:textId="77777777" w:rsidR="00682F34" w:rsidRDefault="00682F34" w:rsidP="00682F34">
      <w:pPr>
        <w:pStyle w:val="CMSANHeading2"/>
      </w:pPr>
      <w:r w:rsidRPr="002B30A8">
        <w:t>In performing the</w:t>
      </w:r>
      <w:r>
        <w:t xml:space="preserve"> Discretionary</w:t>
      </w:r>
      <w:r w:rsidRPr="002B30A8">
        <w:t xml:space="preserve"> Flexibility Services pursuant to this Agreement, the Provider must comply with the technical requirements set out in </w:t>
      </w:r>
      <w:r>
        <w:fldChar w:fldCharType="begin"/>
      </w:r>
      <w:r>
        <w:instrText xml:space="preserve"> REF _Ref31798506 \n \h  \* MERGEFORMAT </w:instrText>
      </w:r>
      <w:r>
        <w:fldChar w:fldCharType="separate"/>
      </w:r>
      <w:r>
        <w:t>Schedule 6</w:t>
      </w:r>
      <w:r>
        <w:fldChar w:fldCharType="end"/>
      </w:r>
      <w:r w:rsidRPr="002B30A8">
        <w:t>.</w:t>
      </w:r>
    </w:p>
    <w:p w14:paraId="7A54D0CF" w14:textId="77777777" w:rsidR="00682F34" w:rsidRDefault="00682F34" w:rsidP="00682F34">
      <w:pPr>
        <w:pStyle w:val="CMSANHeading2"/>
      </w:pPr>
      <w:bookmarkStart w:id="113" w:name="_Ref26397376"/>
      <w:r w:rsidRPr="00B93EB0">
        <w:t xml:space="preserve">If the Provider fails to respond in accordance with Clause </w:t>
      </w:r>
      <w:r>
        <w:fldChar w:fldCharType="begin"/>
      </w:r>
      <w:r>
        <w:instrText xml:space="preserve"> REF _Ref31672764 \n \h  \* MERGEFORMAT </w:instrText>
      </w:r>
      <w:r>
        <w:fldChar w:fldCharType="separate"/>
      </w:r>
      <w:r>
        <w:t>5.4</w:t>
      </w:r>
      <w:r>
        <w:fldChar w:fldCharType="end"/>
      </w:r>
      <w:r w:rsidRPr="00B93EB0">
        <w:t>, the Provider will be deemed to have declined the request.</w:t>
      </w:r>
      <w:bookmarkEnd w:id="113"/>
    </w:p>
    <w:p w14:paraId="22DB9BC6" w14:textId="77777777" w:rsidR="00682F34" w:rsidRDefault="00682F34" w:rsidP="00682F34">
      <w:pPr>
        <w:pStyle w:val="CMSANHeading2"/>
      </w:pPr>
      <w:bookmarkStart w:id="114" w:name="_Ref26397377"/>
      <w:r w:rsidRPr="00B93EB0">
        <w:t xml:space="preserve">No </w:t>
      </w:r>
      <w:r>
        <w:t>Discretionary Utilisation Fee</w:t>
      </w:r>
      <w:r w:rsidRPr="00B93EB0">
        <w:t xml:space="preserve"> shall be due to the Provider by the Company for any </w:t>
      </w:r>
      <w:r>
        <w:t xml:space="preserve">Discretionary </w:t>
      </w:r>
      <w:r w:rsidRPr="00B93EB0">
        <w:t xml:space="preserve">Flexibility Services delivered in excess of the </w:t>
      </w:r>
      <w:r w:rsidRPr="00FC16E6">
        <w:t>Accepted [MW/MVAR]</w:t>
      </w:r>
      <w:r w:rsidRPr="00B93EB0">
        <w:t>.</w:t>
      </w:r>
      <w:bookmarkEnd w:id="114"/>
    </w:p>
    <w:p w14:paraId="5DF3B718" w14:textId="77777777" w:rsidR="00682F34" w:rsidRDefault="00682F34" w:rsidP="00682F34">
      <w:pPr>
        <w:pStyle w:val="CMSANHeading1"/>
      </w:pPr>
      <w:bookmarkStart w:id="115" w:name="_Toc26397156"/>
      <w:bookmarkStart w:id="116" w:name="_Ref26397424"/>
      <w:bookmarkStart w:id="117" w:name="_Ref26397535"/>
      <w:bookmarkStart w:id="118" w:name="_Toc33175016"/>
      <w:bookmarkEnd w:id="111"/>
      <w:r w:rsidRPr="001C7772">
        <w:t>Monitoring and Equipment</w:t>
      </w:r>
      <w:bookmarkEnd w:id="115"/>
      <w:bookmarkEnd w:id="116"/>
      <w:bookmarkEnd w:id="117"/>
      <w:bookmarkEnd w:id="118"/>
    </w:p>
    <w:p w14:paraId="69C40E73" w14:textId="77777777" w:rsidR="00682F34" w:rsidRDefault="00682F34" w:rsidP="00682F34">
      <w:pPr>
        <w:pStyle w:val="CMSANHeading2"/>
      </w:pPr>
      <w:bookmarkStart w:id="119" w:name="_Ref26397425"/>
      <w:r w:rsidRPr="00B93EB0">
        <w:t xml:space="preserve">Subject to </w:t>
      </w:r>
      <w:r>
        <w:fldChar w:fldCharType="begin"/>
      </w:r>
      <w:r>
        <w:instrText xml:space="preserve"> REF _Ref31798517 \n \h  \* MERGEFORMAT </w:instrText>
      </w:r>
      <w:r>
        <w:fldChar w:fldCharType="separate"/>
      </w:r>
      <w:r>
        <w:t>Schedule 5</w:t>
      </w:r>
      <w:r>
        <w:fldChar w:fldCharType="end"/>
      </w:r>
      <w:r w:rsidRPr="00B93EB0">
        <w:t>, the Company shall be entitled to</w:t>
      </w:r>
      <w:r>
        <w:t>, at its sole discretion,</w:t>
      </w:r>
      <w:r w:rsidRPr="00B93EB0">
        <w:t xml:space="preserve"> monitor, meter and determine the Provider</w:t>
      </w:r>
      <w:r w:rsidRPr="00922892">
        <w:t>’</w:t>
      </w:r>
      <w:r w:rsidRPr="00B93EB0">
        <w:t xml:space="preserve">s provision of the Flexibility Services using such data collection and systems as the Company deems appropriate and which may, without limitation, utilise minute by minute metering data analysis techniques for each </w:t>
      </w:r>
      <w:r w:rsidRPr="001E5430">
        <w:t xml:space="preserve">active </w:t>
      </w:r>
      <w:r>
        <w:t>DER</w:t>
      </w:r>
      <w:r w:rsidRPr="00B93EB0">
        <w:t>.</w:t>
      </w:r>
      <w:bookmarkEnd w:id="119"/>
    </w:p>
    <w:p w14:paraId="216B3FD9" w14:textId="77777777" w:rsidR="00682F34" w:rsidRPr="00B93EB0" w:rsidRDefault="00682F34" w:rsidP="00682F34">
      <w:pPr>
        <w:pStyle w:val="CMSANHeading2"/>
      </w:pPr>
      <w:bookmarkStart w:id="120" w:name="_Ref26397426"/>
      <w:r w:rsidRPr="00B93EB0">
        <w:t xml:space="preserve">The Company reserves the right to collect any meter data that it reasonably requires for the purpose of </w:t>
      </w:r>
      <w:r>
        <w:t>this Agreement</w:t>
      </w:r>
      <w:r w:rsidRPr="00B93EB0">
        <w:t xml:space="preserve"> from a third party, including but not limited to an </w:t>
      </w:r>
      <w:r>
        <w:t>e</w:t>
      </w:r>
      <w:r w:rsidRPr="00B93EB0">
        <w:t xml:space="preserve">lectricity </w:t>
      </w:r>
      <w:r>
        <w:t>s</w:t>
      </w:r>
      <w:r w:rsidRPr="00B93EB0">
        <w:t xml:space="preserve">upplier, and the Provider undertakes to secure all necessary consents on behalf of the owner or user of the </w:t>
      </w:r>
      <w:r>
        <w:t>DER</w:t>
      </w:r>
      <w:r w:rsidRPr="00B93EB0">
        <w:t>, and to perform any action that the Company considers reasonably necessary to facilitate such collection and use of meter data.</w:t>
      </w:r>
      <w:bookmarkEnd w:id="120"/>
    </w:p>
    <w:p w14:paraId="2A7D3B27" w14:textId="77777777" w:rsidR="00682F34" w:rsidRDefault="00682F34" w:rsidP="00682F34">
      <w:pPr>
        <w:pStyle w:val="CMSANHeading2"/>
      </w:pPr>
      <w:bookmarkStart w:id="121" w:name="_Ref26397427"/>
      <w:r w:rsidRPr="00B93EB0">
        <w:t>The Company shall assess the availability of Flexibility Services and the amount of Flexibility Services delivered by the Provider and may complete this by reference to a Performance Report.</w:t>
      </w:r>
      <w:r>
        <w:t xml:space="preserve"> The detail and expected timing of these reports is specified in Schedule 5</w:t>
      </w:r>
      <w:bookmarkEnd w:id="121"/>
      <w:r>
        <w:t>.</w:t>
      </w:r>
    </w:p>
    <w:p w14:paraId="21532069" w14:textId="77777777" w:rsidR="00682F34" w:rsidRDefault="00682F34" w:rsidP="00682F34">
      <w:pPr>
        <w:pStyle w:val="CMSANHeading2"/>
      </w:pPr>
      <w:bookmarkStart w:id="122" w:name="_Ref31798082"/>
      <w:r>
        <w:t>Should t</w:t>
      </w:r>
      <w:r w:rsidRPr="00C26C1F">
        <w:t>he Company</w:t>
      </w:r>
      <w:r>
        <w:t xml:space="preserve"> identify a failure affecting the communications or Dispatch Equipment the Company may notify the Provider</w:t>
      </w:r>
      <w:r w:rsidRPr="00C26C1F">
        <w:t xml:space="preserve"> and that it </w:t>
      </w:r>
      <w:r>
        <w:t>requires</w:t>
      </w:r>
      <w:r w:rsidRPr="00C26C1F">
        <w:t xml:space="preserve"> a Proving Test in</w:t>
      </w:r>
      <w:r>
        <w:t xml:space="preserve"> accordance with the requirements set out in </w:t>
      </w:r>
      <w:r>
        <w:fldChar w:fldCharType="begin"/>
      </w:r>
      <w:r>
        <w:instrText xml:space="preserve"> REF _Ref31798527 \n \h  \* MERGEFORMAT </w:instrText>
      </w:r>
      <w:r>
        <w:fldChar w:fldCharType="separate"/>
      </w:r>
      <w:r>
        <w:t>Schedule 5</w:t>
      </w:r>
      <w:r>
        <w:fldChar w:fldCharType="end"/>
      </w:r>
      <w:r>
        <w:t>.</w:t>
      </w:r>
      <w:bookmarkEnd w:id="122"/>
    </w:p>
    <w:p w14:paraId="0D0F1C70" w14:textId="77777777" w:rsidR="00682F34" w:rsidRDefault="00682F34" w:rsidP="00682F34">
      <w:pPr>
        <w:pStyle w:val="CMSANHeading1"/>
      </w:pPr>
      <w:bookmarkStart w:id="123" w:name="_Toc26397157"/>
      <w:bookmarkStart w:id="124" w:name="_Ref26397428"/>
      <w:bookmarkStart w:id="125" w:name="_Ref26397536"/>
      <w:bookmarkStart w:id="126" w:name="_Toc33175017"/>
      <w:bookmarkStart w:id="127" w:name="_Ref35447685"/>
      <w:r w:rsidRPr="001C7772">
        <w:t>Records and Audit</w:t>
      </w:r>
      <w:bookmarkEnd w:id="123"/>
      <w:bookmarkEnd w:id="124"/>
      <w:bookmarkEnd w:id="125"/>
      <w:bookmarkEnd w:id="126"/>
      <w:bookmarkEnd w:id="127"/>
    </w:p>
    <w:p w14:paraId="17C2A252" w14:textId="77777777" w:rsidR="00682F34" w:rsidRPr="00B93EB0" w:rsidRDefault="00682F34" w:rsidP="00682F34">
      <w:pPr>
        <w:pStyle w:val="CMSANHeading2"/>
      </w:pPr>
      <w:bookmarkStart w:id="128" w:name="_Ref26397429"/>
      <w:r w:rsidRPr="00B93EB0">
        <w:t xml:space="preserve">The Provider shall keep or cause to be kept proper and accurate </w:t>
      </w:r>
      <w:r>
        <w:t>r</w:t>
      </w:r>
      <w:r w:rsidRPr="00B93EB0">
        <w:t xml:space="preserve">ecords of all matters relating to the performance of its obligations under </w:t>
      </w:r>
      <w:r>
        <w:t>this Agreement</w:t>
      </w:r>
      <w:r w:rsidRPr="00B93EB0">
        <w:t xml:space="preserve">.  The </w:t>
      </w:r>
      <w:r>
        <w:t>r</w:t>
      </w:r>
      <w:r w:rsidRPr="00B93EB0">
        <w:t xml:space="preserve">ecords shall be maintained in a form suitable for audit purposes, shall be kept separate from any other records of the Provider and shall be retained for the period required by any applicable statutory provision and in any event during the </w:t>
      </w:r>
      <w:r>
        <w:t>T</w:t>
      </w:r>
      <w:r w:rsidRPr="00B93EB0">
        <w:t xml:space="preserve">erm of </w:t>
      </w:r>
      <w:r>
        <w:t>this Agreement</w:t>
      </w:r>
      <w:r w:rsidRPr="00B93EB0">
        <w:t xml:space="preserve"> and for a period of not less than </w:t>
      </w:r>
      <w:r w:rsidRPr="004502A8">
        <w:t>seven (7) years</w:t>
      </w:r>
      <w:r>
        <w:t xml:space="preserve"> </w:t>
      </w:r>
      <w:r w:rsidRPr="00B93EB0">
        <w:t>thereafter.</w:t>
      </w:r>
      <w:bookmarkEnd w:id="128"/>
    </w:p>
    <w:p w14:paraId="20D9EF05" w14:textId="77777777" w:rsidR="00682F34" w:rsidRPr="00B93EB0" w:rsidRDefault="00682F34" w:rsidP="00682F34">
      <w:pPr>
        <w:pStyle w:val="CMSANHeading2"/>
      </w:pPr>
      <w:bookmarkStart w:id="129" w:name="_Ref26397430"/>
      <w:r w:rsidRPr="00B93EB0">
        <w:t xml:space="preserve">The Company or a reputable independent third-party auditor nominated by it may, on reasonable notice to the Provider and during normal working hours, inspect and review the </w:t>
      </w:r>
      <w:r>
        <w:t>r</w:t>
      </w:r>
      <w:r w:rsidRPr="00B93EB0">
        <w:t xml:space="preserve">ecords for the purposes of verifying </w:t>
      </w:r>
      <w:r>
        <w:t>t</w:t>
      </w:r>
      <w:r w:rsidRPr="00B93EB0">
        <w:t>he Provider</w:t>
      </w:r>
      <w:r w:rsidRPr="00922892">
        <w:t>’</w:t>
      </w:r>
      <w:r w:rsidRPr="00B93EB0">
        <w:t xml:space="preserve">s compliance with its obligations under </w:t>
      </w:r>
      <w:r>
        <w:t>this Agreement</w:t>
      </w:r>
      <w:r w:rsidRPr="00B93EB0">
        <w:t xml:space="preserve"> and/or to meet any other audit or information requirement that may be required by applicable law and/or any regulatory body or the </w:t>
      </w:r>
      <w:r>
        <w:t>A</w:t>
      </w:r>
      <w:r w:rsidRPr="00B93EB0">
        <w:t>uthority.</w:t>
      </w:r>
      <w:bookmarkEnd w:id="129"/>
    </w:p>
    <w:p w14:paraId="63B35460" w14:textId="77777777" w:rsidR="00682F34" w:rsidRDefault="00682F34" w:rsidP="00682F34">
      <w:pPr>
        <w:pStyle w:val="CMSANHeading2"/>
      </w:pPr>
      <w:bookmarkStart w:id="130" w:name="_Ref26397431"/>
      <w:r w:rsidRPr="00B93EB0">
        <w:t>The Provider shall co-operate fully and promptly with any such audit and/or inspection conducted by the Company and whatever reasonable assistance may be required by the Company in relation to any audit.</w:t>
      </w:r>
      <w:bookmarkStart w:id="131" w:name="_Ref26397281"/>
      <w:bookmarkEnd w:id="130"/>
    </w:p>
    <w:p w14:paraId="71B8E49A" w14:textId="77777777" w:rsidR="00682F34" w:rsidRPr="00B93EB0" w:rsidRDefault="00682F34" w:rsidP="00682F34">
      <w:pPr>
        <w:pStyle w:val="CMSANHeading2"/>
      </w:pPr>
      <w:r>
        <w:t xml:space="preserve">The Provider shall </w:t>
      </w:r>
      <w:r w:rsidRPr="00B93EB0">
        <w:t>take or procure to be taken such steps as may be necessary to ensure that all paperwork issued by or on behalf of the Provider to the Company (including, without limitation, invoices, correspondence and delivery notes), is complete, accurate and clearly references the relevant purchase order date and number and/or contract number</w:t>
      </w:r>
      <w:bookmarkEnd w:id="131"/>
      <w:r w:rsidRPr="00B93EB0">
        <w:t>.</w:t>
      </w:r>
    </w:p>
    <w:p w14:paraId="5D26E034" w14:textId="77777777" w:rsidR="00682F34" w:rsidRPr="001C7772" w:rsidRDefault="00682F34" w:rsidP="00682F34">
      <w:pPr>
        <w:pStyle w:val="CMSANHeading1"/>
      </w:pPr>
      <w:bookmarkStart w:id="132" w:name="_Toc26397143"/>
      <w:bookmarkStart w:id="133" w:name="_Ref26397522"/>
      <w:bookmarkStart w:id="134" w:name="_Ref26397337"/>
      <w:bookmarkStart w:id="135" w:name="_Ref31672792"/>
      <w:bookmarkStart w:id="136" w:name="_Ref31673096"/>
      <w:bookmarkStart w:id="137" w:name="_Toc33175018"/>
      <w:bookmarkEnd w:id="101"/>
      <w:bookmarkEnd w:id="102"/>
      <w:bookmarkEnd w:id="103"/>
      <w:bookmarkEnd w:id="107"/>
      <w:r w:rsidRPr="001C7772">
        <w:t>Insurance</w:t>
      </w:r>
      <w:bookmarkEnd w:id="132"/>
      <w:bookmarkEnd w:id="133"/>
      <w:bookmarkEnd w:id="134"/>
      <w:bookmarkEnd w:id="135"/>
      <w:bookmarkEnd w:id="136"/>
      <w:bookmarkEnd w:id="137"/>
    </w:p>
    <w:p w14:paraId="37741943" w14:textId="77777777" w:rsidR="00682F34" w:rsidRDefault="00682F34" w:rsidP="00682F34">
      <w:pPr>
        <w:pStyle w:val="CMSANHeading2"/>
      </w:pPr>
      <w:bookmarkStart w:id="138" w:name="_Ref26397338"/>
      <w:r w:rsidRPr="00B93EB0">
        <w:t>The Provider shall procure appropriate insurances</w:t>
      </w:r>
      <w:r>
        <w:t xml:space="preserve"> as </w:t>
      </w:r>
      <w:r w:rsidRPr="00B93EB0">
        <w:t xml:space="preserve">required by law and necessary for the safe and efficient performance of </w:t>
      </w:r>
      <w:r>
        <w:t>this Agreement</w:t>
      </w:r>
      <w:r w:rsidRPr="00B93EB0">
        <w:t xml:space="preserve"> with a reputable insurance company, including employer</w:t>
      </w:r>
      <w:r w:rsidRPr="00922892">
        <w:t>’</w:t>
      </w:r>
      <w:r w:rsidRPr="00B93EB0">
        <w:t>s liability insurance and public liability insurance.  Where possible the Provider shall add the Company as a named party on its insurance policies.</w:t>
      </w:r>
      <w:bookmarkEnd w:id="138"/>
    </w:p>
    <w:p w14:paraId="7BF9E82B" w14:textId="77777777" w:rsidR="00682F34" w:rsidRPr="00B93EB0" w:rsidRDefault="00682F34" w:rsidP="00682F34">
      <w:pPr>
        <w:pStyle w:val="CMSANHeading2"/>
      </w:pPr>
      <w:bookmarkStart w:id="139" w:name="_Ref26397345"/>
      <w:r w:rsidRPr="00B93EB0">
        <w:t>The Provider</w:t>
      </w:r>
      <w:r w:rsidRPr="00922892">
        <w:t>’</w:t>
      </w:r>
      <w:r w:rsidRPr="00B93EB0">
        <w:t xml:space="preserve">s insurance shall include an indemnity to the Company as principal only to the extent </w:t>
      </w:r>
      <w:r>
        <w:t>of its liability under</w:t>
      </w:r>
      <w:r w:rsidRPr="00B93EB0">
        <w:t xml:space="preserve"> </w:t>
      </w:r>
      <w:bookmarkEnd w:id="139"/>
      <w:r>
        <w:t>this Agreement</w:t>
      </w:r>
      <w:r w:rsidRPr="00B93EB0">
        <w:t>.</w:t>
      </w:r>
    </w:p>
    <w:p w14:paraId="3D4CA8BE" w14:textId="77777777" w:rsidR="00682F34" w:rsidRPr="00B93EB0" w:rsidRDefault="00682F34" w:rsidP="00682F34">
      <w:pPr>
        <w:pStyle w:val="CMSANHeading2"/>
      </w:pPr>
      <w:bookmarkStart w:id="140" w:name="_Ref26397339"/>
      <w:r w:rsidRPr="00B93EB0">
        <w:t xml:space="preserve">If the Provider appoints a </w:t>
      </w:r>
      <w:r>
        <w:t>s</w:t>
      </w:r>
      <w:r w:rsidRPr="00B93EB0">
        <w:t xml:space="preserve">ub-contractor in connection with the provision of the Flexibility Services, the Provider shall ensure that the </w:t>
      </w:r>
      <w:r>
        <w:t>s</w:t>
      </w:r>
      <w:r w:rsidRPr="00B93EB0">
        <w:t>ub-contractor maintains appropriate insurance.</w:t>
      </w:r>
      <w:bookmarkEnd w:id="140"/>
    </w:p>
    <w:p w14:paraId="40F242E3" w14:textId="77777777" w:rsidR="00682F34" w:rsidRPr="00B93EB0" w:rsidRDefault="00682F34" w:rsidP="00682F34">
      <w:pPr>
        <w:pStyle w:val="CMSANHeading2"/>
      </w:pPr>
      <w:bookmarkStart w:id="141" w:name="_Ref26397340"/>
      <w:r w:rsidRPr="00B93EB0">
        <w:t xml:space="preserve">The Provider shall provide the Company with evidence of the insurance it has in place (and where relevant that of its </w:t>
      </w:r>
      <w:r>
        <w:t>s</w:t>
      </w:r>
      <w:r w:rsidRPr="00B93EB0">
        <w:t xml:space="preserve">ub-contractor) when requested to do so by the Company.  Where the Company deems the insurance to be inappropriate the Company shall notify the Provider of its concerns and where appropriate insurance is not obtained by the Provider (or its </w:t>
      </w:r>
      <w:r>
        <w:t>s</w:t>
      </w:r>
      <w:r w:rsidRPr="00B93EB0">
        <w:t>ub-</w:t>
      </w:r>
      <w:r>
        <w:t>c</w:t>
      </w:r>
      <w:r w:rsidRPr="00B93EB0">
        <w:t xml:space="preserve">ontractor) within three (3) months of that notice, the Company may treat that failure as </w:t>
      </w:r>
      <w:r>
        <w:t>a material breach</w:t>
      </w:r>
      <w:bookmarkEnd w:id="141"/>
      <w:r>
        <w:t xml:space="preserve"> for the purposes of Clause </w:t>
      </w:r>
      <w:r>
        <w:fldChar w:fldCharType="begin"/>
      </w:r>
      <w:r>
        <w:instrText xml:space="preserve"> REF _Ref401144437 \n \h  \* MERGEFORMAT </w:instrText>
      </w:r>
      <w:r>
        <w:fldChar w:fldCharType="separate"/>
      </w:r>
      <w:r>
        <w:t>12.1</w:t>
      </w:r>
      <w:r>
        <w:fldChar w:fldCharType="end"/>
      </w:r>
      <w:r>
        <w:t>.</w:t>
      </w:r>
    </w:p>
    <w:p w14:paraId="28FCCB58" w14:textId="77777777" w:rsidR="00682F34" w:rsidRPr="00B93EB0" w:rsidRDefault="00682F34" w:rsidP="00682F34">
      <w:pPr>
        <w:pStyle w:val="CMSANHeading2"/>
      </w:pPr>
      <w:bookmarkStart w:id="142" w:name="_Ref26397341"/>
      <w:r w:rsidRPr="00B93EB0">
        <w:t xml:space="preserve">The Provider shall give immediate notice to the Company where any claim under the Provider or its </w:t>
      </w:r>
      <w:r>
        <w:t>s</w:t>
      </w:r>
      <w:r w:rsidRPr="00B93EB0">
        <w:t>ub-contractor</w:t>
      </w:r>
      <w:r w:rsidRPr="00922892">
        <w:t>’</w:t>
      </w:r>
      <w:r w:rsidRPr="00B93EB0">
        <w:t>s insurance policy(ies) may impact on the Company and shall provide full details of that claim to the Company.</w:t>
      </w:r>
      <w:bookmarkEnd w:id="142"/>
    </w:p>
    <w:p w14:paraId="0511B063" w14:textId="77777777" w:rsidR="00682F34" w:rsidRDefault="00682F34" w:rsidP="00682F34">
      <w:pPr>
        <w:pStyle w:val="CMSANHeading2"/>
      </w:pPr>
      <w:bookmarkStart w:id="143" w:name="_Ref26397344"/>
      <w:r w:rsidRPr="00061813">
        <w:t>The Provider and any relevant sub-contractor shall not negotiate any payment, settlement or admit or repudiate any claim which may impact on the Company, without the written consent of the Company. The Provider shall permit the Company to take proceedings in the name of the Provider (or its Sub-contractor) to recover compensation or secure an indemnity from any third party in respect of matters covered by the insurance, provided that the Company’s performance of the same does not put the Provider in breach of the terms and conditions of the insurance. In the event that the Provider’s insurers are also entitled to take proceedings in the name of the Provider against any third party in respect of a matter which may impact of the Company, the Provider shall use its best endeavours to facilitate agreement between the Company and the Provider’s insurers as to the conduct of those proceedings and the allocation of recoveries.</w:t>
      </w:r>
    </w:p>
    <w:p w14:paraId="12A86909" w14:textId="77777777" w:rsidR="00682F34" w:rsidRPr="00B93EB0" w:rsidRDefault="00682F34" w:rsidP="00682F34">
      <w:pPr>
        <w:pStyle w:val="CMSANHeading2"/>
      </w:pPr>
      <w:r w:rsidRPr="00B93EB0">
        <w:t>The Provider</w:t>
      </w:r>
      <w:r w:rsidRPr="00922892">
        <w:t>’</w:t>
      </w:r>
      <w:r w:rsidRPr="00B93EB0">
        <w:t xml:space="preserve">s liabilities under </w:t>
      </w:r>
      <w:r>
        <w:t>this Agreement</w:t>
      </w:r>
      <w:r w:rsidRPr="00B93EB0">
        <w:t xml:space="preserve"> shall not be deemed to be released or limited by the Provider taking out the insurance policies referred to in this Clause </w:t>
      </w:r>
      <w:r>
        <w:fldChar w:fldCharType="begin"/>
      </w:r>
      <w:r>
        <w:instrText xml:space="preserve"> REF _Ref31672792 \n \h  \* MERGEFORMAT </w:instrText>
      </w:r>
      <w:r>
        <w:fldChar w:fldCharType="separate"/>
      </w:r>
      <w:r>
        <w:t>8</w:t>
      </w:r>
      <w:r>
        <w:fldChar w:fldCharType="end"/>
      </w:r>
      <w:r w:rsidRPr="00B93EB0">
        <w:t>.</w:t>
      </w:r>
      <w:bookmarkEnd w:id="143"/>
    </w:p>
    <w:p w14:paraId="61D2320B" w14:textId="77777777" w:rsidR="00682F34" w:rsidRPr="001C7772" w:rsidRDefault="00682F34" w:rsidP="00682F34">
      <w:pPr>
        <w:pStyle w:val="CMSANHeading1"/>
      </w:pPr>
      <w:bookmarkStart w:id="144" w:name="_Ref31673086"/>
      <w:bookmarkStart w:id="145" w:name="_Toc33175019"/>
      <w:r w:rsidRPr="001C7772">
        <w:t>Provider</w:t>
      </w:r>
      <w:r w:rsidRPr="00922892">
        <w:t>’</w:t>
      </w:r>
      <w:r w:rsidRPr="001C7772">
        <w:t>s Obligations</w:t>
      </w:r>
      <w:bookmarkEnd w:id="144"/>
      <w:bookmarkEnd w:id="145"/>
    </w:p>
    <w:p w14:paraId="57D6BD8A" w14:textId="77777777" w:rsidR="00682F34" w:rsidRPr="00B93EB0" w:rsidRDefault="00682F34" w:rsidP="00682F34">
      <w:pPr>
        <w:pStyle w:val="CMSANHeading2"/>
        <w:keepNext/>
      </w:pPr>
      <w:bookmarkStart w:id="146" w:name="_Ref26397275"/>
      <w:r w:rsidRPr="00B93EB0">
        <w:t>The Provider shall:</w:t>
      </w:r>
      <w:bookmarkEnd w:id="146"/>
    </w:p>
    <w:p w14:paraId="64324666" w14:textId="77777777" w:rsidR="00682F34" w:rsidRDefault="00682F34" w:rsidP="00682F34">
      <w:pPr>
        <w:pStyle w:val="CMSANHeading3"/>
      </w:pPr>
      <w:r>
        <w:t xml:space="preserve">Ensure or procure the Availability of the DER and </w:t>
      </w:r>
      <w:r w:rsidRPr="00B93EB0">
        <w:t xml:space="preserve">perform the Flexibility Services in compliance with </w:t>
      </w:r>
      <w:r>
        <w:t>this Agreement</w:t>
      </w:r>
      <w:r w:rsidRPr="00B93EB0">
        <w:t xml:space="preserve"> and all Applicable Laws, </w:t>
      </w:r>
      <w:r>
        <w:t>S</w:t>
      </w:r>
      <w:r w:rsidRPr="00B93EB0">
        <w:t xml:space="preserve">tatutory </w:t>
      </w:r>
      <w:r>
        <w:t>R</w:t>
      </w:r>
      <w:r w:rsidRPr="00B93EB0">
        <w:t>equirements and Good Industry Practice;</w:t>
      </w:r>
    </w:p>
    <w:p w14:paraId="77C3AD23" w14:textId="77777777" w:rsidR="00682F34" w:rsidRDefault="00682F34" w:rsidP="00682F34">
      <w:pPr>
        <w:pStyle w:val="CMSANHeading3"/>
      </w:pPr>
      <w:r>
        <w:t xml:space="preserve">own and/or manage the DER during the Term and shall ensure that all technical, communication and data provision requirements set out in Schedule </w:t>
      </w:r>
      <w:r>
        <w:fldChar w:fldCharType="begin"/>
      </w:r>
      <w:r>
        <w:instrText xml:space="preserve"> REF  _Ref31674641 \h \n \t  \* MERGEFORMAT </w:instrText>
      </w:r>
      <w:r>
        <w:fldChar w:fldCharType="separate"/>
      </w:r>
      <w:r>
        <w:t>4</w:t>
      </w:r>
      <w:r>
        <w:fldChar w:fldCharType="end"/>
      </w:r>
      <w:r>
        <w:t xml:space="preserve"> and </w:t>
      </w:r>
      <w:r>
        <w:fldChar w:fldCharType="begin"/>
      </w:r>
      <w:r>
        <w:instrText xml:space="preserve"> REF _Ref31798545 \n \h  \* MERGEFORMAT </w:instrText>
      </w:r>
      <w:r>
        <w:fldChar w:fldCharType="separate"/>
      </w:r>
      <w:r>
        <w:t>Schedule 6</w:t>
      </w:r>
      <w:r>
        <w:fldChar w:fldCharType="end"/>
      </w:r>
      <w:r>
        <w:t xml:space="preserve"> are complied with at all times;</w:t>
      </w:r>
    </w:p>
    <w:p w14:paraId="28D6221C" w14:textId="77777777" w:rsidR="00682F34" w:rsidRPr="00B93EB0" w:rsidRDefault="00682F34" w:rsidP="00682F34">
      <w:pPr>
        <w:pStyle w:val="CMSANHeading3"/>
      </w:pPr>
      <w:r>
        <w:t>provide</w:t>
      </w:r>
      <w:r w:rsidRPr="00B93EB0">
        <w:t xml:space="preserve"> the Flexibility Services in accordance with </w:t>
      </w:r>
      <w:r>
        <w:t>all UK health, safety and environment legislation and approved codes of practice;</w:t>
      </w:r>
    </w:p>
    <w:p w14:paraId="39E75288" w14:textId="77777777" w:rsidR="00682F34" w:rsidRPr="00B93EB0" w:rsidRDefault="00682F34" w:rsidP="00682F34">
      <w:pPr>
        <w:pStyle w:val="CMSANHeading3"/>
      </w:pPr>
      <w:r w:rsidRPr="00B93EB0">
        <w:t xml:space="preserve">remedy any defect </w:t>
      </w:r>
      <w:r>
        <w:t>of the Flexibility Services</w:t>
      </w:r>
      <w:r w:rsidRPr="00B93EB0">
        <w:t xml:space="preserve"> with </w:t>
      </w:r>
      <w:r>
        <w:t>Good Industry Practice and</w:t>
      </w:r>
      <w:r w:rsidRPr="00B93EB0">
        <w:t xml:space="preserve"> to the satisfaction of the Company;</w:t>
      </w:r>
    </w:p>
    <w:p w14:paraId="7A55F462" w14:textId="77777777" w:rsidR="00682F34" w:rsidRPr="00B93EB0" w:rsidRDefault="00682F34" w:rsidP="00682F34">
      <w:pPr>
        <w:pStyle w:val="CMSANHeading3"/>
      </w:pPr>
      <w:bookmarkStart w:id="147" w:name="_Ref26397279"/>
      <w:r w:rsidRPr="00B93EB0">
        <w:t>act diligently and in good faith in all of its dealings with the Company;</w:t>
      </w:r>
      <w:bookmarkEnd w:id="147"/>
    </w:p>
    <w:p w14:paraId="4E8D50A8" w14:textId="77777777" w:rsidR="00682F34" w:rsidRDefault="00682F34" w:rsidP="00682F34">
      <w:pPr>
        <w:pStyle w:val="CMSANHeading3"/>
      </w:pPr>
      <w:r w:rsidRPr="00B93EB0">
        <w:t xml:space="preserve">ensure that it is available at all times on reasonable notice to provide such assistance or information as the Company may </w:t>
      </w:r>
      <w:r>
        <w:t xml:space="preserve">reasonably </w:t>
      </w:r>
      <w:r w:rsidRPr="00B93EB0">
        <w:t>require in connection with the Flexibility Services;</w:t>
      </w:r>
    </w:p>
    <w:p w14:paraId="1E5C1D04" w14:textId="77777777" w:rsidR="00682F34" w:rsidRDefault="00682F34" w:rsidP="00682F34">
      <w:pPr>
        <w:pStyle w:val="CMSANHeading3"/>
      </w:pPr>
      <w:r>
        <w:t xml:space="preserve">disclose the existence of any agreement or arrangement </w:t>
      </w:r>
      <w:r w:rsidRPr="00EB12F5">
        <w:t>the Provider may have</w:t>
      </w:r>
      <w:r>
        <w:t xml:space="preserve"> in respect of the DER that provides Flexibility Services under this Agreement that could reasonably impact Availability of the DER or the ability of the Provider to perform its obligations under this Agreement;</w:t>
      </w:r>
    </w:p>
    <w:p w14:paraId="4ED1F014" w14:textId="77777777" w:rsidR="00682F34" w:rsidRPr="00B93EB0" w:rsidRDefault="00682F34" w:rsidP="00682F34">
      <w:pPr>
        <w:pStyle w:val="CMSANHeading3"/>
      </w:pPr>
      <w:r>
        <w:t>at the request of the Company, make available to the Company information in relation to the metering equipment at the DER, including but not limited to a manufacturers test certificate, single line diagram, and technical information from the manufacturer of the meter, which sets out the typical errors of the meter;</w:t>
      </w:r>
    </w:p>
    <w:p w14:paraId="66F40FFF" w14:textId="77777777" w:rsidR="00682F34" w:rsidRDefault="00682F34" w:rsidP="00682F34">
      <w:pPr>
        <w:pStyle w:val="CMSANHeading3"/>
      </w:pPr>
      <w:r w:rsidRPr="00B93EB0">
        <w:t xml:space="preserve">permit and grant </w:t>
      </w:r>
      <w:r>
        <w:t xml:space="preserve">(or procure) </w:t>
      </w:r>
      <w:r w:rsidRPr="00B93EB0">
        <w:t xml:space="preserve">free and unrestricted rights of access to and over and egress from the Site to the Company and/or its agents or sub-contractors (upon reasonable notice) as the Company may reasonably require in order to inspect </w:t>
      </w:r>
      <w:r>
        <w:t>and</w:t>
      </w:r>
      <w:r w:rsidRPr="00B93EB0">
        <w:t xml:space="preserve"> test</w:t>
      </w:r>
      <w:r>
        <w:t xml:space="preserve"> the DER, or to install, maintain, replace or remove communication equipment belonging to the Company in relation to the provision of flexibility services. </w:t>
      </w:r>
    </w:p>
    <w:p w14:paraId="3C169695" w14:textId="77777777" w:rsidR="00682F34" w:rsidRPr="001C7772" w:rsidRDefault="00682F34" w:rsidP="00682F34">
      <w:pPr>
        <w:pStyle w:val="CMSANHeading1"/>
      </w:pPr>
      <w:bookmarkStart w:id="148" w:name="_Toc33175020"/>
      <w:r w:rsidRPr="001C7772">
        <w:t>Representations and Warranties</w:t>
      </w:r>
      <w:bookmarkEnd w:id="148"/>
    </w:p>
    <w:p w14:paraId="499BB004" w14:textId="77777777" w:rsidR="00682F34" w:rsidRDefault="00682F34" w:rsidP="00682F34">
      <w:pPr>
        <w:pStyle w:val="CMSANHeading2"/>
        <w:keepNext/>
      </w:pPr>
      <w:bookmarkStart w:id="149" w:name="_Ref26397285"/>
      <w:r>
        <w:t>Without prejudice to its other obligations under and/or pursuant to this Agreement, each Party warrants and undertakes to the other Party at all times that:</w:t>
      </w:r>
      <w:bookmarkEnd w:id="149"/>
    </w:p>
    <w:p w14:paraId="74BC53C7" w14:textId="77777777" w:rsidR="00682F34" w:rsidRDefault="00682F34" w:rsidP="00682F34">
      <w:pPr>
        <w:pStyle w:val="CMSANHeading3"/>
      </w:pPr>
      <w:r>
        <w:t xml:space="preserve">it </w:t>
      </w:r>
      <w:r w:rsidRPr="006450D2">
        <w:t>is a duly incorporated company validly existing under the law of its jurisdiction of incorporation;</w:t>
      </w:r>
    </w:p>
    <w:p w14:paraId="77E700AF" w14:textId="77777777" w:rsidR="00682F34" w:rsidRDefault="00682F34" w:rsidP="00682F34">
      <w:pPr>
        <w:pStyle w:val="CMSANHeading3"/>
      </w:pPr>
      <w:bookmarkStart w:id="150" w:name="_Ref26397286"/>
      <w:r>
        <w:t>it has the right, power, capacity and authority to enter into and perform its obligations under this Agreement;</w:t>
      </w:r>
      <w:bookmarkEnd w:id="150"/>
    </w:p>
    <w:p w14:paraId="74124277" w14:textId="77777777" w:rsidR="00682F34" w:rsidRDefault="00682F34" w:rsidP="00682F34">
      <w:pPr>
        <w:pStyle w:val="CMSANHeading3"/>
      </w:pPr>
      <w:bookmarkStart w:id="151" w:name="_Ref31672808"/>
      <w:r>
        <w:t>the entry into and performance by it of this Agreement does not and will not contravene or conflict with any law or regulation or judicial or official order applicable to it;</w:t>
      </w:r>
      <w:bookmarkEnd w:id="151"/>
    </w:p>
    <w:p w14:paraId="7B8CCA09" w14:textId="77777777" w:rsidR="00682F34" w:rsidRPr="001560C1" w:rsidRDefault="00682F34" w:rsidP="00682F34">
      <w:pPr>
        <w:pStyle w:val="CMSANHeading3"/>
      </w:pPr>
      <w:bookmarkStart w:id="152" w:name="_Ref31672816"/>
      <w:r w:rsidRPr="001560C1">
        <w:t>it will not be in material breach of any other agreement or arrangement of whatever nature with any person which could or may affect the performance of its obligations under this Agreement;</w:t>
      </w:r>
      <w:bookmarkEnd w:id="152"/>
    </w:p>
    <w:p w14:paraId="632FB061" w14:textId="77777777" w:rsidR="00682F34" w:rsidRDefault="00682F34" w:rsidP="00682F34">
      <w:pPr>
        <w:pStyle w:val="CMSANHeading3"/>
      </w:pPr>
      <w:r>
        <w:t>all information it provides to the other Party will be complete and accurate;</w:t>
      </w:r>
    </w:p>
    <w:p w14:paraId="378E75D8" w14:textId="77777777" w:rsidR="00682F34" w:rsidRDefault="00682F34" w:rsidP="00682F34">
      <w:pPr>
        <w:pStyle w:val="CMSANHeading3"/>
      </w:pPr>
      <w:r>
        <w:t>no Insolvency Event is continuing or might reasonably be anticipated; and</w:t>
      </w:r>
    </w:p>
    <w:p w14:paraId="6F4BBBED" w14:textId="77777777" w:rsidR="00682F34" w:rsidRDefault="00682F34" w:rsidP="00682F34">
      <w:pPr>
        <w:pStyle w:val="CMSANHeading3"/>
      </w:pPr>
      <w:r>
        <w:t>no litigation, arbitration or administrative proceedings are taking place, pending, or to the Party</w:t>
      </w:r>
      <w:r w:rsidRPr="00922892">
        <w:t>’</w:t>
      </w:r>
      <w:r>
        <w:t xml:space="preserve">s knowledge threatened against it, any of its directors or any of its assets, which, if adversely determined might reasonably be expected to have a </w:t>
      </w:r>
      <w:r w:rsidRPr="0092470C">
        <w:t>Material Adverse Effect.</w:t>
      </w:r>
    </w:p>
    <w:p w14:paraId="477578D8" w14:textId="77777777" w:rsidR="00682F34" w:rsidRDefault="00682F34" w:rsidP="00682F34">
      <w:pPr>
        <w:pStyle w:val="CMSANHeading2"/>
        <w:keepNext/>
      </w:pPr>
      <w:r>
        <w:t>Without prejudice to its other obligations under and/or pursuant to this Agreement and in addition to the foregoing, the Provider warrants and undertakes to the Company at all times that:</w:t>
      </w:r>
    </w:p>
    <w:p w14:paraId="00A9D927" w14:textId="77777777" w:rsidR="00682F34" w:rsidRDefault="00682F34" w:rsidP="00682F34">
      <w:pPr>
        <w:pStyle w:val="CMSANHeading3"/>
      </w:pPr>
      <w:r>
        <w:t>it</w:t>
      </w:r>
      <w:r w:rsidRPr="00303F5C">
        <w:t xml:space="preserve"> has either a live connection to the Company</w:t>
      </w:r>
      <w:r w:rsidRPr="00922892">
        <w:t>’</w:t>
      </w:r>
      <w:r w:rsidRPr="00303F5C">
        <w:t xml:space="preserve">s electricity </w:t>
      </w:r>
      <w:r>
        <w:t>N</w:t>
      </w:r>
      <w:r w:rsidRPr="00303F5C">
        <w:t xml:space="preserve">etwork and an associated MPAN or MSID and Connection Agreement, or a connection offer pursuant to live connection and that the connection can be completed in time to meet the </w:t>
      </w:r>
      <w:r>
        <w:t>Service Requirements</w:t>
      </w:r>
      <w:r w:rsidRPr="00303F5C">
        <w:t xml:space="preserve"> as specified in </w:t>
      </w:r>
      <w:r>
        <w:fldChar w:fldCharType="begin"/>
      </w:r>
      <w:r>
        <w:instrText xml:space="preserve"> REF _Ref31674695 \n \h  \* MERGEFORMAT </w:instrText>
      </w:r>
      <w:r>
        <w:fldChar w:fldCharType="separate"/>
      </w:r>
      <w:r>
        <w:t>Schedule 1</w:t>
      </w:r>
      <w:r>
        <w:fldChar w:fldCharType="end"/>
      </w:r>
      <w:r>
        <w:t>;</w:t>
      </w:r>
    </w:p>
    <w:p w14:paraId="0EFC691D" w14:textId="77777777" w:rsidR="00682F34" w:rsidRDefault="00682F34" w:rsidP="00682F34">
      <w:pPr>
        <w:pStyle w:val="CMSANHeading3"/>
      </w:pPr>
      <w:r>
        <w:t>it has obtained</w:t>
      </w:r>
      <w:r w:rsidRPr="00E002E1">
        <w:t xml:space="preserve"> and maintain</w:t>
      </w:r>
      <w:r>
        <w:t>s</w:t>
      </w:r>
      <w:r w:rsidRPr="00E002E1">
        <w:t xml:space="preserve"> in force for the Term all licences, permissions, authorisations, consents and permits needed to supply the Flexibility Services in accordance with the terms of this Agreement</w:t>
      </w:r>
      <w:r>
        <w:t>;</w:t>
      </w:r>
    </w:p>
    <w:p w14:paraId="04593D01" w14:textId="77777777" w:rsidR="00682F34" w:rsidRDefault="00682F34" w:rsidP="00682F34">
      <w:pPr>
        <w:pStyle w:val="CMSANHeading3"/>
      </w:pPr>
      <w:r w:rsidRPr="001042DC">
        <w:t xml:space="preserve">it has neither fixed nor adjusted </w:t>
      </w:r>
      <w:r>
        <w:t>any Charge</w:t>
      </w:r>
      <w:r w:rsidRPr="001042DC">
        <w:t xml:space="preserve"> under or in accordance with any agreement or arrangement with any other person, and that it has neither communicated to a person (other than its professional advisers) the amount or approximate amount of </w:t>
      </w:r>
      <w:r>
        <w:t>any Charge</w:t>
      </w:r>
      <w:r w:rsidRPr="001042DC">
        <w:t xml:space="preserve"> (other than in confidence in order to obtain quotations necessary for insurance purposes) nor entered into any agreement or arrangement with any other person to restrain that other person from </w:t>
      </w:r>
      <w:r>
        <w:t xml:space="preserve">entering into an agreement for Flexibility Services with the </w:t>
      </w:r>
      <w:r>
        <w:tab/>
        <w:t>Company</w:t>
      </w:r>
      <w:r w:rsidRPr="001042DC">
        <w:t>;</w:t>
      </w:r>
    </w:p>
    <w:p w14:paraId="6E860892" w14:textId="77777777" w:rsidR="00682F34" w:rsidRDefault="00682F34" w:rsidP="00682F34">
      <w:pPr>
        <w:pStyle w:val="CMSANHeading3"/>
      </w:pPr>
      <w:r>
        <w:t>it shall disclose any change of circumstances which could affect the delivery of the Flexibility Services;</w:t>
      </w:r>
    </w:p>
    <w:p w14:paraId="2703A9E3" w14:textId="77777777" w:rsidR="00682F34" w:rsidRDefault="00682F34" w:rsidP="00682F34">
      <w:pPr>
        <w:pStyle w:val="CMSANHeading3"/>
      </w:pPr>
      <w:r>
        <w:t>in respect of DER projects in development, the Provider has in place a defined schedule of design, build and commissioning which shall promptly be made available to the Company on request for its review of the same;</w:t>
      </w:r>
    </w:p>
    <w:p w14:paraId="5299276E" w14:textId="77777777" w:rsidR="00682F34" w:rsidRPr="00B71194" w:rsidRDefault="00682F34" w:rsidP="00682F34">
      <w:pPr>
        <w:pStyle w:val="CMSANHeading3"/>
      </w:pPr>
      <w:r w:rsidRPr="00B71194">
        <w:t xml:space="preserve">if, at any time during the Term, the provision of Flexibility Services would cause the Provider to be in breach or non-compliance as described in Clauses </w:t>
      </w:r>
      <w:r w:rsidRPr="00B71194">
        <w:fldChar w:fldCharType="begin"/>
      </w:r>
      <w:r w:rsidRPr="00B71194">
        <w:instrText xml:space="preserve"> REF _Ref31672808 \n \h  \* MERGEFORMAT </w:instrText>
      </w:r>
      <w:r w:rsidRPr="00B71194">
        <w:fldChar w:fldCharType="separate"/>
      </w:r>
      <w:r w:rsidRPr="00B71194">
        <w:t>10.1.3</w:t>
      </w:r>
      <w:r w:rsidRPr="00B71194">
        <w:fldChar w:fldCharType="end"/>
      </w:r>
      <w:r w:rsidRPr="00B71194">
        <w:t xml:space="preserve"> or </w:t>
      </w:r>
      <w:r w:rsidRPr="00B71194">
        <w:fldChar w:fldCharType="begin"/>
      </w:r>
      <w:r w:rsidRPr="00B71194">
        <w:instrText xml:space="preserve"> REF _Ref31672816 \n \h  \* MERGEFORMAT </w:instrText>
      </w:r>
      <w:r w:rsidRPr="00B71194">
        <w:fldChar w:fldCharType="separate"/>
      </w:r>
      <w:r w:rsidRPr="00B71194">
        <w:t>10.1.4</w:t>
      </w:r>
      <w:r w:rsidRPr="00B71194">
        <w:fldChar w:fldCharType="end"/>
      </w:r>
      <w:r w:rsidRPr="00B71194">
        <w:t xml:space="preserve">, the Provider will not accept any Utilisation Instruction and will provide notification to the Company as required by </w:t>
      </w:r>
      <w:r w:rsidRPr="00B71194">
        <w:fldChar w:fldCharType="begin"/>
      </w:r>
      <w:r w:rsidRPr="00B71194">
        <w:instrText xml:space="preserve"> REF _Ref35443032 \w \h  \* MERGEFORMAT </w:instrText>
      </w:r>
      <w:r w:rsidRPr="00B71194">
        <w:fldChar w:fldCharType="separate"/>
      </w:r>
      <w:r w:rsidRPr="00B71194">
        <w:t>Schedule 4</w:t>
      </w:r>
      <w:r w:rsidRPr="00B71194">
        <w:fldChar w:fldCharType="end"/>
      </w:r>
      <w:r w:rsidRPr="00B71194">
        <w:t>;</w:t>
      </w:r>
    </w:p>
    <w:p w14:paraId="588A891E" w14:textId="77777777" w:rsidR="00682F34" w:rsidRDefault="00682F34" w:rsidP="00682F34">
      <w:pPr>
        <w:pStyle w:val="CMSANHeading3"/>
      </w:pPr>
      <w:bookmarkStart w:id="153" w:name="_Ref26397294"/>
      <w:r>
        <w:t xml:space="preserve">it is and remains responsible for (where relevant, procuring) health and safety compliance at the Sites and shall use best endeavours to ensure that all Personnel, when working at the Sites, comply with </w:t>
      </w:r>
      <w:bookmarkEnd w:id="153"/>
      <w:r w:rsidRPr="00D03607">
        <w:t>all UK health, safety and environment legislation and approved codes of practice</w:t>
      </w:r>
      <w:r>
        <w:t>; and</w:t>
      </w:r>
    </w:p>
    <w:p w14:paraId="55BB1BCA" w14:textId="77777777" w:rsidR="00682F34" w:rsidRDefault="00682F34" w:rsidP="00682F34">
      <w:pPr>
        <w:pStyle w:val="CMSANHeading3"/>
      </w:pPr>
      <w:bookmarkStart w:id="154" w:name="_Ref26397295"/>
      <w:r>
        <w:t xml:space="preserve">insofar as any Site is occupied by an Affiliate of the Provider or any other third party from time to time, the Provider shall be responsible for ensuring that where any provision in this Agreement imposes an obligation on the Provider to do or refrain from doing a particular thing in relation to a Site or any DER at such Site, the relevant Affiliate or third party complies with that obligation as if it were the named </w:t>
      </w:r>
      <w:r w:rsidRPr="00922892">
        <w:t>“</w:t>
      </w:r>
      <w:r>
        <w:t>Provider</w:t>
      </w:r>
      <w:r w:rsidRPr="00922892">
        <w:t>”</w:t>
      </w:r>
      <w:r>
        <w:t xml:space="preserve"> party to this Agreement.</w:t>
      </w:r>
      <w:bookmarkEnd w:id="154"/>
    </w:p>
    <w:p w14:paraId="0625F0B3" w14:textId="77777777" w:rsidR="00682F34" w:rsidRDefault="00682F34" w:rsidP="00682F34">
      <w:pPr>
        <w:pStyle w:val="CMSANHeading3"/>
      </w:pPr>
      <w:r>
        <w:t>it shall take all reasonable steps to achieve commissioning of the DER project on time and in accordance with the construction schedule.</w:t>
      </w:r>
    </w:p>
    <w:p w14:paraId="788FAE1C" w14:textId="77777777" w:rsidR="00682F34" w:rsidRDefault="00682F34" w:rsidP="00682F34">
      <w:pPr>
        <w:pStyle w:val="CMSANHeading2"/>
      </w:pPr>
      <w:bookmarkStart w:id="155" w:name="_Ref26397293"/>
      <w:r>
        <w:t>Without prejudice to any right or remedy, each Party will be entitled to claim damages from the other Party for any breach of warranty</w:t>
      </w:r>
      <w:bookmarkEnd w:id="155"/>
      <w:r>
        <w:t xml:space="preserve"> set out herein.</w:t>
      </w:r>
    </w:p>
    <w:p w14:paraId="3B175305" w14:textId="77777777" w:rsidR="00682F34" w:rsidRPr="001C7772" w:rsidRDefault="00682F34" w:rsidP="00682F34">
      <w:pPr>
        <w:pStyle w:val="CMSANHeading1"/>
      </w:pPr>
      <w:bookmarkStart w:id="156" w:name="_Ref31672823"/>
      <w:bookmarkStart w:id="157" w:name="_Ref31672924"/>
      <w:bookmarkStart w:id="158" w:name="_Toc33175021"/>
      <w:r>
        <w:t xml:space="preserve">Charges and </w:t>
      </w:r>
      <w:r w:rsidRPr="001C7772">
        <w:t>Payment</w:t>
      </w:r>
      <w:bookmarkEnd w:id="156"/>
      <w:bookmarkEnd w:id="157"/>
      <w:bookmarkEnd w:id="158"/>
    </w:p>
    <w:p w14:paraId="08D8C18F" w14:textId="77777777" w:rsidR="00682F34" w:rsidRPr="00131BAC" w:rsidRDefault="00682F34" w:rsidP="00682F34">
      <w:pPr>
        <w:pStyle w:val="CMSANHeading2"/>
        <w:numPr>
          <w:ilvl w:val="0"/>
          <w:numId w:val="0"/>
        </w:numPr>
        <w:ind w:left="851"/>
      </w:pPr>
      <w:bookmarkStart w:id="159" w:name="_Ref26397307"/>
      <w:r w:rsidRPr="00131BAC">
        <w:t xml:space="preserve">Unless </w:t>
      </w:r>
      <w:r>
        <w:t>any alternative provision</w:t>
      </w:r>
      <w:r w:rsidRPr="00131BAC">
        <w:t xml:space="preserve"> is explicitly stated in </w:t>
      </w:r>
      <w:r>
        <w:fldChar w:fldCharType="begin"/>
      </w:r>
      <w:r>
        <w:instrText xml:space="preserve"> REF _Ref31674732 \n \h  \* MERGEFORMAT </w:instrText>
      </w:r>
      <w:r>
        <w:fldChar w:fldCharType="separate"/>
      </w:r>
      <w:r>
        <w:t>Schedule 2</w:t>
      </w:r>
      <w:r>
        <w:fldChar w:fldCharType="end"/>
      </w:r>
      <w:r>
        <w:t xml:space="preserve"> </w:t>
      </w:r>
      <w:r w:rsidRPr="00131BAC">
        <w:t xml:space="preserve">the provisions in this Clause </w:t>
      </w:r>
      <w:r>
        <w:fldChar w:fldCharType="begin"/>
      </w:r>
      <w:r>
        <w:instrText xml:space="preserve"> REF _Ref31672823 \n \h  \* MERGEFORMAT </w:instrText>
      </w:r>
      <w:r>
        <w:fldChar w:fldCharType="separate"/>
      </w:r>
      <w:r>
        <w:t>11</w:t>
      </w:r>
      <w:r>
        <w:fldChar w:fldCharType="end"/>
      </w:r>
      <w:r w:rsidRPr="00131BAC">
        <w:t xml:space="preserve"> shall be adhered to</w:t>
      </w:r>
      <w:bookmarkEnd w:id="159"/>
      <w:r w:rsidRPr="00131BAC">
        <w:t>.</w:t>
      </w:r>
    </w:p>
    <w:p w14:paraId="7E863D26" w14:textId="77777777" w:rsidR="00682F34" w:rsidRDefault="00682F34" w:rsidP="00682F34">
      <w:pPr>
        <w:pStyle w:val="CMSANHeading2"/>
      </w:pPr>
      <w:bookmarkStart w:id="160" w:name="_Ref26397308"/>
      <w:r>
        <w:t>The</w:t>
      </w:r>
      <w:r w:rsidRPr="00131BAC">
        <w:t xml:space="preserve"> Company agrees to pay the Charges to the Provider</w:t>
      </w:r>
      <w:bookmarkEnd w:id="160"/>
      <w:r>
        <w:t xml:space="preserve"> as full remuneration for the satisfactory performance by the Provider of the Flexibility Services in accordance with this Agreement.</w:t>
      </w:r>
    </w:p>
    <w:p w14:paraId="7EE4CF77" w14:textId="77777777" w:rsidR="00682F34" w:rsidRDefault="00682F34" w:rsidP="00682F34">
      <w:pPr>
        <w:pStyle w:val="CMSANHeading2"/>
      </w:pPr>
      <w:r w:rsidRPr="00D35CBB">
        <w:t xml:space="preserve">The </w:t>
      </w:r>
      <w:r>
        <w:t>Charges</w:t>
      </w:r>
      <w:r w:rsidRPr="00D35CBB">
        <w:t xml:space="preserve"> shall be calculated </w:t>
      </w:r>
      <w:r>
        <w:t>by the Provider</w:t>
      </w:r>
      <w:r w:rsidRPr="00D35CBB">
        <w:t xml:space="preserve"> in accordance with </w:t>
      </w:r>
      <w:r>
        <w:fldChar w:fldCharType="begin"/>
      </w:r>
      <w:r>
        <w:instrText xml:space="preserve"> REF _Ref31674741 \n \h  \* MERGEFORMAT </w:instrText>
      </w:r>
      <w:r>
        <w:fldChar w:fldCharType="separate"/>
      </w:r>
      <w:r>
        <w:t>Schedule 2</w:t>
      </w:r>
      <w:r>
        <w:fldChar w:fldCharType="end"/>
      </w:r>
      <w:r w:rsidRPr="00D35CBB">
        <w:t>.</w:t>
      </w:r>
    </w:p>
    <w:p w14:paraId="2AF80164" w14:textId="77777777" w:rsidR="00682F34" w:rsidRDefault="00682F34" w:rsidP="00682F34">
      <w:pPr>
        <w:pStyle w:val="CMSANHeading2"/>
      </w:pPr>
      <w:bookmarkStart w:id="161" w:name="_Ref26397312"/>
      <w:r w:rsidRPr="00131BAC">
        <w:t xml:space="preserve">The Provider will </w:t>
      </w:r>
      <w:r>
        <w:t>supply</w:t>
      </w:r>
      <w:r w:rsidRPr="00131BAC">
        <w:t xml:space="preserve"> to the Company an invoice, or where applicable, a confirmation of acceptance against an invoice</w:t>
      </w:r>
      <w:r>
        <w:t xml:space="preserve"> issued by the Company</w:t>
      </w:r>
      <w:r w:rsidRPr="00131BAC">
        <w:t xml:space="preserve"> for the Charges within </w:t>
      </w:r>
      <w:r w:rsidRPr="00134A07">
        <w:t>thirty (30) Business Days</w:t>
      </w:r>
      <w:r w:rsidRPr="00131BAC">
        <w:t xml:space="preserve"> of the end of the </w:t>
      </w:r>
      <w:r>
        <w:t>m</w:t>
      </w:r>
      <w:r w:rsidRPr="00131BAC">
        <w:t>onth to which such invoice refers.</w:t>
      </w:r>
      <w:bookmarkEnd w:id="161"/>
    </w:p>
    <w:p w14:paraId="075A283B" w14:textId="77777777" w:rsidR="00682F34" w:rsidRPr="00131BAC" w:rsidRDefault="00682F34" w:rsidP="00682F34">
      <w:pPr>
        <w:pStyle w:val="CMSANHeading2"/>
      </w:pPr>
      <w:r w:rsidRPr="005570CC">
        <w:t xml:space="preserve">In the event that the Company requires the Provider to perform any Discretionary </w:t>
      </w:r>
      <w:r>
        <w:t xml:space="preserve">Flexibility </w:t>
      </w:r>
      <w:r w:rsidRPr="005570CC">
        <w:t>Services, the Provider shall issue invoices</w:t>
      </w:r>
      <w:r>
        <w:t xml:space="preserve"> on a monthly basis</w:t>
      </w:r>
      <w:r w:rsidRPr="005570CC">
        <w:t xml:space="preserve"> for </w:t>
      </w:r>
      <w:r>
        <w:t xml:space="preserve">any </w:t>
      </w:r>
      <w:r w:rsidRPr="005570CC">
        <w:t>such services completed in the preceding month.</w:t>
      </w:r>
    </w:p>
    <w:p w14:paraId="28C61D2D" w14:textId="77777777" w:rsidR="00682F34" w:rsidRPr="00131BAC" w:rsidRDefault="00682F34" w:rsidP="00682F34">
      <w:pPr>
        <w:pStyle w:val="CMSANHeading2"/>
        <w:keepNext/>
      </w:pPr>
      <w:bookmarkStart w:id="162" w:name="_Ref26397313"/>
      <w:r w:rsidRPr="00131BAC">
        <w:t xml:space="preserve">The Provider agrees that each invoice issued or accepted by it will include details of, as regards the </w:t>
      </w:r>
      <w:r>
        <w:t xml:space="preserve">Flexibility </w:t>
      </w:r>
      <w:r w:rsidRPr="00131BAC">
        <w:t>Services to which the invoice relates:</w:t>
      </w:r>
      <w:bookmarkEnd w:id="162"/>
    </w:p>
    <w:p w14:paraId="535A1499" w14:textId="77777777" w:rsidR="00682F34" w:rsidRPr="00131BAC" w:rsidRDefault="00682F34" w:rsidP="00682F34">
      <w:pPr>
        <w:pStyle w:val="CMSANHeading4"/>
      </w:pPr>
      <w:bookmarkStart w:id="163" w:name="_Ref26397314"/>
      <w:r w:rsidRPr="00131BAC">
        <w:t xml:space="preserve">the date on and time at which the </w:t>
      </w:r>
      <w:r>
        <w:t xml:space="preserve">Flexibility </w:t>
      </w:r>
      <w:r w:rsidRPr="00131BAC">
        <w:t>Services were provided;</w:t>
      </w:r>
      <w:bookmarkEnd w:id="163"/>
    </w:p>
    <w:p w14:paraId="41D515D6" w14:textId="77777777" w:rsidR="00682F34" w:rsidRPr="00131BAC" w:rsidRDefault="00682F34" w:rsidP="00682F34">
      <w:pPr>
        <w:pStyle w:val="CMSANHeading4"/>
      </w:pPr>
      <w:bookmarkStart w:id="164" w:name="_Ref26397315"/>
      <w:r w:rsidRPr="00131BAC">
        <w:t xml:space="preserve">the relevant Availability </w:t>
      </w:r>
      <w:r>
        <w:t>Fee</w:t>
      </w:r>
      <w:r w:rsidRPr="00131BAC">
        <w:t xml:space="preserve"> details (if any); and</w:t>
      </w:r>
      <w:bookmarkEnd w:id="164"/>
    </w:p>
    <w:p w14:paraId="26B38DEF" w14:textId="77777777" w:rsidR="00682F34" w:rsidRDefault="00682F34" w:rsidP="00682F34">
      <w:pPr>
        <w:pStyle w:val="CMSANHeading4"/>
      </w:pPr>
      <w:bookmarkStart w:id="165" w:name="_Ref26397316"/>
      <w:r w:rsidRPr="00131BAC">
        <w:t xml:space="preserve">the relevant </w:t>
      </w:r>
      <w:r>
        <w:t>Utilisation Fee</w:t>
      </w:r>
      <w:r w:rsidRPr="00131BAC">
        <w:t xml:space="preserve"> details (if any).</w:t>
      </w:r>
      <w:bookmarkEnd w:id="165"/>
    </w:p>
    <w:p w14:paraId="5158BF79" w14:textId="77777777" w:rsidR="00682F34" w:rsidRPr="00131BAC" w:rsidRDefault="00682F34" w:rsidP="00682F34">
      <w:pPr>
        <w:pStyle w:val="CMSANHeading2"/>
      </w:pPr>
      <w:r>
        <w:t>The Company shall not be held responsible for late payment of any invoices where the foregoing provisions relating to submission are not followed by the Provider.</w:t>
      </w:r>
    </w:p>
    <w:p w14:paraId="54B660E5" w14:textId="77777777" w:rsidR="00682F34" w:rsidRDefault="00682F34" w:rsidP="00682F34">
      <w:pPr>
        <w:pStyle w:val="CMSANHeading2"/>
      </w:pPr>
      <w:bookmarkStart w:id="166" w:name="_Ref26397310"/>
      <w:r>
        <w:t>The</w:t>
      </w:r>
      <w:r w:rsidRPr="00131BAC">
        <w:t xml:space="preserve"> Company shall pay the </w:t>
      </w:r>
      <w:r w:rsidRPr="0070452B">
        <w:t xml:space="preserve">Charges within </w:t>
      </w:r>
      <w:r>
        <w:t>thirty</w:t>
      </w:r>
      <w:r w:rsidRPr="0070452B">
        <w:t xml:space="preserve"> (</w:t>
      </w:r>
      <w:r>
        <w:t>30</w:t>
      </w:r>
      <w:r w:rsidRPr="0070452B">
        <w:t>) days of rec</w:t>
      </w:r>
      <w:r w:rsidRPr="00131BAC">
        <w:t xml:space="preserve">eipt of the relevant invoice (the </w:t>
      </w:r>
      <w:r w:rsidRPr="00922892">
        <w:t>“</w:t>
      </w:r>
      <w:r w:rsidRPr="004F47B9">
        <w:rPr>
          <w:b/>
          <w:bCs/>
        </w:rPr>
        <w:t>Due Date for Payment</w:t>
      </w:r>
      <w:r w:rsidRPr="00922892">
        <w:t>”</w:t>
      </w:r>
      <w:r w:rsidRPr="00131BAC">
        <w:t>).</w:t>
      </w:r>
      <w:bookmarkEnd w:id="166"/>
    </w:p>
    <w:p w14:paraId="73B00628" w14:textId="77777777" w:rsidR="00682F34" w:rsidRDefault="00682F34" w:rsidP="00682F34">
      <w:pPr>
        <w:pStyle w:val="CMSANHeading2"/>
      </w:pPr>
      <w:bookmarkStart w:id="167" w:name="_Ref26397311"/>
      <w:bookmarkStart w:id="168" w:name="_Ref26397519"/>
      <w:r w:rsidRPr="00131BAC">
        <w:t xml:space="preserve">Unless otherwise agreed in writing between the Company and the Provider, payment of </w:t>
      </w:r>
      <w:r>
        <w:t>i</w:t>
      </w:r>
      <w:r w:rsidRPr="00131BAC">
        <w:t>nvoices shall be made by the Company either (at the Company</w:t>
      </w:r>
      <w:r w:rsidRPr="00922892">
        <w:t>’</w:t>
      </w:r>
      <w:r w:rsidRPr="00131BAC">
        <w:t>s option) by BACS payment to a bank account nominated in writing by the Provider or by cheque sent to an address nominated in writing by the Provider (or, where no such address is nominated in writing by the Provider then to the Provider</w:t>
      </w:r>
      <w:r w:rsidRPr="00922892">
        <w:t>’</w:t>
      </w:r>
      <w:r w:rsidRPr="00131BAC">
        <w:t>s registered office).</w:t>
      </w:r>
      <w:bookmarkEnd w:id="167"/>
      <w:bookmarkEnd w:id="168"/>
    </w:p>
    <w:p w14:paraId="42E92BFC" w14:textId="77777777" w:rsidR="00682F34" w:rsidRDefault="00682F34" w:rsidP="00682F34">
      <w:pPr>
        <w:pStyle w:val="CMSANHeading2"/>
      </w:pPr>
      <w:bookmarkStart w:id="169" w:name="_Ref26397318"/>
      <w:r w:rsidRPr="00131BAC">
        <w:t xml:space="preserve">If the Company intends to pay less than the sum stated as due by the Company in the </w:t>
      </w:r>
      <w:r>
        <w:t>i</w:t>
      </w:r>
      <w:r w:rsidRPr="00131BAC">
        <w:t xml:space="preserve">nvoice it shall, not later </w:t>
      </w:r>
      <w:r w:rsidRPr="00AD36B8">
        <w:t xml:space="preserve">than </w:t>
      </w:r>
      <w:r>
        <w:t>five</w:t>
      </w:r>
      <w:r w:rsidRPr="00AD36B8">
        <w:t xml:space="preserve"> (</w:t>
      </w:r>
      <w:r>
        <w:t>5</w:t>
      </w:r>
      <w:r w:rsidRPr="00AD36B8">
        <w:t>) Business Days before the</w:t>
      </w:r>
      <w:r w:rsidRPr="00131BAC">
        <w:t xml:space="preserve"> Due Date for Payment, give the Provider notice of that intention by issuing a notice which shall specify both the sum that it considers to be due to the Provider at the date the notice is given, or the sum which it considers is due from the Provider to the Company, and the basis on which that sum is calculated.</w:t>
      </w:r>
      <w:bookmarkEnd w:id="169"/>
    </w:p>
    <w:p w14:paraId="06493B57" w14:textId="77777777" w:rsidR="00682F34" w:rsidRPr="004F47B9" w:rsidRDefault="00682F34" w:rsidP="00682F34">
      <w:pPr>
        <w:pStyle w:val="CMSANHeading2"/>
      </w:pPr>
      <w:bookmarkStart w:id="170" w:name="_Ref35443461"/>
      <w:r w:rsidRPr="00E14EFA">
        <w:t xml:space="preserve">If either Party fails to make any payment due to the other under this Agreement by the Due Date for Payment, then the Party failing to pay shall pay interest on the overdue amount at a rate of two per cent (2%) per annum above the Bank of England base rate from time to time. Such interest shall accrue on a daily basis from the due date until actual payment of the overdue amount, whether before or after judgment. The relevant Party shall pay the interest together with the overdue amount. The Parties acknowledge that their liability under this Clause </w:t>
      </w:r>
      <w:r>
        <w:fldChar w:fldCharType="begin"/>
      </w:r>
      <w:r>
        <w:instrText xml:space="preserve"> REF _Ref35443461 \w \h  \* MERGEFORMAT </w:instrText>
      </w:r>
      <w:r>
        <w:fldChar w:fldCharType="separate"/>
      </w:r>
      <w:r>
        <w:t>11.10</w:t>
      </w:r>
      <w:r>
        <w:fldChar w:fldCharType="end"/>
      </w:r>
      <w:r w:rsidRPr="00E14EFA">
        <w:t xml:space="preserve"> is a substantial remedy for the purposes of section 9(1) of the Late Payment of Commercial Debts (Interest) Act 1998.</w:t>
      </w:r>
      <w:bookmarkEnd w:id="170"/>
    </w:p>
    <w:p w14:paraId="42763573" w14:textId="77777777" w:rsidR="00682F34" w:rsidRPr="00131BAC" w:rsidRDefault="00682F34" w:rsidP="00682F34">
      <w:pPr>
        <w:pStyle w:val="CMSANHeading2"/>
      </w:pPr>
      <w:bookmarkStart w:id="171" w:name="_Ref26397322"/>
      <w:r w:rsidRPr="00131BAC">
        <w:t xml:space="preserve">Where the either Party disputes any </w:t>
      </w:r>
      <w:r>
        <w:t>i</w:t>
      </w:r>
      <w:r w:rsidRPr="00131BAC">
        <w:t xml:space="preserve">nvoice (or any part of any </w:t>
      </w:r>
      <w:r>
        <w:t>i</w:t>
      </w:r>
      <w:r w:rsidRPr="00131BAC">
        <w:t>nvoice) then, upon receipt by the Provider of notification from the Company of any such disputed am</w:t>
      </w:r>
      <w:r>
        <w:t>ounts, the provisions of Clause </w:t>
      </w:r>
      <w:r>
        <w:fldChar w:fldCharType="begin"/>
      </w:r>
      <w:r>
        <w:instrText xml:space="preserve"> REF _Ref31672853 \n \h  \* MERGEFORMAT </w:instrText>
      </w:r>
      <w:r>
        <w:fldChar w:fldCharType="separate"/>
      </w:r>
      <w:r>
        <w:t>23</w:t>
      </w:r>
      <w:r>
        <w:fldChar w:fldCharType="end"/>
      </w:r>
      <w:r w:rsidRPr="00131BAC">
        <w:t xml:space="preserve"> shall apply in resolving the disputed amounts.</w:t>
      </w:r>
      <w:bookmarkEnd w:id="171"/>
    </w:p>
    <w:p w14:paraId="4BED4322" w14:textId="77777777" w:rsidR="00682F34" w:rsidRPr="00131BAC" w:rsidRDefault="00682F34" w:rsidP="00682F34">
      <w:pPr>
        <w:pStyle w:val="CMSANHeading2"/>
      </w:pPr>
      <w:bookmarkStart w:id="172" w:name="_Ref26397319"/>
      <w:r w:rsidRPr="00131BAC">
        <w:t xml:space="preserve">In the event that the Company disputes whether certain amounts contained in an </w:t>
      </w:r>
      <w:r>
        <w:t>i</w:t>
      </w:r>
      <w:r w:rsidRPr="00131BAC">
        <w:t xml:space="preserve">nvoice are properly due but does not dispute all sums contained in the </w:t>
      </w:r>
      <w:r>
        <w:t>i</w:t>
      </w:r>
      <w:r w:rsidRPr="00131BAC">
        <w:t xml:space="preserve">nvoice, the Company shall pay the sums not in dispute in accordance with the terms of </w:t>
      </w:r>
      <w:r>
        <w:t>this Agreement</w:t>
      </w:r>
      <w:r w:rsidRPr="00131BAC">
        <w:t xml:space="preserve"> notwithstanding that the Company is disputing the other sums contained in the </w:t>
      </w:r>
      <w:r>
        <w:t>i</w:t>
      </w:r>
      <w:r w:rsidRPr="00131BAC">
        <w:t>nvoice.</w:t>
      </w:r>
      <w:bookmarkEnd w:id="172"/>
    </w:p>
    <w:p w14:paraId="68355EB1" w14:textId="77777777" w:rsidR="00682F34" w:rsidRDefault="00682F34" w:rsidP="00682F34">
      <w:pPr>
        <w:pStyle w:val="CMSANHeading2"/>
      </w:pPr>
      <w:bookmarkStart w:id="173" w:name="_Ref26397321"/>
      <w:r w:rsidRPr="00131BAC">
        <w:t xml:space="preserve">Where either Party disputes any </w:t>
      </w:r>
      <w:r>
        <w:t>i</w:t>
      </w:r>
      <w:r w:rsidRPr="00131BAC">
        <w:t xml:space="preserve">nvoice (whether in whole or in part), interest under Clause </w:t>
      </w:r>
      <w:r>
        <w:fldChar w:fldCharType="begin"/>
      </w:r>
      <w:r>
        <w:instrText xml:space="preserve"> REF _Ref35443461 \w \h  \* MERGEFORMAT </w:instrText>
      </w:r>
      <w:r>
        <w:fldChar w:fldCharType="separate"/>
      </w:r>
      <w:r>
        <w:t>11.10</w:t>
      </w:r>
      <w:r>
        <w:fldChar w:fldCharType="end"/>
      </w:r>
      <w:r>
        <w:t xml:space="preserve"> </w:t>
      </w:r>
      <w:r w:rsidRPr="00131BAC">
        <w:t>is payable only after the dispute is resolved, and only on those sums found or agreed to be due following resolution of the dispute, from the due date until payment.</w:t>
      </w:r>
      <w:bookmarkEnd w:id="173"/>
    </w:p>
    <w:p w14:paraId="627EA95B" w14:textId="77777777" w:rsidR="00682F34" w:rsidRPr="00131BAC" w:rsidRDefault="00682F34" w:rsidP="00682F34">
      <w:pPr>
        <w:pStyle w:val="CMSANHeading2"/>
      </w:pPr>
      <w:bookmarkStart w:id="174" w:name="_Ref26397324"/>
      <w:r w:rsidRPr="00131BAC">
        <w:t xml:space="preserve">All payments and all other sums referred to in </w:t>
      </w:r>
      <w:r>
        <w:t>this Agreement</w:t>
      </w:r>
      <w:r w:rsidRPr="00131BAC">
        <w:t xml:space="preserve"> are stated exclusive of </w:t>
      </w:r>
      <w:r>
        <w:t>VAT.</w:t>
      </w:r>
      <w:r w:rsidRPr="00131BAC">
        <w:t xml:space="preserve"> Where applicable, </w:t>
      </w:r>
      <w:r>
        <w:t>VAT</w:t>
      </w:r>
      <w:r w:rsidRPr="00131BAC">
        <w:t xml:space="preserve"> shall be payable by the payer to the payee only upon receipt of a valid </w:t>
      </w:r>
      <w:r>
        <w:t>VAT</w:t>
      </w:r>
      <w:r w:rsidRPr="00131BAC">
        <w:t xml:space="preserve"> invoice.</w:t>
      </w:r>
      <w:bookmarkEnd w:id="174"/>
    </w:p>
    <w:p w14:paraId="3033E7F8" w14:textId="77777777" w:rsidR="00682F34" w:rsidRDefault="00682F34" w:rsidP="00682F34">
      <w:pPr>
        <w:pStyle w:val="CMSANHeading2"/>
      </w:pPr>
      <w:bookmarkStart w:id="175" w:name="_Ref26397323"/>
      <w:r w:rsidRPr="00131BAC">
        <w:t xml:space="preserve">Where, during the Term, the Provider wishes to change its bank details or address for payment, then the Provider must </w:t>
      </w:r>
      <w:bookmarkEnd w:id="175"/>
      <w:r w:rsidRPr="00131BAC">
        <w:t xml:space="preserve">follow the provisions set out in Clause </w:t>
      </w:r>
      <w:r>
        <w:fldChar w:fldCharType="begin"/>
      </w:r>
      <w:r>
        <w:instrText xml:space="preserve"> REF _Ref31672880 \n \h  \* MERGEFORMAT </w:instrText>
      </w:r>
      <w:r>
        <w:fldChar w:fldCharType="separate"/>
      </w:r>
      <w:r>
        <w:t>21</w:t>
      </w:r>
      <w:r>
        <w:fldChar w:fldCharType="end"/>
      </w:r>
      <w:r w:rsidRPr="00131BAC">
        <w:t>.</w:t>
      </w:r>
    </w:p>
    <w:p w14:paraId="5256DBC0" w14:textId="77777777" w:rsidR="00682F34" w:rsidRPr="001C7772" w:rsidRDefault="00682F34" w:rsidP="00682F34">
      <w:pPr>
        <w:pStyle w:val="CMSANHeading1"/>
      </w:pPr>
      <w:bookmarkStart w:id="176" w:name="_Toc26397150"/>
      <w:bookmarkStart w:id="177" w:name="_Ref26397529"/>
      <w:bookmarkStart w:id="178" w:name="_Ref26397394"/>
      <w:bookmarkStart w:id="179" w:name="_Ref31672680"/>
      <w:bookmarkStart w:id="180" w:name="_Toc33175022"/>
      <w:r w:rsidRPr="001C7772">
        <w:t>Termination</w:t>
      </w:r>
      <w:bookmarkEnd w:id="176"/>
      <w:bookmarkEnd w:id="177"/>
      <w:bookmarkEnd w:id="178"/>
      <w:bookmarkEnd w:id="179"/>
      <w:bookmarkEnd w:id="180"/>
    </w:p>
    <w:p w14:paraId="6939399A" w14:textId="77777777" w:rsidR="00682F34" w:rsidRDefault="00682F34" w:rsidP="00682F34">
      <w:pPr>
        <w:pStyle w:val="CMSANHeading2"/>
      </w:pPr>
      <w:bookmarkStart w:id="181" w:name="_Ref401144437"/>
      <w:bookmarkStart w:id="182" w:name="_Ref26397395"/>
      <w:r>
        <w:t>Each of the Parties shall have the right, if it is not the Party in breach or in relation to which any of the events concerned occurs, to immediately terminate this Agreement on giving written notice of termination to the other if at any time during the Term of this Agreement:</w:t>
      </w:r>
      <w:bookmarkEnd w:id="181"/>
    </w:p>
    <w:p w14:paraId="5363B584" w14:textId="77777777" w:rsidR="00682F34" w:rsidRDefault="00682F34" w:rsidP="00682F34">
      <w:pPr>
        <w:pStyle w:val="CMSANHeading3"/>
      </w:pPr>
      <w:bookmarkStart w:id="183" w:name="_Ref401144438"/>
      <w:r>
        <w:t>a Party is in m</w:t>
      </w:r>
      <w:r w:rsidRPr="000A0B83">
        <w:t xml:space="preserve">aterial </w:t>
      </w:r>
      <w:r>
        <w:t>and/or persistent b</w:t>
      </w:r>
      <w:r w:rsidRPr="000A0B83">
        <w:t>reach</w:t>
      </w:r>
      <w:r>
        <w:t xml:space="preserve"> of this Agreement</w:t>
      </w:r>
      <w:bookmarkEnd w:id="183"/>
      <w:r>
        <w:t>;</w:t>
      </w:r>
    </w:p>
    <w:p w14:paraId="33376A5C" w14:textId="77777777" w:rsidR="00682F34" w:rsidRDefault="00682F34" w:rsidP="00682F34">
      <w:pPr>
        <w:pStyle w:val="CMSANHeading3"/>
      </w:pPr>
      <w:bookmarkStart w:id="184" w:name="_Ref401144439"/>
      <w:r>
        <w:t>in relation to the Party to which the notice is addressed:</w:t>
      </w:r>
      <w:bookmarkEnd w:id="184"/>
    </w:p>
    <w:p w14:paraId="6FF82A5A" w14:textId="77777777" w:rsidR="00682F34" w:rsidRDefault="00682F34" w:rsidP="00682F34">
      <w:pPr>
        <w:pStyle w:val="CMSANHeading4"/>
      </w:pPr>
      <w:bookmarkStart w:id="185" w:name="_Ref401144441"/>
      <w:r>
        <w:t>a notice is issued to convene a meeting for the purpose of passing a resolution, or any written resolution is circulated, to wind it up, or such a resolution is passed other than a resolution for its solvent reconstruction or reorganisation;</w:t>
      </w:r>
      <w:bookmarkEnd w:id="185"/>
    </w:p>
    <w:p w14:paraId="1E7DC438" w14:textId="77777777" w:rsidR="00682F34" w:rsidRDefault="00682F34" w:rsidP="00682F34">
      <w:pPr>
        <w:pStyle w:val="CMSANHeading4"/>
      </w:pPr>
      <w:bookmarkStart w:id="186" w:name="_Ref401144442"/>
      <w:r>
        <w:t>a resolution is passed by its directors to seek a winding up, or a petition for a winding up order is presented against it, or such an order is made;</w:t>
      </w:r>
      <w:bookmarkEnd w:id="186"/>
    </w:p>
    <w:p w14:paraId="59DD6631" w14:textId="77777777" w:rsidR="00682F34" w:rsidRDefault="00682F34" w:rsidP="00682F34">
      <w:pPr>
        <w:pStyle w:val="CMSANHeading4"/>
      </w:pPr>
      <w:bookmarkStart w:id="187" w:name="_Ref401144443"/>
      <w:r>
        <w:t xml:space="preserve">a receiver, administrative receiver, receiver and manager, interim receiver, custodian, sequestrator, administrator or similar officer is appointed in respect of that Party or over a substantial part of its assets, or any steps are taken to appoint such an officer in respect of that Party, or an encumbrancer takes steps to enforce or enforces its security, or any distress, attachment, sequestration or execution or other similar process affects any of its assets and is not discharged within </w:t>
      </w:r>
      <w:r w:rsidRPr="002C1CAF">
        <w:t>fourteen (14) days;</w:t>
      </w:r>
      <w:bookmarkEnd w:id="187"/>
    </w:p>
    <w:p w14:paraId="1DA65B71" w14:textId="77777777" w:rsidR="00682F34" w:rsidRDefault="00682F34" w:rsidP="00682F34">
      <w:pPr>
        <w:pStyle w:val="CMSANHeading4"/>
      </w:pPr>
      <w:bookmarkStart w:id="188" w:name="_Ref401144444"/>
      <w:r>
        <w:t>a proposal for a voluntary arrangement is made in relation to it under Part I of the Insolvency Act 1986;</w:t>
      </w:r>
      <w:bookmarkEnd w:id="188"/>
    </w:p>
    <w:p w14:paraId="120EB846" w14:textId="77777777" w:rsidR="00682F34" w:rsidRDefault="00682F34" w:rsidP="00682F34">
      <w:pPr>
        <w:pStyle w:val="CMSANHeading4"/>
      </w:pPr>
      <w:bookmarkStart w:id="189" w:name="_Ref401144445"/>
      <w:r>
        <w:t xml:space="preserve">it takes any step (including starting negotiations) with a view to readjusting, rescheduling or deferring any part of its indebtedness, or it proposes or makes any general [assignment, </w:t>
      </w:r>
      <w:r w:rsidRPr="00444338">
        <w:rPr>
          <w:b/>
          <w:bCs/>
          <w:i/>
          <w:iCs/>
        </w:rPr>
        <w:t>Note: if English</w:t>
      </w:r>
      <w:r>
        <w:t xml:space="preserve">] [assignation, </w:t>
      </w:r>
      <w:r w:rsidRPr="00444338">
        <w:rPr>
          <w:b/>
          <w:bCs/>
          <w:i/>
          <w:iCs/>
        </w:rPr>
        <w:t>Note: if Scottish</w:t>
      </w:r>
      <w:r>
        <w:t>] composition or arrangement with or for the benefit of all or some of its creditors (other than for the sole purpose of a solvent amalgamation or solvent reconstruction), or it makes or suspends or threatens to suspend making payments to all or some of its creditors or it submits to any type of voluntary arrangement;</w:t>
      </w:r>
    </w:p>
    <w:p w14:paraId="59C00E13" w14:textId="77777777" w:rsidR="00682F34" w:rsidRDefault="00682F34" w:rsidP="00682F34">
      <w:pPr>
        <w:pStyle w:val="CMSANHeading4"/>
      </w:pPr>
      <w:bookmarkStart w:id="190" w:name="_Ref27468320"/>
      <w:r>
        <w:t>it is deemed to be unable to pay its debts within the meaning of section 123 of the Insolvency Act 1986;</w:t>
      </w:r>
      <w:bookmarkEnd w:id="190"/>
    </w:p>
    <w:p w14:paraId="37E8D508" w14:textId="77777777" w:rsidR="00682F34" w:rsidRDefault="00682F34" w:rsidP="00682F34">
      <w:pPr>
        <w:pStyle w:val="CMSANHeading4"/>
      </w:pPr>
      <w:r>
        <w:t xml:space="preserve">any step or event is taken or arises outside the United Kingdom which is similar or analogous to any of the steps or events listed at </w:t>
      </w:r>
      <w:r>
        <w:fldChar w:fldCharType="begin"/>
      </w:r>
      <w:r>
        <w:instrText xml:space="preserve"> REF _Ref401144441 \w \h  \* MERGEFORMAT </w:instrText>
      </w:r>
      <w:r>
        <w:fldChar w:fldCharType="separate"/>
      </w:r>
      <w:r>
        <w:t>12.1.2a)</w:t>
      </w:r>
      <w:r>
        <w:fldChar w:fldCharType="end"/>
      </w:r>
      <w:r>
        <w:t xml:space="preserve"> to </w:t>
      </w:r>
      <w:r>
        <w:fldChar w:fldCharType="begin"/>
      </w:r>
      <w:r>
        <w:instrText xml:space="preserve"> REF _Ref27468320 \w \h  \* MERGEFORMAT </w:instrText>
      </w:r>
      <w:r>
        <w:fldChar w:fldCharType="separate"/>
      </w:r>
      <w:r>
        <w:t>12.1.2f)</w:t>
      </w:r>
      <w:r>
        <w:fldChar w:fldCharType="end"/>
      </w:r>
      <w:r>
        <w:t xml:space="preserve"> above;</w:t>
      </w:r>
      <w:bookmarkEnd w:id="189"/>
    </w:p>
    <w:p w14:paraId="7A415D7C" w14:textId="77777777" w:rsidR="00682F34" w:rsidRDefault="00682F34" w:rsidP="00682F34">
      <w:pPr>
        <w:pStyle w:val="CMSANHeading4"/>
      </w:pPr>
      <w:bookmarkStart w:id="191" w:name="_Ref401144448"/>
      <w:r>
        <w:t>it suspends or ceases, or threatens to suspend or cease, to carry on all or a substantial part of its business;</w:t>
      </w:r>
      <w:bookmarkEnd w:id="191"/>
    </w:p>
    <w:p w14:paraId="38AC4620" w14:textId="77777777" w:rsidR="00682F34" w:rsidRDefault="00682F34" w:rsidP="00682F34">
      <w:pPr>
        <w:pStyle w:val="CMSANHeading4"/>
      </w:pPr>
      <w:bookmarkStart w:id="192" w:name="_Ref401144449"/>
      <w:r>
        <w:t xml:space="preserve">any of the events in </w:t>
      </w:r>
      <w:r>
        <w:rPr>
          <w:color w:val="000000"/>
        </w:rPr>
        <w:fldChar w:fldCharType="begin"/>
      </w:r>
      <w:r>
        <w:rPr>
          <w:color w:val="000000"/>
        </w:rPr>
        <w:instrText xml:space="preserve"> REF _Ref401144442 \w \h  \* MERGEFORMAT </w:instrText>
      </w:r>
      <w:r>
        <w:rPr>
          <w:color w:val="000000"/>
        </w:rPr>
      </w:r>
      <w:r>
        <w:rPr>
          <w:color w:val="000000"/>
        </w:rPr>
        <w:fldChar w:fldCharType="separate"/>
      </w:r>
      <w:r>
        <w:rPr>
          <w:color w:val="000000"/>
        </w:rPr>
        <w:t>12.1.2b)</w:t>
      </w:r>
      <w:r>
        <w:rPr>
          <w:color w:val="000000"/>
        </w:rPr>
        <w:fldChar w:fldCharType="end"/>
      </w:r>
      <w:r>
        <w:t xml:space="preserve"> to </w:t>
      </w:r>
      <w:r>
        <w:fldChar w:fldCharType="begin"/>
      </w:r>
      <w:r>
        <w:instrText xml:space="preserve"> REF _Ref35444040 \w \h  \* MERGEFORMAT </w:instrText>
      </w:r>
      <w:r>
        <w:fldChar w:fldCharType="separate"/>
      </w:r>
      <w:r>
        <w:t>12.1.2j)</w:t>
      </w:r>
      <w:r>
        <w:fldChar w:fldCharType="end"/>
      </w:r>
      <w:r>
        <w:t xml:space="preserve"> above occurs in relation to any of its Affiliates</w:t>
      </w:r>
      <w:bookmarkEnd w:id="192"/>
      <w:r>
        <w:t>; and</w:t>
      </w:r>
    </w:p>
    <w:p w14:paraId="440AF8A4" w14:textId="77777777" w:rsidR="00682F34" w:rsidRDefault="00682F34" w:rsidP="00682F34">
      <w:pPr>
        <w:pStyle w:val="CMSANHeading4"/>
      </w:pPr>
      <w:bookmarkStart w:id="193" w:name="_Ref35444040"/>
      <w:r>
        <w:t xml:space="preserve">Clause </w:t>
      </w:r>
      <w:r>
        <w:fldChar w:fldCharType="begin"/>
      </w:r>
      <w:r>
        <w:instrText xml:space="preserve"> REF _Ref33174133 \r \h  \* MERGEFORMAT </w:instrText>
      </w:r>
      <w:r>
        <w:fldChar w:fldCharType="separate"/>
      </w:r>
      <w:r>
        <w:t>16.4</w:t>
      </w:r>
      <w:r>
        <w:fldChar w:fldCharType="end"/>
      </w:r>
      <w:r>
        <w:t xml:space="preserve"> of this Agreement applies.</w:t>
      </w:r>
      <w:bookmarkEnd w:id="193"/>
    </w:p>
    <w:p w14:paraId="73F17C33" w14:textId="77777777" w:rsidR="00682F34" w:rsidRDefault="00682F34" w:rsidP="00682F34">
      <w:pPr>
        <w:pStyle w:val="CMSANHeading2"/>
      </w:pPr>
      <w:r>
        <w:t xml:space="preserve">Either Party may terminate this Agreement at any time by providing </w:t>
      </w:r>
      <w:r w:rsidRPr="0047340A">
        <w:t>ninety (90) days</w:t>
      </w:r>
      <w:r>
        <w:t xml:space="preserve"> written notice to the other Party.</w:t>
      </w:r>
    </w:p>
    <w:p w14:paraId="12369B74" w14:textId="77777777" w:rsidR="00682F34" w:rsidRPr="000A19A6" w:rsidRDefault="00682F34" w:rsidP="00682F34">
      <w:pPr>
        <w:pStyle w:val="CMSANBodyText"/>
        <w:rPr>
          <w:b/>
          <w:i/>
        </w:rPr>
      </w:pPr>
      <w:bookmarkStart w:id="194" w:name="_Toc413763910"/>
      <w:bookmarkStart w:id="195" w:name="_Toc27654073"/>
      <w:bookmarkStart w:id="196" w:name="_Toc27671369"/>
      <w:bookmarkStart w:id="197" w:name="_Toc31675914"/>
      <w:r>
        <w:tab/>
      </w:r>
      <w:r w:rsidRPr="000A19A6">
        <w:rPr>
          <w:b/>
          <w:i/>
        </w:rPr>
        <w:t>Accrued liabilities</w:t>
      </w:r>
      <w:bookmarkEnd w:id="194"/>
      <w:bookmarkEnd w:id="195"/>
      <w:bookmarkEnd w:id="196"/>
      <w:bookmarkEnd w:id="197"/>
    </w:p>
    <w:p w14:paraId="53F66C68" w14:textId="77777777" w:rsidR="00682F34" w:rsidRDefault="00682F34" w:rsidP="00682F34">
      <w:pPr>
        <w:pStyle w:val="CMSANHeading2"/>
      </w:pPr>
      <w:bookmarkStart w:id="198" w:name="_Ref401144450"/>
      <w:r>
        <w:t>On termination, the rights and liabilities of the Parties that have accrued before termination shall subsist.</w:t>
      </w:r>
      <w:bookmarkEnd w:id="198"/>
    </w:p>
    <w:p w14:paraId="2FA9C59F" w14:textId="77777777" w:rsidR="00682F34" w:rsidRPr="000A19A6" w:rsidRDefault="00682F34" w:rsidP="00682F34">
      <w:pPr>
        <w:pStyle w:val="CMSANBodyText"/>
        <w:rPr>
          <w:b/>
          <w:i/>
        </w:rPr>
      </w:pPr>
      <w:bookmarkStart w:id="199" w:name="_Toc413763911"/>
      <w:bookmarkStart w:id="200" w:name="_Toc27654074"/>
      <w:bookmarkStart w:id="201" w:name="_Toc27671370"/>
      <w:bookmarkStart w:id="202" w:name="_Toc31675915"/>
      <w:r>
        <w:tab/>
      </w:r>
      <w:r w:rsidRPr="000A19A6">
        <w:rPr>
          <w:b/>
          <w:i/>
        </w:rPr>
        <w:t>Surviving provisions</w:t>
      </w:r>
      <w:bookmarkEnd w:id="199"/>
      <w:bookmarkEnd w:id="200"/>
      <w:bookmarkEnd w:id="201"/>
      <w:bookmarkEnd w:id="202"/>
    </w:p>
    <w:p w14:paraId="1F0F378F" w14:textId="77777777" w:rsidR="00682F34" w:rsidRDefault="00682F34" w:rsidP="00682F34">
      <w:pPr>
        <w:pStyle w:val="CMSANHeading2"/>
      </w:pPr>
      <w:bookmarkStart w:id="203" w:name="_Ref401144451"/>
      <w:r>
        <w:t>This Clause and the following provisions of this Agreement shall survive termination or expiry, without limit of time:</w:t>
      </w:r>
      <w:bookmarkEnd w:id="203"/>
    </w:p>
    <w:p w14:paraId="25D337C7" w14:textId="77777777" w:rsidR="00682F34" w:rsidRDefault="00682F34" w:rsidP="00682F34">
      <w:pPr>
        <w:pStyle w:val="CMSANHeading3"/>
      </w:pPr>
      <w:bookmarkStart w:id="204" w:name="_Ref401144452"/>
      <w:r>
        <w:t xml:space="preserve">Clause </w:t>
      </w:r>
      <w:r>
        <w:fldChar w:fldCharType="begin"/>
      </w:r>
      <w:r>
        <w:instrText xml:space="preserve"> REF _Ref31672904 \n \h  \* MERGEFORMAT </w:instrText>
      </w:r>
      <w:r>
        <w:fldChar w:fldCharType="separate"/>
      </w:r>
      <w:r>
        <w:t>1</w:t>
      </w:r>
      <w:r>
        <w:fldChar w:fldCharType="end"/>
      </w:r>
      <w:r>
        <w:t xml:space="preserve"> (</w:t>
      </w:r>
      <w:r>
        <w:rPr>
          <w:i/>
        </w:rPr>
        <w:t>Definitions and interpretation</w:t>
      </w:r>
      <w:r>
        <w:t>);</w:t>
      </w:r>
      <w:bookmarkEnd w:id="204"/>
    </w:p>
    <w:p w14:paraId="330F8411" w14:textId="77777777" w:rsidR="00682F34" w:rsidRDefault="00682F34" w:rsidP="00682F34">
      <w:pPr>
        <w:pStyle w:val="CMSANHeading3"/>
      </w:pPr>
      <w:r>
        <w:t xml:space="preserve">Clause </w:t>
      </w:r>
      <w:r>
        <w:fldChar w:fldCharType="begin"/>
      </w:r>
      <w:r>
        <w:instrText xml:space="preserve"> REF _Ref35447685 \w \h  \* MERGEFORMAT </w:instrText>
      </w:r>
      <w:r>
        <w:fldChar w:fldCharType="separate"/>
      </w:r>
      <w:r>
        <w:t>7</w:t>
      </w:r>
      <w:r>
        <w:fldChar w:fldCharType="end"/>
      </w:r>
      <w:r>
        <w:t xml:space="preserve"> (</w:t>
      </w:r>
      <w:r>
        <w:rPr>
          <w:i/>
          <w:iCs/>
        </w:rPr>
        <w:t>Records and Audit</w:t>
      </w:r>
      <w:r w:rsidRPr="000D0639">
        <w:t>);</w:t>
      </w:r>
    </w:p>
    <w:p w14:paraId="754A518C" w14:textId="77777777" w:rsidR="00682F34" w:rsidRDefault="00682F34" w:rsidP="00682F34">
      <w:pPr>
        <w:pStyle w:val="CMSANHeading3"/>
      </w:pPr>
      <w:r>
        <w:t xml:space="preserve">Clause </w:t>
      </w:r>
      <w:r>
        <w:fldChar w:fldCharType="begin"/>
      </w:r>
      <w:r>
        <w:instrText xml:space="preserve"> REF _Ref31672924 \n \h  \* MERGEFORMAT </w:instrText>
      </w:r>
      <w:r>
        <w:fldChar w:fldCharType="separate"/>
      </w:r>
      <w:r>
        <w:t>11</w:t>
      </w:r>
      <w:r>
        <w:fldChar w:fldCharType="end"/>
      </w:r>
      <w:r>
        <w:t xml:space="preserve"> (</w:t>
      </w:r>
      <w:r w:rsidRPr="00661387">
        <w:rPr>
          <w:i/>
          <w:iCs/>
        </w:rPr>
        <w:t>Charges and</w:t>
      </w:r>
      <w:r>
        <w:t xml:space="preserve"> </w:t>
      </w:r>
      <w:r w:rsidRPr="002B30A8">
        <w:rPr>
          <w:i/>
          <w:iCs/>
        </w:rPr>
        <w:t>Payment</w:t>
      </w:r>
      <w:r>
        <w:t>);</w:t>
      </w:r>
    </w:p>
    <w:p w14:paraId="3F274BBD" w14:textId="77777777" w:rsidR="00682F34" w:rsidRDefault="00682F34" w:rsidP="00682F34">
      <w:pPr>
        <w:pStyle w:val="CMSANHeading3"/>
      </w:pPr>
      <w:r>
        <w:t xml:space="preserve">Clause </w:t>
      </w:r>
      <w:r>
        <w:fldChar w:fldCharType="begin"/>
      </w:r>
      <w:r>
        <w:instrText xml:space="preserve"> REF _Ref26397404 \w \h  \* MERGEFORMAT </w:instrText>
      </w:r>
      <w:r>
        <w:fldChar w:fldCharType="separate"/>
      </w:r>
      <w:r>
        <w:t>12.5</w:t>
      </w:r>
      <w:r>
        <w:fldChar w:fldCharType="end"/>
      </w:r>
      <w:r>
        <w:t xml:space="preserve"> </w:t>
      </w:r>
      <w:r w:rsidRPr="00BD3038">
        <w:rPr>
          <w:i/>
        </w:rPr>
        <w:t>(Consequences of Termination or Expiry)</w:t>
      </w:r>
      <w:r>
        <w:rPr>
          <w:i/>
        </w:rPr>
        <w:t>;</w:t>
      </w:r>
      <w:r>
        <w:t xml:space="preserve"> </w:t>
      </w:r>
    </w:p>
    <w:p w14:paraId="61917071" w14:textId="77777777" w:rsidR="00682F34" w:rsidRPr="00FF19C5" w:rsidRDefault="00682F34" w:rsidP="00682F34">
      <w:pPr>
        <w:pStyle w:val="CMSANHeading3"/>
      </w:pPr>
      <w:r>
        <w:t xml:space="preserve">Clause </w:t>
      </w:r>
      <w:r>
        <w:fldChar w:fldCharType="begin"/>
      </w:r>
      <w:r>
        <w:instrText xml:space="preserve"> REF _Ref35447706 \w \h  \* MERGEFORMAT </w:instrText>
      </w:r>
      <w:r>
        <w:fldChar w:fldCharType="separate"/>
      </w:r>
      <w:r>
        <w:t>13.4</w:t>
      </w:r>
      <w:r>
        <w:fldChar w:fldCharType="end"/>
      </w:r>
      <w:r w:rsidRPr="00FF19C5">
        <w:rPr>
          <w:i/>
        </w:rPr>
        <w:t>(Service Failure and Material Breach)</w:t>
      </w:r>
      <w:r>
        <w:rPr>
          <w:i/>
        </w:rPr>
        <w:t>;</w:t>
      </w:r>
    </w:p>
    <w:p w14:paraId="239396A3" w14:textId="77777777" w:rsidR="00682F34" w:rsidRDefault="00682F34" w:rsidP="00682F34">
      <w:pPr>
        <w:pStyle w:val="CMSANHeading3"/>
      </w:pPr>
      <w:r w:rsidRPr="00FF19C5">
        <w:t xml:space="preserve">Clause </w:t>
      </w:r>
      <w:r>
        <w:fldChar w:fldCharType="begin"/>
      </w:r>
      <w:r>
        <w:instrText xml:space="preserve"> REF _Ref35447673 \w \h  \* MERGEFORMAT </w:instrText>
      </w:r>
      <w:r>
        <w:fldChar w:fldCharType="separate"/>
      </w:r>
      <w:r>
        <w:t>15</w:t>
      </w:r>
      <w:r>
        <w:fldChar w:fldCharType="end"/>
      </w:r>
      <w:r>
        <w:t xml:space="preserve"> </w:t>
      </w:r>
      <w:r>
        <w:rPr>
          <w:i/>
        </w:rPr>
        <w:t>(Indemnity &amp; Liability);</w:t>
      </w:r>
    </w:p>
    <w:p w14:paraId="7006C128" w14:textId="77777777" w:rsidR="00682F34" w:rsidRDefault="00682F34" w:rsidP="00682F34">
      <w:pPr>
        <w:pStyle w:val="CMSANHeading3"/>
      </w:pPr>
      <w:bookmarkStart w:id="205" w:name="_Ref401144453"/>
      <w:r>
        <w:t xml:space="preserve">Clause </w:t>
      </w:r>
      <w:r>
        <w:fldChar w:fldCharType="begin"/>
      </w:r>
      <w:r>
        <w:instrText xml:space="preserve"> REF _Ref31672935 \n \h  \* MERGEFORMAT </w:instrText>
      </w:r>
      <w:r>
        <w:fldChar w:fldCharType="separate"/>
      </w:r>
      <w:r>
        <w:t>17</w:t>
      </w:r>
      <w:r>
        <w:fldChar w:fldCharType="end"/>
      </w:r>
      <w:r>
        <w:t xml:space="preserve"> (</w:t>
      </w:r>
      <w:r>
        <w:rPr>
          <w:i/>
          <w:iCs/>
        </w:rPr>
        <w:t>Confidentiality</w:t>
      </w:r>
      <w:r>
        <w:t>);</w:t>
      </w:r>
      <w:bookmarkEnd w:id="205"/>
    </w:p>
    <w:p w14:paraId="4E2D027B" w14:textId="77777777" w:rsidR="00682F34" w:rsidRDefault="00682F34" w:rsidP="00682F34">
      <w:pPr>
        <w:pStyle w:val="CMSANHeading3"/>
      </w:pPr>
      <w:bookmarkStart w:id="206" w:name="_Ref401144454"/>
      <w:r>
        <w:t xml:space="preserve">Clause </w:t>
      </w:r>
      <w:r>
        <w:fldChar w:fldCharType="begin"/>
      </w:r>
      <w:r>
        <w:instrText xml:space="preserve"> REF _Ref31672943 \n \h  \* MERGEFORMAT </w:instrText>
      </w:r>
      <w:r>
        <w:fldChar w:fldCharType="separate"/>
      </w:r>
      <w:r>
        <w:t>18</w:t>
      </w:r>
      <w:r>
        <w:fldChar w:fldCharType="end"/>
      </w:r>
      <w:r>
        <w:t xml:space="preserve"> (</w:t>
      </w:r>
      <w:r w:rsidRPr="002B30A8">
        <w:rPr>
          <w:i/>
          <w:iCs/>
        </w:rPr>
        <w:t>Intellectual Property Rights</w:t>
      </w:r>
      <w:r>
        <w:t>);</w:t>
      </w:r>
    </w:p>
    <w:p w14:paraId="2FC518B4" w14:textId="77777777" w:rsidR="00682F34" w:rsidRDefault="00682F34" w:rsidP="00682F34">
      <w:pPr>
        <w:pStyle w:val="CMSANHeading3"/>
      </w:pPr>
      <w:r>
        <w:t xml:space="preserve">Clause </w:t>
      </w:r>
      <w:r>
        <w:fldChar w:fldCharType="begin"/>
      </w:r>
      <w:r>
        <w:instrText xml:space="preserve"> REF _Ref31672956 \n \h  \* MERGEFORMAT </w:instrText>
      </w:r>
      <w:r>
        <w:fldChar w:fldCharType="separate"/>
      </w:r>
      <w:r>
        <w:t>20</w:t>
      </w:r>
      <w:r>
        <w:fldChar w:fldCharType="end"/>
      </w:r>
      <w:r>
        <w:t xml:space="preserve"> (</w:t>
      </w:r>
      <w:r w:rsidRPr="002B30A8">
        <w:rPr>
          <w:i/>
          <w:iCs/>
        </w:rPr>
        <w:t>Data Protection</w:t>
      </w:r>
      <w:r>
        <w:t>);</w:t>
      </w:r>
    </w:p>
    <w:p w14:paraId="37517A12" w14:textId="77777777" w:rsidR="00682F34" w:rsidRDefault="00682F34" w:rsidP="00682F34">
      <w:pPr>
        <w:pStyle w:val="CMSANHeading3"/>
      </w:pPr>
      <w:r>
        <w:t xml:space="preserve">Clause </w:t>
      </w:r>
      <w:r>
        <w:fldChar w:fldCharType="begin"/>
      </w:r>
      <w:r>
        <w:instrText xml:space="preserve"> REF _Ref31672966 \n \h  \* MERGEFORMAT </w:instrText>
      </w:r>
      <w:r>
        <w:fldChar w:fldCharType="separate"/>
      </w:r>
      <w:r>
        <w:t>23</w:t>
      </w:r>
      <w:r>
        <w:fldChar w:fldCharType="end"/>
      </w:r>
      <w:r>
        <w:t xml:space="preserve"> (</w:t>
      </w:r>
      <w:r w:rsidRPr="002B30A8">
        <w:rPr>
          <w:i/>
          <w:iCs/>
        </w:rPr>
        <w:t>Dispute Resolution</w:t>
      </w:r>
      <w:r>
        <w:t>);</w:t>
      </w:r>
    </w:p>
    <w:p w14:paraId="4BC4E5B8" w14:textId="77777777" w:rsidR="00682F34" w:rsidRDefault="00682F34" w:rsidP="00682F34">
      <w:pPr>
        <w:pStyle w:val="CMSANHeading3"/>
      </w:pPr>
      <w:r>
        <w:t xml:space="preserve">Clause </w:t>
      </w:r>
      <w:r>
        <w:fldChar w:fldCharType="begin"/>
      </w:r>
      <w:r>
        <w:instrText xml:space="preserve"> REF _Ref26397467 \n \h  \* MERGEFORMAT </w:instrText>
      </w:r>
      <w:r>
        <w:fldChar w:fldCharType="separate"/>
      </w:r>
      <w:r>
        <w:t>27</w:t>
      </w:r>
      <w:r>
        <w:fldChar w:fldCharType="end"/>
      </w:r>
      <w:r>
        <w:t xml:space="preserve"> (</w:t>
      </w:r>
      <w:r w:rsidRPr="00956D66">
        <w:rPr>
          <w:i/>
        </w:rPr>
        <w:t>Waiver</w:t>
      </w:r>
      <w:r>
        <w:t>); and</w:t>
      </w:r>
    </w:p>
    <w:p w14:paraId="5BADB43C" w14:textId="77777777" w:rsidR="00682F34" w:rsidRDefault="00682F34" w:rsidP="00682F34">
      <w:pPr>
        <w:pStyle w:val="CMSANHeading3"/>
      </w:pPr>
      <w:r>
        <w:t xml:space="preserve">Clause </w:t>
      </w:r>
      <w:r>
        <w:fldChar w:fldCharType="begin"/>
      </w:r>
      <w:r>
        <w:instrText xml:space="preserve"> REF _Ref35447718 \w \h  \* MERGEFORMAT </w:instrText>
      </w:r>
      <w:r>
        <w:fldChar w:fldCharType="separate"/>
      </w:r>
      <w:r>
        <w:t>30</w:t>
      </w:r>
      <w:r>
        <w:fldChar w:fldCharType="end"/>
      </w:r>
      <w:r>
        <w:t xml:space="preserve"> (</w:t>
      </w:r>
      <w:r w:rsidRPr="002B30A8">
        <w:rPr>
          <w:i/>
          <w:iCs/>
        </w:rPr>
        <w:t>Governing Law and Jurisdiction</w:t>
      </w:r>
      <w:r>
        <w:t>)</w:t>
      </w:r>
      <w:bookmarkEnd w:id="206"/>
      <w:r>
        <w:t>.</w:t>
      </w:r>
    </w:p>
    <w:p w14:paraId="31E84D52" w14:textId="77777777" w:rsidR="00682F34" w:rsidRPr="000A19A6" w:rsidRDefault="00682F34" w:rsidP="00682F34">
      <w:pPr>
        <w:pStyle w:val="CMSANBodyText"/>
        <w:rPr>
          <w:b/>
          <w:i/>
        </w:rPr>
      </w:pPr>
      <w:bookmarkStart w:id="207" w:name="_Toc27654075"/>
      <w:bookmarkStart w:id="208" w:name="_Toc27671371"/>
      <w:bookmarkStart w:id="209" w:name="_Toc31675916"/>
      <w:bookmarkEnd w:id="182"/>
      <w:r>
        <w:tab/>
      </w:r>
      <w:r w:rsidRPr="000A19A6">
        <w:rPr>
          <w:b/>
          <w:i/>
        </w:rPr>
        <w:t>Consequences of termination or expiry</w:t>
      </w:r>
      <w:bookmarkEnd w:id="207"/>
      <w:bookmarkEnd w:id="208"/>
      <w:bookmarkEnd w:id="209"/>
    </w:p>
    <w:p w14:paraId="37EB0F5E" w14:textId="77777777" w:rsidR="00682F34" w:rsidRDefault="00682F34" w:rsidP="00682F34">
      <w:pPr>
        <w:pStyle w:val="CMSANHeading2"/>
      </w:pPr>
      <w:bookmarkStart w:id="210" w:name="_Ref26397404"/>
      <w:r>
        <w:t>Unless otherwise agreed, on expiry or termination of this Agreement each Party shall within two </w:t>
      </w:r>
      <w:r w:rsidRPr="002C1CAF">
        <w:t>(2) months</w:t>
      </w:r>
      <w:r>
        <w:t xml:space="preserve"> remove and return to the other Party any equipment at its Site(s) provided by the other Party for the purpose of the Agreement. Should the Provider fail to return such equipment the Company may enter the Provider</w:t>
      </w:r>
      <w:r w:rsidRPr="00922892">
        <w:t>’</w:t>
      </w:r>
      <w:r>
        <w:t>s Site and recover the same and the Provider shall allow the Company reasonable access to do so, in which case the Provider shall reimburse to the Company the reasonable costs incurred by the Company.</w:t>
      </w:r>
      <w:bookmarkEnd w:id="210"/>
    </w:p>
    <w:p w14:paraId="4FB9550D" w14:textId="77777777" w:rsidR="00682F34" w:rsidRDefault="00682F34" w:rsidP="00682F34">
      <w:pPr>
        <w:pStyle w:val="CMSANHeading2"/>
      </w:pPr>
      <w:bookmarkStart w:id="211" w:name="_Ref26397405"/>
      <w:r>
        <w:t>Where requested by the other Party, on termination or expiry of this Agreement each Party shall delete or return Confidential Information provided by the other Party for the purpose of the Agreement.</w:t>
      </w:r>
      <w:bookmarkEnd w:id="211"/>
    </w:p>
    <w:p w14:paraId="1400ADA4" w14:textId="77777777" w:rsidR="00682F34" w:rsidRDefault="00682F34" w:rsidP="00682F34">
      <w:pPr>
        <w:pStyle w:val="CMSANHeading2"/>
        <w:keepNext/>
      </w:pPr>
      <w:bookmarkStart w:id="212" w:name="_Ref26397406"/>
      <w:r>
        <w:t>Following termination or expiry of this Agreement, the Provider shall promptly at the Provider</w:t>
      </w:r>
      <w:r w:rsidRPr="00922892">
        <w:t>’</w:t>
      </w:r>
      <w:r>
        <w:t>s cost:</w:t>
      </w:r>
      <w:bookmarkEnd w:id="212"/>
    </w:p>
    <w:p w14:paraId="79121EDA" w14:textId="77777777" w:rsidR="00682F34" w:rsidRDefault="00682F34" w:rsidP="00682F34">
      <w:pPr>
        <w:pStyle w:val="CMSANHeading3"/>
      </w:pPr>
      <w:bookmarkStart w:id="213" w:name="_Ref26397407"/>
      <w:r>
        <w:t>deliver to the Company for approval a final invoice detailing all monies due to it under the Agreement;</w:t>
      </w:r>
      <w:bookmarkEnd w:id="213"/>
    </w:p>
    <w:p w14:paraId="47368CD4" w14:textId="77777777" w:rsidR="00682F34" w:rsidRDefault="00682F34" w:rsidP="00682F34">
      <w:pPr>
        <w:pStyle w:val="CMSANHeading3"/>
      </w:pPr>
      <w:bookmarkStart w:id="214" w:name="_Ref26397408"/>
      <w:r>
        <w:t xml:space="preserve">submit to the Company within </w:t>
      </w:r>
      <w:r w:rsidRPr="002C1CAF">
        <w:t>thirty (30) Business Days</w:t>
      </w:r>
      <w:r>
        <w:t xml:space="preserve"> all invoices with supporting documents for payment of all outstanding sums in connection with the provision of the Flexibility Services.</w:t>
      </w:r>
      <w:bookmarkEnd w:id="214"/>
    </w:p>
    <w:p w14:paraId="12C56FC5" w14:textId="77777777" w:rsidR="00682F34" w:rsidRDefault="00682F34" w:rsidP="00682F34">
      <w:pPr>
        <w:pStyle w:val="CMSANHeading1"/>
      </w:pPr>
      <w:bookmarkStart w:id="215" w:name="_Toc33175023"/>
      <w:r w:rsidRPr="001C7772">
        <w:t>Service Failure and Material Breach</w:t>
      </w:r>
      <w:bookmarkEnd w:id="215"/>
    </w:p>
    <w:p w14:paraId="3B5D885F" w14:textId="77777777" w:rsidR="00682F34" w:rsidRPr="001F7BAF" w:rsidRDefault="00682F34" w:rsidP="00682F34">
      <w:pPr>
        <w:pStyle w:val="CMSANHeading2"/>
      </w:pPr>
      <w:r>
        <w:t xml:space="preserve">Notwithstanding its obligations under Clause </w:t>
      </w:r>
      <w:r>
        <w:fldChar w:fldCharType="begin"/>
      </w:r>
      <w:r>
        <w:instrText xml:space="preserve"> REF _Ref26397326 \n \h  \* MERGEFORMAT </w:instrText>
      </w:r>
      <w:r>
        <w:fldChar w:fldCharType="separate"/>
      </w:r>
      <w:r>
        <w:t>13.2</w:t>
      </w:r>
      <w:r>
        <w:fldChar w:fldCharType="end"/>
      </w:r>
      <w:r>
        <w:t xml:space="preserve">, the Provider shall </w:t>
      </w:r>
      <w:r w:rsidRPr="001F7BAF">
        <w:t>notify the Company as soon as reasonably practicable upon becoming aware of the inability (howsoever caused) of the Provider to provide the Flexibility Services in all or any part of any Service Window.</w:t>
      </w:r>
    </w:p>
    <w:p w14:paraId="0E457A02" w14:textId="77777777" w:rsidR="00682F34" w:rsidRDefault="00682F34" w:rsidP="00682F34">
      <w:pPr>
        <w:pStyle w:val="CMSANHeading2"/>
        <w:keepNext/>
      </w:pPr>
      <w:bookmarkStart w:id="216" w:name="_Ref26397326"/>
      <w:r>
        <w:t>In the event of a Service Failure by the Provider, the Company may require the Provider to:</w:t>
      </w:r>
      <w:bookmarkEnd w:id="216"/>
    </w:p>
    <w:p w14:paraId="1A665BDF" w14:textId="77777777" w:rsidR="00682F34" w:rsidRDefault="00682F34" w:rsidP="00682F34">
      <w:pPr>
        <w:pStyle w:val="CMSANHeading4"/>
      </w:pPr>
      <w:bookmarkStart w:id="217" w:name="_Ref26397327"/>
      <w:r>
        <w:t>provide the Company with a written explanation as to the cause of the failure of service delivery;</w:t>
      </w:r>
      <w:bookmarkEnd w:id="217"/>
    </w:p>
    <w:p w14:paraId="63DF35E1" w14:textId="77777777" w:rsidR="00682F34" w:rsidRDefault="00682F34" w:rsidP="00682F34">
      <w:pPr>
        <w:pStyle w:val="CMSANHeading4"/>
      </w:pPr>
      <w:bookmarkStart w:id="218" w:name="_Ref26397328"/>
      <w:r>
        <w:t>implement a rectification plan for improving performance and/or reducing the number of occurrences of Unavailability, which may include at the Company</w:t>
      </w:r>
      <w:r w:rsidRPr="00922892">
        <w:t>’</w:t>
      </w:r>
      <w:r>
        <w:t>s discretion, a repeat of any commissioning tests undertaken on initial installation and commissioning of the DER;</w:t>
      </w:r>
      <w:bookmarkEnd w:id="218"/>
    </w:p>
    <w:p w14:paraId="0522D79A" w14:textId="77777777" w:rsidR="00682F34" w:rsidRDefault="00682F34" w:rsidP="00682F34">
      <w:pPr>
        <w:pStyle w:val="CMSANHeading4"/>
      </w:pPr>
      <w:bookmarkStart w:id="219" w:name="_Ref26397329"/>
      <w:r>
        <w:t xml:space="preserve">propose a variation to the Service Requirements as specified in </w:t>
      </w:r>
      <w:r>
        <w:fldChar w:fldCharType="begin"/>
      </w:r>
      <w:r>
        <w:instrText xml:space="preserve">  REF _Ref26397472 \w \h \* MERGEFORMAT </w:instrText>
      </w:r>
      <w:r>
        <w:fldChar w:fldCharType="separate"/>
      </w:r>
      <w:r w:rsidRPr="00075617">
        <w:rPr>
          <w:color w:val="000000"/>
        </w:rPr>
        <w:t>Schedule 1</w:t>
      </w:r>
      <w:r>
        <w:fldChar w:fldCharType="end"/>
      </w:r>
      <w:r>
        <w:t>; or</w:t>
      </w:r>
      <w:bookmarkEnd w:id="219"/>
    </w:p>
    <w:p w14:paraId="24B5E0C6" w14:textId="77777777" w:rsidR="00682F34" w:rsidRDefault="00682F34" w:rsidP="00682F34">
      <w:pPr>
        <w:pStyle w:val="CMSANHeading4"/>
      </w:pPr>
      <w:bookmarkStart w:id="220" w:name="_Ref26397330"/>
      <w:r>
        <w:t>take any other action that may be specified by the Company in order to alleviate a Service Failure (as reasonably required in the circumstances).</w:t>
      </w:r>
      <w:bookmarkEnd w:id="220"/>
    </w:p>
    <w:p w14:paraId="707CDDC0" w14:textId="77777777" w:rsidR="00682F34" w:rsidRDefault="00682F34" w:rsidP="00682F34">
      <w:pPr>
        <w:pStyle w:val="CMSANHeading2"/>
      </w:pPr>
      <w:bookmarkStart w:id="221" w:name="_Ref26397331"/>
      <w:r>
        <w:t xml:space="preserve">If the Provider fails to comply with the terms of Clause </w:t>
      </w:r>
      <w:r>
        <w:fldChar w:fldCharType="begin"/>
      </w:r>
      <w:r>
        <w:instrText xml:space="preserve"> REF _Ref26397326 \n \h  \* MERGEFORMAT </w:instrText>
      </w:r>
      <w:r>
        <w:fldChar w:fldCharType="separate"/>
      </w:r>
      <w:r>
        <w:t>13.2</w:t>
      </w:r>
      <w:r>
        <w:fldChar w:fldCharType="end"/>
      </w:r>
      <w:r>
        <w:t>, or the Provider</w:t>
      </w:r>
      <w:r w:rsidRPr="00922892">
        <w:t>’</w:t>
      </w:r>
      <w:r>
        <w:t xml:space="preserve">s performance in respect of the Service Failure notified by the Company does not significantly improve within </w:t>
      </w:r>
      <w:r w:rsidRPr="002C1CAF">
        <w:t>thirty (30) days</w:t>
      </w:r>
      <w:r>
        <w:t xml:space="preserve"> of the date of the notice, such failure will be deemed a material breach of this Agreement </w:t>
      </w:r>
      <w:bookmarkEnd w:id="221"/>
      <w:r>
        <w:t xml:space="preserve">for the purposes of Clause </w:t>
      </w:r>
      <w:r>
        <w:fldChar w:fldCharType="begin"/>
      </w:r>
      <w:r>
        <w:instrText xml:space="preserve"> REF _Ref401144437 \n \h  \* MERGEFORMAT </w:instrText>
      </w:r>
      <w:r>
        <w:fldChar w:fldCharType="separate"/>
      </w:r>
      <w:r>
        <w:t>12.1</w:t>
      </w:r>
      <w:r>
        <w:fldChar w:fldCharType="end"/>
      </w:r>
      <w:r>
        <w:t>.</w:t>
      </w:r>
    </w:p>
    <w:p w14:paraId="0153F615" w14:textId="77777777" w:rsidR="00682F34" w:rsidRDefault="00682F34" w:rsidP="00682F34">
      <w:pPr>
        <w:pStyle w:val="CMSANHeading2"/>
      </w:pPr>
      <w:bookmarkStart w:id="222" w:name="_Ref35447706"/>
      <w:r>
        <w:t>Where the Company</w:t>
      </w:r>
      <w:r w:rsidRPr="007B40C6">
        <w:t xml:space="preserve"> terminates this Agreement as a result of a </w:t>
      </w:r>
      <w:r>
        <w:t>m</w:t>
      </w:r>
      <w:r w:rsidRPr="007B40C6">
        <w:t>aterial</w:t>
      </w:r>
      <w:r>
        <w:t xml:space="preserve"> and/or persistent</w:t>
      </w:r>
      <w:r w:rsidRPr="007B40C6">
        <w:t xml:space="preserve"> </w:t>
      </w:r>
      <w:r>
        <w:t>b</w:t>
      </w:r>
      <w:r w:rsidRPr="007B40C6">
        <w:t xml:space="preserve">reach by the </w:t>
      </w:r>
      <w:r>
        <w:t xml:space="preserve">Provider under Clause </w:t>
      </w:r>
      <w:r>
        <w:fldChar w:fldCharType="begin"/>
      </w:r>
      <w:r>
        <w:instrText xml:space="preserve"> REF _Ref401144437 \n \h  \* MERGEFORMAT </w:instrText>
      </w:r>
      <w:r>
        <w:fldChar w:fldCharType="separate"/>
      </w:r>
      <w:r>
        <w:t>12.1</w:t>
      </w:r>
      <w:r>
        <w:fldChar w:fldCharType="end"/>
      </w:r>
      <w:r>
        <w:t xml:space="preserve">, </w:t>
      </w:r>
      <w:r w:rsidRPr="007B40C6">
        <w:t xml:space="preserve">the </w:t>
      </w:r>
      <w:r>
        <w:t>Company</w:t>
      </w:r>
      <w:r w:rsidRPr="007B40C6">
        <w:t xml:space="preserve"> shall be entitled to recover from </w:t>
      </w:r>
      <w:r>
        <w:t>Provider</w:t>
      </w:r>
      <w:r w:rsidRPr="007B40C6">
        <w:t xml:space="preserve"> the additional cost, </w:t>
      </w:r>
      <w:r>
        <w:t>L</w:t>
      </w:r>
      <w:r w:rsidRPr="007B40C6">
        <w:t xml:space="preserve">oss and expense reasonably incurred by the </w:t>
      </w:r>
      <w:r>
        <w:t>Company</w:t>
      </w:r>
      <w:r w:rsidRPr="007B40C6">
        <w:t xml:space="preserve"> as a result of the termination, including where relevant appointing a replacement Provider, the amount of this, </w:t>
      </w:r>
      <w:r>
        <w:t>L</w:t>
      </w:r>
      <w:r w:rsidRPr="007B40C6">
        <w:t xml:space="preserve">oss shall be a debt due and immediately payable by the </w:t>
      </w:r>
      <w:r>
        <w:t>Provider</w:t>
      </w:r>
      <w:r w:rsidRPr="007B40C6">
        <w:t xml:space="preserve"> to the </w:t>
      </w:r>
      <w:r>
        <w:t>Company.</w:t>
      </w:r>
      <w:bookmarkEnd w:id="222"/>
    </w:p>
    <w:p w14:paraId="0D142354" w14:textId="77777777" w:rsidR="00682F34" w:rsidRPr="001C7772" w:rsidRDefault="00682F34" w:rsidP="00682F34">
      <w:pPr>
        <w:pStyle w:val="CMSANHeading1"/>
      </w:pPr>
      <w:bookmarkStart w:id="223" w:name="_Toc26397160"/>
      <w:bookmarkStart w:id="224" w:name="_Ref26397457"/>
      <w:bookmarkStart w:id="225" w:name="_Ref26397539"/>
      <w:bookmarkStart w:id="226" w:name="_Toc33175024"/>
      <w:r w:rsidRPr="001C7772">
        <w:t>Force Majeure</w:t>
      </w:r>
      <w:bookmarkEnd w:id="223"/>
      <w:bookmarkEnd w:id="224"/>
      <w:bookmarkEnd w:id="225"/>
      <w:bookmarkEnd w:id="226"/>
    </w:p>
    <w:p w14:paraId="589BFA9F" w14:textId="77777777" w:rsidR="00682F34" w:rsidRDefault="00682F34" w:rsidP="00682F34">
      <w:pPr>
        <w:pStyle w:val="CMSANHeading2"/>
      </w:pPr>
      <w:r>
        <w:t>A Party is not in breach or default of this Agreement to the extent that it is prevented, hindered or delayed in performing any of its obligations under this Agreement as a result of a Force Majeure Event.</w:t>
      </w:r>
    </w:p>
    <w:p w14:paraId="72EA9870" w14:textId="77777777" w:rsidR="00682F34" w:rsidRDefault="00682F34" w:rsidP="00682F34">
      <w:pPr>
        <w:pStyle w:val="CMSANHeading2"/>
        <w:keepNext/>
      </w:pPr>
      <w:bookmarkStart w:id="227" w:name="_Ref26397458"/>
      <w:r>
        <w:t>If a Force Majeure Event occurs, the following process will apply:</w:t>
      </w:r>
      <w:bookmarkEnd w:id="227"/>
    </w:p>
    <w:p w14:paraId="2CE6EDC9" w14:textId="77777777" w:rsidR="00682F34" w:rsidRDefault="00682F34" w:rsidP="00682F34">
      <w:pPr>
        <w:pStyle w:val="CMSANHeading5"/>
        <w:keepNext/>
        <w:tabs>
          <w:tab w:val="num" w:pos="2552"/>
        </w:tabs>
        <w:ind w:left="1702"/>
      </w:pPr>
      <w:bookmarkStart w:id="228" w:name="_Ref26397459"/>
      <w:r>
        <w:t>The affected Party will notify the other Party as soon as reasonably practicable of:</w:t>
      </w:r>
      <w:bookmarkEnd w:id="228"/>
    </w:p>
    <w:p w14:paraId="323CFD7B" w14:textId="77777777" w:rsidR="00682F34" w:rsidRDefault="00682F34" w:rsidP="00682F34">
      <w:pPr>
        <w:pStyle w:val="CMSANHeading6"/>
        <w:tabs>
          <w:tab w:val="clear" w:pos="4253"/>
          <w:tab w:val="num" w:pos="3403"/>
        </w:tabs>
        <w:ind w:left="2552"/>
      </w:pPr>
      <w:bookmarkStart w:id="229" w:name="_Ref26397460"/>
      <w:r>
        <w:t>The occurrence and description of the Force Majeure Event;</w:t>
      </w:r>
      <w:bookmarkEnd w:id="229"/>
    </w:p>
    <w:p w14:paraId="68D519C5" w14:textId="77777777" w:rsidR="00682F34" w:rsidRDefault="00682F34" w:rsidP="00682F34">
      <w:pPr>
        <w:pStyle w:val="CMSANHeading6"/>
        <w:tabs>
          <w:tab w:val="clear" w:pos="4253"/>
          <w:tab w:val="num" w:pos="3403"/>
        </w:tabs>
        <w:ind w:left="2552"/>
      </w:pPr>
      <w:bookmarkStart w:id="230" w:name="_Ref26397461"/>
      <w:r>
        <w:t>The date on which the Force Majeure Event commenced and its likely duration (if known);</w:t>
      </w:r>
      <w:bookmarkEnd w:id="230"/>
    </w:p>
    <w:p w14:paraId="524A7C59" w14:textId="77777777" w:rsidR="00682F34" w:rsidRDefault="00682F34" w:rsidP="00682F34">
      <w:pPr>
        <w:pStyle w:val="CMSANHeading6"/>
        <w:tabs>
          <w:tab w:val="clear" w:pos="4253"/>
          <w:tab w:val="num" w:pos="3403"/>
        </w:tabs>
        <w:ind w:left="2552"/>
      </w:pPr>
      <w:bookmarkStart w:id="231" w:name="_Ref26397462"/>
      <w:r>
        <w:t>The effect of the Force Majeure Event on the Party</w:t>
      </w:r>
      <w:r w:rsidRPr="00922892">
        <w:t>’</w:t>
      </w:r>
      <w:r>
        <w:t>s ability to perform its obligations under the Agreement.</w:t>
      </w:r>
      <w:bookmarkEnd w:id="231"/>
    </w:p>
    <w:p w14:paraId="0E913DBF" w14:textId="77777777" w:rsidR="00682F34" w:rsidRDefault="00682F34" w:rsidP="00682F34">
      <w:pPr>
        <w:pStyle w:val="CMSANHeading5"/>
        <w:tabs>
          <w:tab w:val="num" w:pos="2552"/>
        </w:tabs>
        <w:ind w:left="1702"/>
      </w:pPr>
      <w:bookmarkStart w:id="232" w:name="_Ref26397463"/>
      <w:r>
        <w:t xml:space="preserve">The affected Party will use reasonable endeavours to mitigate the impact of the Force Majeure Event on its ability to </w:t>
      </w:r>
      <w:r w:rsidRPr="00661387">
        <w:t>perform its obligations under the Agreement.</w:t>
      </w:r>
      <w:bookmarkEnd w:id="232"/>
    </w:p>
    <w:p w14:paraId="74FA92F0" w14:textId="77777777" w:rsidR="00682F34" w:rsidRDefault="00682F34" w:rsidP="00682F34">
      <w:pPr>
        <w:pStyle w:val="CMSANHeading2"/>
      </w:pPr>
      <w:r w:rsidRPr="00661387">
        <w:t xml:space="preserve">If a Force Majeure Event prevents, hinders or delays a Party in performing its obligations under the Agreement for a continuous period of at least eight (8) weeks, either Party may terminate the Agreement on giving </w:t>
      </w:r>
      <w:r>
        <w:t>ninety (90)</w:t>
      </w:r>
      <w:r w:rsidRPr="00661387">
        <w:t xml:space="preserve"> days written notice.</w:t>
      </w:r>
    </w:p>
    <w:p w14:paraId="4BE3F720" w14:textId="77777777" w:rsidR="00682F34" w:rsidRDefault="00682F34" w:rsidP="00682F34">
      <w:pPr>
        <w:pStyle w:val="CMSANHeading1"/>
      </w:pPr>
      <w:bookmarkStart w:id="233" w:name="_Toc33175025"/>
      <w:bookmarkStart w:id="234" w:name="_Ref35447673"/>
      <w:r w:rsidRPr="001C7772">
        <w:t>Indemnity</w:t>
      </w:r>
      <w:bookmarkEnd w:id="233"/>
      <w:r>
        <w:t xml:space="preserve"> &amp; Liability</w:t>
      </w:r>
      <w:bookmarkEnd w:id="234"/>
      <w:r>
        <w:t xml:space="preserve"> </w:t>
      </w:r>
    </w:p>
    <w:p w14:paraId="038C5CDF" w14:textId="77777777" w:rsidR="00682F34" w:rsidRPr="00303F5C" w:rsidRDefault="00682F34" w:rsidP="00682F34">
      <w:pPr>
        <w:pStyle w:val="CMSANHeading2"/>
      </w:pPr>
      <w:r w:rsidRPr="00303F5C">
        <w:t xml:space="preserve">The Company relies upon the Provider exercising the standard of care set out in Clause </w:t>
      </w:r>
      <w:r>
        <w:fldChar w:fldCharType="begin"/>
      </w:r>
      <w:r>
        <w:instrText xml:space="preserve"> REF _Ref31673086 \n \h  \* MERGEFORMAT </w:instrText>
      </w:r>
      <w:r>
        <w:fldChar w:fldCharType="separate"/>
      </w:r>
      <w:r>
        <w:t>9</w:t>
      </w:r>
      <w:r>
        <w:fldChar w:fldCharType="end"/>
      </w:r>
      <w:r w:rsidRPr="00303F5C">
        <w:t xml:space="preserve"> in the performance of the Flexibility Services and their obligations hereunder and upon the accuracy of all representations and statements made and advice given by the Provider in connection with </w:t>
      </w:r>
      <w:r>
        <w:t>this Agreement</w:t>
      </w:r>
      <w:r w:rsidRPr="00303F5C">
        <w:t>.</w:t>
      </w:r>
    </w:p>
    <w:p w14:paraId="3AD38D1C" w14:textId="77777777" w:rsidR="00682F34" w:rsidRPr="00303F5C" w:rsidRDefault="00682F34" w:rsidP="00682F34">
      <w:pPr>
        <w:pStyle w:val="CMSANHeading2"/>
      </w:pPr>
      <w:bookmarkStart w:id="235" w:name="_Ref33795543"/>
      <w:r>
        <w:t xml:space="preserve">Subject to Clause </w:t>
      </w:r>
      <w:r>
        <w:fldChar w:fldCharType="begin"/>
      </w:r>
      <w:r>
        <w:instrText xml:space="preserve"> REF _Ref34049321 \r \h  \* MERGEFORMAT </w:instrText>
      </w:r>
      <w:r>
        <w:fldChar w:fldCharType="separate"/>
      </w:r>
      <w:r>
        <w:t>15.4</w:t>
      </w:r>
      <w:r>
        <w:fldChar w:fldCharType="end"/>
      </w:r>
      <w:r>
        <w:t xml:space="preserve"> t</w:t>
      </w:r>
      <w:r w:rsidRPr="00303F5C">
        <w:t xml:space="preserve">he Provider shall indemnify the Company against all </w:t>
      </w:r>
      <w:r>
        <w:t>L</w:t>
      </w:r>
      <w:r w:rsidRPr="00303F5C">
        <w:t>oss, damage, costs, legal costs, professional and other expenses of any nature whatsoever incurred or suffered by the Company as a result of:</w:t>
      </w:r>
      <w:bookmarkEnd w:id="235"/>
    </w:p>
    <w:p w14:paraId="60D94A8E" w14:textId="77777777" w:rsidR="00682F34" w:rsidRPr="00303F5C" w:rsidRDefault="00682F34" w:rsidP="00682F34">
      <w:pPr>
        <w:pStyle w:val="CMSANHeading3"/>
      </w:pPr>
      <w:r w:rsidRPr="00303F5C">
        <w:t>the Provider</w:t>
      </w:r>
      <w:r w:rsidRPr="00922892">
        <w:t>’</w:t>
      </w:r>
      <w:r w:rsidRPr="00303F5C">
        <w:t xml:space="preserve">s breach of </w:t>
      </w:r>
      <w:r>
        <w:t>this Agreement</w:t>
      </w:r>
      <w:r w:rsidRPr="00303F5C">
        <w:t>;</w:t>
      </w:r>
    </w:p>
    <w:p w14:paraId="0B0E0C32" w14:textId="77777777" w:rsidR="00682F34" w:rsidRPr="00303F5C" w:rsidRDefault="00682F34" w:rsidP="00682F34">
      <w:pPr>
        <w:pStyle w:val="CMSANHeading3"/>
      </w:pPr>
      <w:r w:rsidRPr="00303F5C">
        <w:t>any negligence or reckless act or omission committed by the Provider in the course of providing the Flexibility Services;</w:t>
      </w:r>
    </w:p>
    <w:p w14:paraId="34F68F24" w14:textId="77777777" w:rsidR="00682F34" w:rsidRDefault="00682F34" w:rsidP="00682F34">
      <w:pPr>
        <w:pStyle w:val="CMSANHeading3"/>
      </w:pPr>
      <w:r>
        <w:t>L</w:t>
      </w:r>
      <w:r w:rsidRPr="00303F5C">
        <w:t>oss or damage to any property (including property of the Company);</w:t>
      </w:r>
      <w:r>
        <w:t xml:space="preserve"> or</w:t>
      </w:r>
    </w:p>
    <w:p w14:paraId="71DE1BA9" w14:textId="77777777" w:rsidR="00682F34" w:rsidRDefault="00682F34" w:rsidP="00682F34">
      <w:pPr>
        <w:pStyle w:val="CMSANHeading3"/>
      </w:pPr>
      <w:r w:rsidRPr="00303F5C">
        <w:t xml:space="preserve">all related actions, suits, claims, demands, costs, charges or expenses to the extent that the same is caused by any negligent act or omission or breach of statutory duty, regulation or by-law by the Provider, its sub-consultants or their respective servants or agents in connection with </w:t>
      </w:r>
      <w:r>
        <w:t>this Agreement</w:t>
      </w:r>
      <w:r w:rsidRPr="00303F5C">
        <w:t>.</w:t>
      </w:r>
    </w:p>
    <w:p w14:paraId="70D81C73" w14:textId="77777777" w:rsidR="00682F34" w:rsidRPr="00CB16EF" w:rsidRDefault="00682F34" w:rsidP="00682F34">
      <w:pPr>
        <w:pStyle w:val="CMSANHeading2"/>
      </w:pPr>
      <w:r>
        <w:t xml:space="preserve">Subject to Clause </w:t>
      </w:r>
      <w:r>
        <w:fldChar w:fldCharType="begin"/>
      </w:r>
      <w:r>
        <w:instrText xml:space="preserve"> REF _Ref34049321 \r \h  \* MERGEFORMAT </w:instrText>
      </w:r>
      <w:r>
        <w:fldChar w:fldCharType="separate"/>
      </w:r>
      <w:r>
        <w:t>15.4</w:t>
      </w:r>
      <w:r>
        <w:fldChar w:fldCharType="end"/>
      </w:r>
      <w:r>
        <w:t xml:space="preserve"> t</w:t>
      </w:r>
      <w:r w:rsidRPr="00303F5C">
        <w:t xml:space="preserve">he Company shall be responsible </w:t>
      </w:r>
      <w:r>
        <w:t>to</w:t>
      </w:r>
      <w:r w:rsidRPr="00303F5C">
        <w:t xml:space="preserve"> the Provider in respect of liability for personal injury to or death of any person to the extent that the same is caused by any negligent act or omission or breach of statutory duty</w:t>
      </w:r>
      <w:r>
        <w:t xml:space="preserve"> </w:t>
      </w:r>
      <w:r w:rsidRPr="00303F5C">
        <w:t xml:space="preserve">by the Company, his employees or their respective agents in connection with </w:t>
      </w:r>
      <w:r>
        <w:t>this Agreement</w:t>
      </w:r>
      <w:r w:rsidRPr="00303F5C">
        <w:t>.</w:t>
      </w:r>
    </w:p>
    <w:p w14:paraId="2DC863EF" w14:textId="77777777" w:rsidR="00682F34" w:rsidRPr="00303F5C" w:rsidRDefault="00682F34" w:rsidP="00682F34">
      <w:pPr>
        <w:pStyle w:val="CMSANHeading2"/>
      </w:pPr>
      <w:bookmarkStart w:id="236" w:name="_Ref34049321"/>
      <w:r>
        <w:t>Notwithstanding any other provision in this Agreement, t</w:t>
      </w:r>
      <w:r w:rsidRPr="00303F5C">
        <w:t xml:space="preserve">he aggregate total liability of either Party to the other Party under or in connection with </w:t>
      </w:r>
      <w:r>
        <w:t>this Agreement</w:t>
      </w:r>
      <w:r w:rsidRPr="00303F5C">
        <w:t xml:space="preserve"> whether in contract tort</w:t>
      </w:r>
      <w:r>
        <w:t xml:space="preserve"> or delict</w:t>
      </w:r>
      <w:r w:rsidRPr="00303F5C">
        <w:t xml:space="preserve"> or howsoever arising shall </w:t>
      </w:r>
      <w:r>
        <w:t xml:space="preserve">from time to time </w:t>
      </w:r>
      <w:r w:rsidRPr="00303F5C">
        <w:t xml:space="preserve">be limited </w:t>
      </w:r>
      <w:r>
        <w:t>to the aggregate total charges payable or paid to the Provider under this Agreement</w:t>
      </w:r>
      <w:r w:rsidRPr="00303F5C">
        <w:t>. This Clause shall not limit or exclude either Party</w:t>
      </w:r>
      <w:r w:rsidRPr="00922892">
        <w:t>’</w:t>
      </w:r>
      <w:r w:rsidRPr="00303F5C">
        <w:t>s liability:</w:t>
      </w:r>
      <w:bookmarkEnd w:id="236"/>
    </w:p>
    <w:p w14:paraId="7BAEA0E9" w14:textId="77777777" w:rsidR="00682F34" w:rsidRPr="00303F5C" w:rsidRDefault="00682F34" w:rsidP="00682F34">
      <w:pPr>
        <w:pStyle w:val="CMSANHeading3"/>
      </w:pPr>
      <w:r w:rsidRPr="00303F5C">
        <w:t>in the case of fraud, misrepresentation or wilful misconduct;</w:t>
      </w:r>
    </w:p>
    <w:p w14:paraId="756009B8" w14:textId="77777777" w:rsidR="00682F34" w:rsidRPr="00303F5C" w:rsidRDefault="00682F34" w:rsidP="00682F34">
      <w:pPr>
        <w:pStyle w:val="CMSANHeading3"/>
      </w:pPr>
      <w:r w:rsidRPr="00303F5C">
        <w:t>in the case of death or personal injury;</w:t>
      </w:r>
    </w:p>
    <w:p w14:paraId="0061DA73" w14:textId="77777777" w:rsidR="00682F34" w:rsidRDefault="00682F34" w:rsidP="00682F34">
      <w:pPr>
        <w:pStyle w:val="CMSANHeading3"/>
      </w:pPr>
      <w:r w:rsidRPr="00303F5C">
        <w:t>in the case of breach of statutory duty;</w:t>
      </w:r>
      <w:r>
        <w:t xml:space="preserve"> or</w:t>
      </w:r>
    </w:p>
    <w:p w14:paraId="450611F8" w14:textId="77777777" w:rsidR="00682F34" w:rsidRPr="00303F5C" w:rsidRDefault="00682F34" w:rsidP="00682F34">
      <w:pPr>
        <w:pStyle w:val="CMSANHeading3"/>
      </w:pPr>
      <w:r w:rsidRPr="00303F5C">
        <w:t xml:space="preserve">where the Provider has invalidated such insurance referred to in Clause </w:t>
      </w:r>
      <w:r>
        <w:fldChar w:fldCharType="begin"/>
      </w:r>
      <w:r>
        <w:instrText xml:space="preserve"> REF _Ref31673096 \n \h  \* MERGEFORMAT </w:instrText>
      </w:r>
      <w:r>
        <w:fldChar w:fldCharType="separate"/>
      </w:r>
      <w:r>
        <w:t>8</w:t>
      </w:r>
      <w:r>
        <w:fldChar w:fldCharType="end"/>
      </w:r>
      <w:r w:rsidRPr="00303F5C">
        <w:t xml:space="preserve"> or has not complied with such insurance policies.</w:t>
      </w:r>
    </w:p>
    <w:p w14:paraId="14EC26AC" w14:textId="77777777" w:rsidR="00682F34" w:rsidRPr="00303F5C" w:rsidRDefault="00682F34" w:rsidP="00682F34">
      <w:pPr>
        <w:pStyle w:val="CMSANHeading2"/>
      </w:pPr>
      <w:r w:rsidRPr="00303F5C">
        <w:t xml:space="preserve">Notwithstanding anything to the contrary neither Party shall have any liability to the other Party under </w:t>
      </w:r>
      <w:r>
        <w:t>this Agreement</w:t>
      </w:r>
      <w:r w:rsidRPr="00303F5C">
        <w:t xml:space="preserve"> for any indirect or consequential loss of any kind howsoever caused.</w:t>
      </w:r>
    </w:p>
    <w:p w14:paraId="4294529A" w14:textId="77777777" w:rsidR="00682F34" w:rsidRPr="001C7772" w:rsidRDefault="00682F34" w:rsidP="00682F34">
      <w:pPr>
        <w:pStyle w:val="CMSANHeading1"/>
      </w:pPr>
      <w:bookmarkStart w:id="237" w:name="_Toc26397144"/>
      <w:bookmarkStart w:id="238" w:name="_Ref26397346"/>
      <w:bookmarkStart w:id="239" w:name="_Ref26397523"/>
      <w:bookmarkStart w:id="240" w:name="_Toc33175026"/>
      <w:r w:rsidRPr="001C7772">
        <w:t>Assignment,</w:t>
      </w:r>
      <w:r>
        <w:t xml:space="preserve"> </w:t>
      </w:r>
      <w:r w:rsidRPr="001C7772">
        <w:t>Sub-Contracting</w:t>
      </w:r>
      <w:bookmarkEnd w:id="237"/>
      <w:bookmarkEnd w:id="238"/>
      <w:bookmarkEnd w:id="239"/>
      <w:r w:rsidRPr="001C7772">
        <w:t xml:space="preserve"> and Change in Ownership</w:t>
      </w:r>
      <w:bookmarkEnd w:id="240"/>
    </w:p>
    <w:p w14:paraId="4F31A7AD" w14:textId="77777777" w:rsidR="00682F34" w:rsidRDefault="00682F34" w:rsidP="00682F34">
      <w:pPr>
        <w:pStyle w:val="CMSANHeading2"/>
      </w:pPr>
      <w:bookmarkStart w:id="241" w:name="_Ref26397347"/>
      <w:r>
        <w:t>This Agreement</w:t>
      </w:r>
      <w:r w:rsidRPr="00303F5C">
        <w:t xml:space="preserve"> </w:t>
      </w:r>
      <w:r>
        <w:t>is</w:t>
      </w:r>
      <w:r w:rsidRPr="00303F5C">
        <w:t xml:space="preserve"> personal to the Parties and neither Party shall assign, transfer, mortgage, charge, sub-contract or deal in any other manner with any or all of its rights and obligations under </w:t>
      </w:r>
      <w:r>
        <w:t>this Agreement</w:t>
      </w:r>
      <w:r w:rsidRPr="00303F5C">
        <w:t xml:space="preserve"> without the prior written consent of the other Party (such consent no to be unreasonably withheld, conditioned or delayed).</w:t>
      </w:r>
      <w:bookmarkEnd w:id="241"/>
    </w:p>
    <w:p w14:paraId="3EFA677F" w14:textId="77777777" w:rsidR="00682F34" w:rsidRPr="00303F5C" w:rsidRDefault="00682F34" w:rsidP="00682F34">
      <w:pPr>
        <w:pStyle w:val="CMSANHeading2"/>
      </w:pPr>
      <w:bookmarkStart w:id="242" w:name="_Ref26397348"/>
      <w:r w:rsidRPr="00303F5C">
        <w:t xml:space="preserve">If either </w:t>
      </w:r>
      <w:r>
        <w:t>P</w:t>
      </w:r>
      <w:r w:rsidRPr="00303F5C">
        <w:t xml:space="preserve">arty sub-contracts any part of the provision or obligations of Flexibility Services, then the responsible </w:t>
      </w:r>
      <w:r>
        <w:t>P</w:t>
      </w:r>
      <w:r w:rsidRPr="00303F5C">
        <w:t xml:space="preserve">arty shall be fully responsible for the acts, omissions or defaults of any sub-contractor (and its employees) as if they were the acts, omissions or defaults of the responsible </w:t>
      </w:r>
      <w:r>
        <w:t>P</w:t>
      </w:r>
      <w:r w:rsidRPr="00303F5C">
        <w:t>arty.</w:t>
      </w:r>
      <w:bookmarkEnd w:id="242"/>
    </w:p>
    <w:p w14:paraId="27615033" w14:textId="77777777" w:rsidR="00682F34" w:rsidRDefault="00682F34" w:rsidP="00682F34">
      <w:pPr>
        <w:pStyle w:val="CMSANHeading2"/>
      </w:pPr>
      <w:bookmarkStart w:id="243" w:name="_Ref26397298"/>
      <w:r w:rsidRPr="00303F5C">
        <w:t>If ownership, occupancy or use (for the purpose of providing the Flexibility Services) of any Provider Site changes, or may change, during the Term, the Provider shall immediately notify the Company of the same</w:t>
      </w:r>
      <w:bookmarkEnd w:id="243"/>
      <w:r w:rsidRPr="00303F5C">
        <w:t>.</w:t>
      </w:r>
      <w:r>
        <w:t xml:space="preserve"> </w:t>
      </w:r>
      <w:bookmarkStart w:id="244" w:name="_Ref26397299"/>
      <w:r w:rsidRPr="00303F5C">
        <w:t>The Company and the Provider shall promptly meet (via phone or in person, at the reasonable request of the Company) to discuss the implications of the change and the options available to minimise any disruption that may be caused by the change</w:t>
      </w:r>
      <w:bookmarkEnd w:id="244"/>
      <w:r w:rsidRPr="00303F5C">
        <w:t>.</w:t>
      </w:r>
    </w:p>
    <w:p w14:paraId="5B4E7EEE" w14:textId="77777777" w:rsidR="00682F34" w:rsidRDefault="00682F34" w:rsidP="00682F34">
      <w:pPr>
        <w:pStyle w:val="CMSANHeading2"/>
      </w:pPr>
      <w:bookmarkStart w:id="245" w:name="_Ref33174133"/>
      <w:r w:rsidRPr="00750C9C">
        <w:t>The Company reserves the right to terminate this Agreement if a Change in Ownership of the Provider occurs</w:t>
      </w:r>
      <w:r>
        <w:t xml:space="preserve"> and may treat a Change of Ownership as a material breach for the purposes of Clause </w:t>
      </w:r>
      <w:r>
        <w:fldChar w:fldCharType="begin"/>
      </w:r>
      <w:r>
        <w:instrText xml:space="preserve"> REF _Ref401144437 \w \h  \* MERGEFORMAT </w:instrText>
      </w:r>
      <w:r>
        <w:fldChar w:fldCharType="separate"/>
      </w:r>
      <w:r>
        <w:t>12.1</w:t>
      </w:r>
      <w:r>
        <w:fldChar w:fldCharType="end"/>
      </w:r>
      <w:r w:rsidRPr="00750C9C">
        <w:t>.</w:t>
      </w:r>
      <w:bookmarkEnd w:id="245"/>
      <w:r w:rsidRPr="00750C9C">
        <w:t xml:space="preserve"> </w:t>
      </w:r>
    </w:p>
    <w:p w14:paraId="6D685875" w14:textId="77777777" w:rsidR="00682F34" w:rsidRDefault="00682F34" w:rsidP="00682F34">
      <w:pPr>
        <w:pStyle w:val="CMSANHeading1"/>
      </w:pPr>
      <w:bookmarkStart w:id="246" w:name="_Ref31672935"/>
      <w:bookmarkStart w:id="247" w:name="_Ref31673109"/>
      <w:bookmarkStart w:id="248" w:name="_Ref31673130"/>
      <w:bookmarkStart w:id="249" w:name="_Toc26397154"/>
      <w:bookmarkStart w:id="250" w:name="_Ref26397417"/>
      <w:bookmarkStart w:id="251" w:name="_Ref26397533"/>
      <w:bookmarkStart w:id="252" w:name="_Toc33175027"/>
      <w:r w:rsidRPr="001C7772">
        <w:t>Confidentiality</w:t>
      </w:r>
      <w:bookmarkEnd w:id="246"/>
      <w:bookmarkEnd w:id="247"/>
      <w:bookmarkEnd w:id="248"/>
      <w:bookmarkEnd w:id="249"/>
      <w:bookmarkEnd w:id="250"/>
      <w:bookmarkEnd w:id="251"/>
      <w:bookmarkEnd w:id="252"/>
    </w:p>
    <w:p w14:paraId="57168533" w14:textId="77777777" w:rsidR="00682F34" w:rsidRPr="00303F5C" w:rsidRDefault="00682F34" w:rsidP="00682F34">
      <w:pPr>
        <w:pStyle w:val="CMSANHeading2"/>
      </w:pPr>
      <w:bookmarkStart w:id="253" w:name="_Toc26397155"/>
      <w:bookmarkStart w:id="254" w:name="_Ref26397422"/>
      <w:bookmarkStart w:id="255" w:name="_Ref26397534"/>
      <w:r w:rsidRPr="00303F5C">
        <w:t xml:space="preserve">In application of this Clause </w:t>
      </w:r>
      <w:r>
        <w:fldChar w:fldCharType="begin"/>
      </w:r>
      <w:r>
        <w:instrText xml:space="preserve"> REF _Ref31673109 \n \h  \* MERGEFORMAT </w:instrText>
      </w:r>
      <w:r>
        <w:fldChar w:fldCharType="separate"/>
      </w:r>
      <w:r>
        <w:t>17</w:t>
      </w:r>
      <w:r>
        <w:fldChar w:fldCharType="end"/>
      </w:r>
      <w:r w:rsidRPr="00303F5C">
        <w:t xml:space="preserve">, the words </w:t>
      </w:r>
      <w:r w:rsidRPr="00922892">
        <w:t>“</w:t>
      </w:r>
      <w:r w:rsidRPr="00303F5C">
        <w:t>Company</w:t>
      </w:r>
      <w:r w:rsidRPr="00922892">
        <w:t>”</w:t>
      </w:r>
      <w:r w:rsidRPr="00303F5C">
        <w:t xml:space="preserve"> and </w:t>
      </w:r>
      <w:r w:rsidRPr="00922892">
        <w:t>“</w:t>
      </w:r>
      <w:r w:rsidRPr="00303F5C">
        <w:t>Provider</w:t>
      </w:r>
      <w:r w:rsidRPr="00922892">
        <w:t>”</w:t>
      </w:r>
      <w:r w:rsidRPr="00303F5C">
        <w:t xml:space="preserve"> shall include not only the Parties themselves, but also their respective employees as well as all other natural or legal persons and any subcontractor commissioned by either one of the Parties.</w:t>
      </w:r>
    </w:p>
    <w:p w14:paraId="1600E9BE" w14:textId="77777777" w:rsidR="00682F34" w:rsidRPr="00303F5C" w:rsidRDefault="00682F34" w:rsidP="00682F34">
      <w:pPr>
        <w:pStyle w:val="CMSANHeading2"/>
      </w:pPr>
      <w:r w:rsidRPr="00303F5C">
        <w:t xml:space="preserve">Subject to Clause </w:t>
      </w:r>
      <w:r>
        <w:fldChar w:fldCharType="begin"/>
      </w:r>
      <w:r>
        <w:instrText xml:space="preserve"> REF _Ref31673120 \n \h  \* MERGEFORMAT </w:instrText>
      </w:r>
      <w:r>
        <w:fldChar w:fldCharType="separate"/>
      </w:r>
      <w:r>
        <w:t>17.6</w:t>
      </w:r>
      <w:r>
        <w:fldChar w:fldCharType="end"/>
      </w:r>
      <w:r w:rsidRPr="00303F5C">
        <w:t xml:space="preserve">, any information disclosed by either Party in connection with </w:t>
      </w:r>
      <w:r>
        <w:t>this Agreement</w:t>
      </w:r>
      <w:r w:rsidRPr="00303F5C">
        <w:t xml:space="preserve"> shall be treated as confidential (</w:t>
      </w:r>
      <w:r w:rsidRPr="00922892">
        <w:t>“</w:t>
      </w:r>
      <w:r w:rsidRPr="00303F5C">
        <w:rPr>
          <w:b/>
          <w:bCs/>
        </w:rPr>
        <w:t>Confidential Information</w:t>
      </w:r>
      <w:r w:rsidRPr="00922892">
        <w:t>”</w:t>
      </w:r>
      <w:r w:rsidRPr="00303F5C">
        <w:t>). The recipient Party agrees:</w:t>
      </w:r>
    </w:p>
    <w:p w14:paraId="3C13ED4C" w14:textId="77777777" w:rsidR="00682F34" w:rsidRPr="00303F5C" w:rsidRDefault="00682F34" w:rsidP="00682F34">
      <w:pPr>
        <w:pStyle w:val="CMSANHeading3"/>
      </w:pPr>
      <w:r w:rsidRPr="00303F5C">
        <w:t>to treat such Confidential Information as confidential and not disclose it to third parties;</w:t>
      </w:r>
    </w:p>
    <w:p w14:paraId="63835D31" w14:textId="77777777" w:rsidR="00682F34" w:rsidRDefault="00682F34" w:rsidP="00682F34">
      <w:pPr>
        <w:pStyle w:val="CMSANHeading3"/>
      </w:pPr>
      <w:r w:rsidRPr="00303F5C">
        <w:t>to restrict the use of such Confidential Information to matters relating to the recipient Party</w:t>
      </w:r>
      <w:r w:rsidRPr="00922892">
        <w:t>’</w:t>
      </w:r>
      <w:r w:rsidRPr="00303F5C">
        <w:t xml:space="preserve">s performance under </w:t>
      </w:r>
      <w:r>
        <w:t>this Agreement</w:t>
      </w:r>
      <w:r w:rsidRPr="00303F5C">
        <w:t>; and</w:t>
      </w:r>
    </w:p>
    <w:p w14:paraId="419AFFCF" w14:textId="77777777" w:rsidR="00682F34" w:rsidRDefault="00682F34" w:rsidP="00682F34">
      <w:pPr>
        <w:pStyle w:val="CMSANHeading3"/>
      </w:pPr>
      <w:r w:rsidRPr="00303F5C">
        <w:t xml:space="preserve">to restrict access to such information to employees of the recipient Parties whose access is necessary in the implementation of </w:t>
      </w:r>
      <w:r>
        <w:t>this Agreement</w:t>
      </w:r>
      <w:r w:rsidRPr="00303F5C">
        <w:t>.</w:t>
      </w:r>
    </w:p>
    <w:p w14:paraId="72548E53" w14:textId="77777777" w:rsidR="00682F34" w:rsidRPr="00303F5C" w:rsidRDefault="00682F34" w:rsidP="00682F34">
      <w:pPr>
        <w:pStyle w:val="CMSANHeading2"/>
      </w:pPr>
      <w:r w:rsidRPr="00490EF8">
        <w:t>Neither Party shall use the name, brands and/or logos of the other Party for any purpose without the other Party</w:t>
      </w:r>
      <w:r w:rsidRPr="00922892">
        <w:t>’</w:t>
      </w:r>
      <w:r w:rsidRPr="00490EF8">
        <w:t>s prior written approval.  In the event that the other Party grants its approval to any use of its name, brand and/or logo, it may make such approval subject to such conditions and restrictions on use as it considers appropriate. Written approval should not be unreasonably withheld.</w:t>
      </w:r>
    </w:p>
    <w:p w14:paraId="30E4F619" w14:textId="77777777" w:rsidR="00682F34" w:rsidRDefault="00682F34" w:rsidP="00682F34">
      <w:pPr>
        <w:pStyle w:val="CMSANHeading2"/>
      </w:pPr>
      <w:r w:rsidRPr="00303F5C">
        <w:t>No Party shall have any liability to the other Party in connection with any information:</w:t>
      </w:r>
    </w:p>
    <w:p w14:paraId="5AC1DEF1" w14:textId="77777777" w:rsidR="00682F34" w:rsidRPr="00303F5C" w:rsidRDefault="00682F34" w:rsidP="00682F34">
      <w:pPr>
        <w:pStyle w:val="CMSANHeading3"/>
      </w:pPr>
      <w:r w:rsidRPr="00303F5C">
        <w:t xml:space="preserve">that was in the possession of the </w:t>
      </w:r>
      <w:r>
        <w:t>R</w:t>
      </w:r>
      <w:r w:rsidRPr="00303F5C">
        <w:t xml:space="preserve">eceiving Party free of any obligation of confidentiality, or was in the public domain, at the time the </w:t>
      </w:r>
      <w:r>
        <w:t>D</w:t>
      </w:r>
      <w:r w:rsidRPr="00303F5C">
        <w:t xml:space="preserve">isclosing Party communicated it to the </w:t>
      </w:r>
      <w:r>
        <w:t>R</w:t>
      </w:r>
      <w:r w:rsidRPr="00303F5C">
        <w:t>eceiving Party;</w:t>
      </w:r>
    </w:p>
    <w:p w14:paraId="5A92B6CA" w14:textId="77777777" w:rsidR="00682F34" w:rsidRDefault="00682F34" w:rsidP="00682F34">
      <w:pPr>
        <w:pStyle w:val="CMSANHeading3"/>
      </w:pPr>
      <w:r w:rsidRPr="00303F5C">
        <w:t xml:space="preserve">that is disclosed to a third party with the prior written approval of the </w:t>
      </w:r>
      <w:r>
        <w:t>D</w:t>
      </w:r>
      <w:r w:rsidRPr="00303F5C">
        <w:t>isclosing Party, provided that such approval shall permit only a specified disclosure and may not be relied upon as authority for any other disclosures;</w:t>
      </w:r>
    </w:p>
    <w:p w14:paraId="497B4B29" w14:textId="77777777" w:rsidR="00682F34" w:rsidRPr="00303F5C" w:rsidRDefault="00682F34" w:rsidP="00682F34">
      <w:pPr>
        <w:pStyle w:val="CMSANHeading3"/>
      </w:pPr>
      <w:r w:rsidRPr="00303F5C">
        <w:t xml:space="preserve">that is independently developed by personnel, or agents of the </w:t>
      </w:r>
      <w:r>
        <w:t>R</w:t>
      </w:r>
      <w:r w:rsidRPr="00303F5C">
        <w:t xml:space="preserve">eceiving Party without reliance on or recourse to the </w:t>
      </w:r>
      <w:r>
        <w:t>D</w:t>
      </w:r>
      <w:r w:rsidRPr="00303F5C">
        <w:t>isclosing Party</w:t>
      </w:r>
      <w:r w:rsidRPr="00922892">
        <w:t>’</w:t>
      </w:r>
      <w:r w:rsidRPr="00303F5C">
        <w:t>s Confidential Information;</w:t>
      </w:r>
    </w:p>
    <w:p w14:paraId="19FF2D54" w14:textId="77777777" w:rsidR="00682F34" w:rsidRPr="00303F5C" w:rsidRDefault="00682F34" w:rsidP="00682F34">
      <w:pPr>
        <w:pStyle w:val="CMSANHeading3"/>
      </w:pPr>
      <w:r w:rsidRPr="00303F5C">
        <w:t xml:space="preserve">that must be disclosed pursuant to requirements of law or valid legal process, provided that the Party intending to make disclosure in response to such requirements or process shall promptly notify the </w:t>
      </w:r>
      <w:r>
        <w:t>D</w:t>
      </w:r>
      <w:r w:rsidRPr="00303F5C">
        <w:t>isclosing Party in advance of any such disclosure and reasonably cooperate in attempts to maintain the confidentiality of the Confidential Information; or</w:t>
      </w:r>
    </w:p>
    <w:p w14:paraId="6D7AA34A" w14:textId="77777777" w:rsidR="00682F34" w:rsidRDefault="00682F34" w:rsidP="00682F34">
      <w:pPr>
        <w:pStyle w:val="CMSANHeading3"/>
      </w:pPr>
      <w:r w:rsidRPr="00303F5C">
        <w:t>that is disclosed to insurers and/or insurance brokers.</w:t>
      </w:r>
    </w:p>
    <w:p w14:paraId="14D73B6E" w14:textId="77777777" w:rsidR="00682F34" w:rsidRPr="00303F5C" w:rsidRDefault="00682F34" w:rsidP="00682F34">
      <w:pPr>
        <w:pStyle w:val="CMSANHeading2"/>
      </w:pPr>
      <w:r w:rsidRPr="00303F5C">
        <w:t xml:space="preserve">The Provider shall treat </w:t>
      </w:r>
      <w:r>
        <w:t>this Agreement</w:t>
      </w:r>
      <w:r w:rsidRPr="00303F5C">
        <w:t xml:space="preserve"> as private and confidential and shall not make any written or verbal statement to any press, news or media, publish alone or in conjunction with any other person any information concerning </w:t>
      </w:r>
      <w:r>
        <w:t>this Agreement</w:t>
      </w:r>
      <w:r w:rsidRPr="00303F5C">
        <w:t xml:space="preserve"> without the prior written consent of the Company.</w:t>
      </w:r>
    </w:p>
    <w:p w14:paraId="200FB405" w14:textId="77777777" w:rsidR="00682F34" w:rsidRPr="00303F5C" w:rsidRDefault="00682F34" w:rsidP="00682F34">
      <w:pPr>
        <w:pStyle w:val="CMSANHeading2"/>
      </w:pPr>
      <w:bookmarkStart w:id="256" w:name="_Ref31673120"/>
      <w:r w:rsidRPr="00303F5C">
        <w:t>Notwithstanding the foregoing, the Provider acknowledges and agrees that:</w:t>
      </w:r>
      <w:bookmarkEnd w:id="256"/>
    </w:p>
    <w:p w14:paraId="1579DB1E" w14:textId="77777777" w:rsidR="00682F34" w:rsidRPr="00303F5C" w:rsidRDefault="00682F34" w:rsidP="00682F34">
      <w:pPr>
        <w:pStyle w:val="CMSANHeading3"/>
      </w:pPr>
      <w:r w:rsidRPr="00303F5C">
        <w:t>that the Company may be involved in industry initiatives</w:t>
      </w:r>
      <w:r>
        <w:t>, commitments and data accessibility obligations</w:t>
      </w:r>
      <w:r w:rsidRPr="00303F5C">
        <w:t xml:space="preserve"> in relation to network constraint management and electricity network optimisation.  It shall not be a breach of this Clause </w:t>
      </w:r>
      <w:r>
        <w:fldChar w:fldCharType="begin"/>
      </w:r>
      <w:r>
        <w:instrText xml:space="preserve"> REF _Ref31673130 \n \h  \* MERGEFORMAT </w:instrText>
      </w:r>
      <w:r>
        <w:fldChar w:fldCharType="separate"/>
      </w:r>
      <w:r>
        <w:t>17</w:t>
      </w:r>
      <w:r>
        <w:fldChar w:fldCharType="end"/>
      </w:r>
      <w:r w:rsidRPr="00303F5C">
        <w:t xml:space="preserve"> for the Company to share information for such industry initiatives in relation to Flexibility Services in the Zone, provided the information is suitably anonymised; and</w:t>
      </w:r>
    </w:p>
    <w:p w14:paraId="7ED7C352" w14:textId="77777777" w:rsidR="00682F34" w:rsidRPr="00303F5C" w:rsidRDefault="00682F34" w:rsidP="00682F34">
      <w:pPr>
        <w:pStyle w:val="CMSANHeading3"/>
      </w:pPr>
      <w:r w:rsidRPr="00303F5C">
        <w:t xml:space="preserve">the Company shall be entitled to make publicity releases and/or announcements regarding either </w:t>
      </w:r>
      <w:r>
        <w:t>this Agreement</w:t>
      </w:r>
      <w:r w:rsidRPr="00303F5C">
        <w:t xml:space="preserve"> and/or the Company</w:t>
      </w:r>
      <w:r w:rsidRPr="00922892">
        <w:t>’</w:t>
      </w:r>
      <w:r w:rsidRPr="00303F5C">
        <w:t xml:space="preserve">s activities under </w:t>
      </w:r>
      <w:r>
        <w:t>this Agreement</w:t>
      </w:r>
      <w:r w:rsidRPr="00303F5C">
        <w:t>.</w:t>
      </w:r>
    </w:p>
    <w:p w14:paraId="366D0E2F" w14:textId="77777777" w:rsidR="00682F34" w:rsidRDefault="00682F34" w:rsidP="00682F34">
      <w:pPr>
        <w:pStyle w:val="CMSANHeading2"/>
      </w:pPr>
      <w:r w:rsidRPr="00303F5C">
        <w:t xml:space="preserve">The Parties intend that all information exchanged or obtained by the Parties shall be treated as confidential and held in strict confidence during the </w:t>
      </w:r>
      <w:r>
        <w:t>T</w:t>
      </w:r>
      <w:r w:rsidRPr="00303F5C">
        <w:t xml:space="preserve">erm of this Agreement and for a period of </w:t>
      </w:r>
      <w:r>
        <w:t>seven (7) years thereafter.</w:t>
      </w:r>
    </w:p>
    <w:p w14:paraId="10C60269" w14:textId="77777777" w:rsidR="00682F34" w:rsidRPr="001C7772" w:rsidRDefault="00682F34" w:rsidP="00682F34">
      <w:pPr>
        <w:pStyle w:val="CMSANHeading1"/>
      </w:pPr>
      <w:bookmarkStart w:id="257" w:name="_Toc26397153"/>
      <w:bookmarkStart w:id="258" w:name="_Ref26397532"/>
      <w:bookmarkStart w:id="259" w:name="_Ref26397415"/>
      <w:bookmarkStart w:id="260" w:name="_Ref31672943"/>
      <w:bookmarkStart w:id="261" w:name="_Ref31673138"/>
      <w:bookmarkStart w:id="262" w:name="_Toc33175028"/>
      <w:r w:rsidRPr="001C7772">
        <w:t>Intellectual Property Rights</w:t>
      </w:r>
      <w:bookmarkEnd w:id="257"/>
      <w:bookmarkEnd w:id="258"/>
      <w:bookmarkEnd w:id="259"/>
      <w:bookmarkEnd w:id="260"/>
      <w:bookmarkEnd w:id="261"/>
      <w:bookmarkEnd w:id="262"/>
    </w:p>
    <w:p w14:paraId="175727C0" w14:textId="77777777" w:rsidR="00682F34" w:rsidRDefault="00682F34" w:rsidP="00682F34">
      <w:pPr>
        <w:pStyle w:val="CMSANHeading2"/>
      </w:pPr>
      <w:r w:rsidRPr="006700F4">
        <w:t xml:space="preserve">This </w:t>
      </w:r>
      <w:r>
        <w:t>A</w:t>
      </w:r>
      <w:r w:rsidRPr="006700F4">
        <w:t>greement does not transfer any interest in Intellectual Property Rights.</w:t>
      </w:r>
    </w:p>
    <w:p w14:paraId="059CADAC" w14:textId="77777777" w:rsidR="00682F34" w:rsidRDefault="00682F34" w:rsidP="00682F34">
      <w:pPr>
        <w:pStyle w:val="CMSANHeading2"/>
      </w:pPr>
      <w:bookmarkStart w:id="263" w:name="_Ref26397416"/>
      <w:r>
        <w:t>All Intellectual Property Rights owned by or licensed to either Party shall at all times both during the Term of the Agreement and after its termination or expiry, belong to or be licensed to the Party providing that intellectual property and neither Party shall make any use of the other Party</w:t>
      </w:r>
      <w:r w:rsidRPr="00922892">
        <w:t>’</w:t>
      </w:r>
      <w:r>
        <w:t xml:space="preserve">s Intellectual Property other than to the extent reasonably necessary in performing its obligations pursuant to this Agreement, provided that nothing in this Clause </w:t>
      </w:r>
      <w:r>
        <w:fldChar w:fldCharType="begin"/>
      </w:r>
      <w:r>
        <w:instrText xml:space="preserve"> REF _Ref31673138 \n \h  \* MERGEFORMAT </w:instrText>
      </w:r>
      <w:r>
        <w:fldChar w:fldCharType="separate"/>
      </w:r>
      <w:r>
        <w:t>18</w:t>
      </w:r>
      <w:r>
        <w:fldChar w:fldCharType="end"/>
      </w:r>
      <w:r>
        <w:t xml:space="preserve"> shall operate so as to exclude any non-excludable rights of either Party.</w:t>
      </w:r>
      <w:bookmarkEnd w:id="263"/>
    </w:p>
    <w:p w14:paraId="66BF4672" w14:textId="77777777" w:rsidR="00682F34" w:rsidRDefault="00682F34" w:rsidP="00682F34">
      <w:pPr>
        <w:pStyle w:val="CMSANHeading1"/>
      </w:pPr>
      <w:bookmarkStart w:id="264" w:name="_Toc26397152"/>
      <w:bookmarkStart w:id="265" w:name="_Ref26397409"/>
      <w:bookmarkStart w:id="266" w:name="_Ref26397531"/>
      <w:bookmarkStart w:id="267" w:name="_Toc33175029"/>
      <w:r w:rsidRPr="001C7772">
        <w:t>Company Property</w:t>
      </w:r>
      <w:bookmarkEnd w:id="264"/>
      <w:bookmarkEnd w:id="265"/>
      <w:bookmarkEnd w:id="266"/>
      <w:bookmarkEnd w:id="267"/>
    </w:p>
    <w:p w14:paraId="52FE6EA3" w14:textId="77777777" w:rsidR="00682F34" w:rsidRDefault="00682F34" w:rsidP="00682F34">
      <w:pPr>
        <w:pStyle w:val="CMSANHeading2"/>
      </w:pPr>
      <w:bookmarkStart w:id="268" w:name="_Ref26397410"/>
      <w:r>
        <w:t>Each Party shall retain its rights in its own physical property used for the purposes of this Agreement.  Any equipment, tools, drawings, specifications, data and other materials supplied by or on behalf of the Company to the Provider:</w:t>
      </w:r>
      <w:bookmarkEnd w:id="268"/>
    </w:p>
    <w:p w14:paraId="05E73A49" w14:textId="77777777" w:rsidR="00682F34" w:rsidRDefault="00682F34" w:rsidP="00682F34">
      <w:pPr>
        <w:pStyle w:val="CMSANHeading3"/>
      </w:pPr>
      <w:bookmarkStart w:id="269" w:name="_Ref26397411"/>
      <w:r>
        <w:t>shall at all times be and shall remain the exclusive property of the Company;</w:t>
      </w:r>
      <w:bookmarkEnd w:id="269"/>
    </w:p>
    <w:p w14:paraId="12B3B88C" w14:textId="77777777" w:rsidR="00682F34" w:rsidRDefault="00682F34" w:rsidP="00682F34">
      <w:pPr>
        <w:pStyle w:val="CMSANHeading3"/>
      </w:pPr>
      <w:bookmarkStart w:id="270" w:name="_Ref26397412"/>
      <w:r>
        <w:t>shall be held by the Provider in safe custody at its own risk and maintained and kept in good condition by the Provider until returned by the Company;</w:t>
      </w:r>
      <w:bookmarkEnd w:id="270"/>
    </w:p>
    <w:p w14:paraId="13BB84EA" w14:textId="77777777" w:rsidR="00682F34" w:rsidRDefault="00682F34" w:rsidP="00682F34">
      <w:pPr>
        <w:pStyle w:val="CMSANHeading3"/>
      </w:pPr>
      <w:bookmarkStart w:id="271" w:name="_Ref26397413"/>
      <w:r>
        <w:t>shall be marked visibly by the Provider as the property of the Company; and</w:t>
      </w:r>
      <w:bookmarkEnd w:id="271"/>
    </w:p>
    <w:p w14:paraId="1BE6C560" w14:textId="77777777" w:rsidR="00682F34" w:rsidRDefault="00682F34" w:rsidP="00682F34">
      <w:pPr>
        <w:pStyle w:val="CMSANHeading3"/>
      </w:pPr>
      <w:bookmarkStart w:id="272" w:name="_Ref26397414"/>
      <w:r>
        <w:t>shall not be disposed of other than in accordance with the written instructions of the Company nor used otherwise than as authorised by the Company in writing.</w:t>
      </w:r>
      <w:bookmarkEnd w:id="272"/>
    </w:p>
    <w:p w14:paraId="7F2EA879" w14:textId="77777777" w:rsidR="00682F34" w:rsidRPr="001C7772" w:rsidRDefault="00682F34" w:rsidP="00682F34">
      <w:pPr>
        <w:pStyle w:val="CMSANHeading1"/>
      </w:pPr>
      <w:bookmarkStart w:id="273" w:name="_Ref31672956"/>
      <w:bookmarkStart w:id="274" w:name="_Toc33175030"/>
      <w:r w:rsidRPr="001C7772">
        <w:t>Data Protection</w:t>
      </w:r>
      <w:bookmarkEnd w:id="273"/>
      <w:bookmarkEnd w:id="274"/>
    </w:p>
    <w:p w14:paraId="3C02176E" w14:textId="77777777" w:rsidR="00682F34" w:rsidRDefault="00682F34" w:rsidP="00682F34">
      <w:pPr>
        <w:pStyle w:val="CMSANHeading2"/>
      </w:pPr>
      <w:bookmarkStart w:id="275" w:name="_Ref26397455"/>
      <w:r>
        <w:t>Each Party shall, at its own expense, ensure that it complies with all applicable Data Protection Law.</w:t>
      </w:r>
      <w:bookmarkEnd w:id="275"/>
    </w:p>
    <w:p w14:paraId="374998F9" w14:textId="77777777" w:rsidR="00682F34" w:rsidRDefault="00682F34" w:rsidP="00682F34">
      <w:pPr>
        <w:pStyle w:val="CMSANHeading2"/>
      </w:pPr>
      <w:bookmarkStart w:id="276" w:name="_Ref26397456"/>
      <w:r>
        <w:t>The Parties acknowledge that as at the date of this Agreement, neither Party acts as a processor on behalf of the other. If at any point during the term, either Party considers that one Party is acting as processor on behalf of the other, then the Parties shall promptly meet to negotiate in good faith a separate data processing agreement to cover the matters required by the Data Protection Law.</w:t>
      </w:r>
      <w:bookmarkEnd w:id="276"/>
    </w:p>
    <w:p w14:paraId="1D7E6346" w14:textId="77777777" w:rsidR="00682F34" w:rsidRPr="001C7772" w:rsidRDefault="00682F34" w:rsidP="00682F34">
      <w:pPr>
        <w:pStyle w:val="CMSANHeading1"/>
      </w:pPr>
      <w:bookmarkStart w:id="277" w:name="_Toc26397158"/>
      <w:bookmarkStart w:id="278" w:name="_Ref26397537"/>
      <w:bookmarkStart w:id="279" w:name="_Ref26397432"/>
      <w:bookmarkStart w:id="280" w:name="_Toc27671380"/>
      <w:bookmarkStart w:id="281" w:name="_Ref33172169"/>
      <w:bookmarkStart w:id="282" w:name="_Ref33172207"/>
      <w:bookmarkStart w:id="283" w:name="_Toc33175031"/>
      <w:bookmarkStart w:id="284" w:name="_Toc26397149"/>
      <w:bookmarkStart w:id="285" w:name="_Ref26397383"/>
      <w:bookmarkStart w:id="286" w:name="_Ref26397528"/>
      <w:bookmarkStart w:id="287" w:name="_Ref31672543"/>
      <w:bookmarkStart w:id="288" w:name="_Ref31672880"/>
      <w:bookmarkEnd w:id="253"/>
      <w:bookmarkEnd w:id="254"/>
      <w:bookmarkEnd w:id="255"/>
      <w:r w:rsidRPr="001C7772">
        <w:t>Modern Slavery, Anti-Bribery and Living Wage</w:t>
      </w:r>
      <w:bookmarkEnd w:id="277"/>
      <w:bookmarkEnd w:id="278"/>
      <w:bookmarkEnd w:id="279"/>
      <w:bookmarkEnd w:id="280"/>
      <w:bookmarkEnd w:id="281"/>
      <w:bookmarkEnd w:id="282"/>
      <w:bookmarkEnd w:id="283"/>
    </w:p>
    <w:p w14:paraId="14B32D9A" w14:textId="77777777" w:rsidR="00682F34" w:rsidRDefault="00682F34" w:rsidP="00682F34">
      <w:pPr>
        <w:pStyle w:val="CMSANHeading2"/>
        <w:keepNext/>
      </w:pPr>
      <w:bookmarkStart w:id="289" w:name="_Ref26397433"/>
      <w:r>
        <w:t>The Provider undertakes, warrants and represents that:</w:t>
      </w:r>
      <w:bookmarkEnd w:id="289"/>
    </w:p>
    <w:p w14:paraId="38E93720" w14:textId="77777777" w:rsidR="00682F34" w:rsidRDefault="00682F34" w:rsidP="00682F34">
      <w:pPr>
        <w:pStyle w:val="CMSANHeading3"/>
      </w:pPr>
      <w:bookmarkStart w:id="290" w:name="_Ref26397434"/>
      <w:r>
        <w:t>neither the Provider nor any of its officers, employees, agents or subcontractors:</w:t>
      </w:r>
      <w:bookmarkEnd w:id="290"/>
    </w:p>
    <w:p w14:paraId="65F499B8" w14:textId="77777777" w:rsidR="00682F34" w:rsidRDefault="00682F34" w:rsidP="00682F34">
      <w:pPr>
        <w:pStyle w:val="CMSANHeading4"/>
      </w:pPr>
      <w:bookmarkStart w:id="291" w:name="_Ref34049704"/>
      <w:bookmarkStart w:id="292" w:name="_Ref26397435"/>
      <w:r>
        <w:t>has committed an offence under the Modern Slavery Act 2015 (“</w:t>
      </w:r>
      <w:r w:rsidRPr="00B61A4F">
        <w:rPr>
          <w:b/>
          <w:bCs/>
        </w:rPr>
        <w:t>MSA Offence</w:t>
      </w:r>
      <w:r>
        <w:t>”);</w:t>
      </w:r>
      <w:bookmarkEnd w:id="291"/>
      <w:r>
        <w:t xml:space="preserve"> </w:t>
      </w:r>
      <w:bookmarkEnd w:id="292"/>
    </w:p>
    <w:p w14:paraId="73BA128A" w14:textId="77777777" w:rsidR="00682F34" w:rsidRDefault="00682F34" w:rsidP="00682F34">
      <w:pPr>
        <w:pStyle w:val="CMSANHeading4"/>
      </w:pPr>
      <w:bookmarkStart w:id="293" w:name="_Ref26397436"/>
      <w:r>
        <w:t xml:space="preserve">has been notified that it is subject to an investigation relating to an alleged MSA Offence or prosecution under the Modern Slavery Act 2015; </w:t>
      </w:r>
      <w:bookmarkEnd w:id="293"/>
      <w:r>
        <w:t>or</w:t>
      </w:r>
    </w:p>
    <w:p w14:paraId="44662B26" w14:textId="77777777" w:rsidR="00682F34" w:rsidRDefault="00682F34" w:rsidP="00682F34">
      <w:pPr>
        <w:pStyle w:val="CMSANHeading4"/>
      </w:pPr>
      <w:bookmarkStart w:id="294" w:name="_Ref26397437"/>
      <w:r>
        <w:t>is aware if any circumstances within its supply chain that could give rise to an investigation relating to an alleged MSA Offence or prosecution under the Modern Slavery Act 2015</w:t>
      </w:r>
      <w:bookmarkEnd w:id="294"/>
      <w:r>
        <w:t>.</w:t>
      </w:r>
    </w:p>
    <w:p w14:paraId="1E9223C1" w14:textId="77777777" w:rsidR="00682F34" w:rsidRDefault="00682F34" w:rsidP="00682F34">
      <w:pPr>
        <w:pStyle w:val="CMSANHeading3"/>
      </w:pPr>
      <w:bookmarkStart w:id="295" w:name="_Ref26397438"/>
      <w:r>
        <w:t>it shall comply with all applicable anti-slavery and human trafficking laws, statutes, regulations and codes from time to time in force including but not limited to the Modern Slavery Act 2015;</w:t>
      </w:r>
      <w:bookmarkStart w:id="296" w:name="_Ref26397440"/>
      <w:bookmarkEnd w:id="295"/>
    </w:p>
    <w:p w14:paraId="67725982" w14:textId="77777777" w:rsidR="00682F34" w:rsidRDefault="00682F34" w:rsidP="00682F34">
      <w:pPr>
        <w:pStyle w:val="CMSANHeading3"/>
      </w:pPr>
      <w:r>
        <w:t xml:space="preserve">it shall notify the Company immediately in writing if it becomes aware or has reason to believe that it, or any of its officers, employees, agents or subcontractors have breached or potentially breached any of the Company’s obligations under this Clause </w:t>
      </w:r>
      <w:r>
        <w:fldChar w:fldCharType="begin"/>
      </w:r>
      <w:r>
        <w:instrText xml:space="preserve">  REF _Ref26397432 \w \h \* MERGEFORMAT </w:instrText>
      </w:r>
      <w:r>
        <w:fldChar w:fldCharType="separate"/>
      </w:r>
      <w:r w:rsidRPr="00D52CCF">
        <w:rPr>
          <w:color w:val="000000"/>
        </w:rPr>
        <w:t>21</w:t>
      </w:r>
      <w:r>
        <w:fldChar w:fldCharType="end"/>
      </w:r>
      <w:r>
        <w:t>. Such notice to set out full details of the circumstances concerning the breach or potential breach of Provider’s obligations;</w:t>
      </w:r>
      <w:bookmarkEnd w:id="296"/>
      <w:r>
        <w:t xml:space="preserve"> </w:t>
      </w:r>
      <w:bookmarkStart w:id="297" w:name="_Ref26397441"/>
      <w:r>
        <w:t>and</w:t>
      </w:r>
    </w:p>
    <w:p w14:paraId="28E0CB7C" w14:textId="77777777" w:rsidR="00682F34" w:rsidRDefault="00682F34" w:rsidP="00682F34">
      <w:pPr>
        <w:pStyle w:val="CMSANHeading3"/>
      </w:pPr>
      <w:r>
        <w:t xml:space="preserve">it shall include in its contracts with its subcontractors and suppliers’ anti-slavery and human trafficking provisions that are at least as onerous as those set out in this Clause </w:t>
      </w:r>
      <w:r>
        <w:fldChar w:fldCharType="begin"/>
      </w:r>
      <w:r>
        <w:instrText xml:space="preserve"> REF _Ref33172169 \r \h  \* MERGEFORMAT </w:instrText>
      </w:r>
      <w:r>
        <w:fldChar w:fldCharType="separate"/>
      </w:r>
      <w:r>
        <w:t>21</w:t>
      </w:r>
      <w:r>
        <w:fldChar w:fldCharType="end"/>
      </w:r>
      <w:r>
        <w:t>.</w:t>
      </w:r>
      <w:bookmarkEnd w:id="297"/>
    </w:p>
    <w:p w14:paraId="52EB262B" w14:textId="77777777" w:rsidR="00682F34" w:rsidRDefault="00682F34" w:rsidP="00682F34">
      <w:pPr>
        <w:pStyle w:val="CMSANHeading2"/>
      </w:pPr>
      <w:bookmarkStart w:id="298" w:name="_Ref26397442"/>
      <w:r>
        <w:t>The Provider shall indemnify the Company against any Losses, incurred by or awarded against the Company as a result of any breach of anti-slavery and human trafficking laws, statutes, regulations and codes or the Modern Slavery Act 2015.</w:t>
      </w:r>
      <w:bookmarkEnd w:id="298"/>
    </w:p>
    <w:p w14:paraId="22241C76" w14:textId="77777777" w:rsidR="00682F34" w:rsidRDefault="00682F34" w:rsidP="00682F34">
      <w:pPr>
        <w:pStyle w:val="CMSANHeading2"/>
      </w:pPr>
      <w:bookmarkStart w:id="299" w:name="_Ref26397443"/>
      <w:r>
        <w:t xml:space="preserve">Any breach of this Clause </w:t>
      </w:r>
      <w:r>
        <w:fldChar w:fldCharType="begin"/>
      </w:r>
      <w:r>
        <w:instrText xml:space="preserve"> REF _Ref33172207 \r \h  \* MERGEFORMAT </w:instrText>
      </w:r>
      <w:r>
        <w:fldChar w:fldCharType="separate"/>
      </w:r>
      <w:r>
        <w:t>21</w:t>
      </w:r>
      <w:r>
        <w:fldChar w:fldCharType="end"/>
      </w:r>
      <w:r>
        <w:t xml:space="preserve"> by the Provider shall be deemed a material breach of the Agreement for the purposes of Clause </w:t>
      </w:r>
      <w:bookmarkEnd w:id="299"/>
      <w:r>
        <w:fldChar w:fldCharType="begin"/>
      </w:r>
      <w:r>
        <w:instrText xml:space="preserve"> REF _Ref401144437 \r \h  \* MERGEFORMAT </w:instrText>
      </w:r>
      <w:r>
        <w:fldChar w:fldCharType="separate"/>
      </w:r>
      <w:r>
        <w:t>12.1</w:t>
      </w:r>
      <w:r>
        <w:fldChar w:fldCharType="end"/>
      </w:r>
      <w:r>
        <w:t>.</w:t>
      </w:r>
    </w:p>
    <w:p w14:paraId="5E64905D" w14:textId="77777777" w:rsidR="00682F34" w:rsidRDefault="00682F34" w:rsidP="00682F34">
      <w:pPr>
        <w:pStyle w:val="CMSANHeading2"/>
      </w:pPr>
      <w:bookmarkStart w:id="300" w:name="_Ref26397444"/>
      <w:r>
        <w:t>The Provider shall have suitable controls and compliance procedures in place and shall not engage in any activity, practice or conduct which would constitute an offence under the Bribery Act 2010 and shall promptly report to the Company any request or demand for any undue financial or other advantage of any kind received or offered by the Provider in connection with this Agreement.</w:t>
      </w:r>
      <w:bookmarkEnd w:id="300"/>
    </w:p>
    <w:p w14:paraId="53033426" w14:textId="77777777" w:rsidR="00682F34" w:rsidRDefault="00682F34" w:rsidP="00682F34">
      <w:pPr>
        <w:pStyle w:val="CMSANHeading2"/>
        <w:keepNext/>
      </w:pPr>
      <w:bookmarkStart w:id="301" w:name="_Ref26397445"/>
      <w:r>
        <w:t>The Provider agrees to:</w:t>
      </w:r>
      <w:bookmarkEnd w:id="301"/>
    </w:p>
    <w:p w14:paraId="3CF47304" w14:textId="77777777" w:rsidR="00682F34" w:rsidRDefault="00682F34" w:rsidP="00682F34">
      <w:pPr>
        <w:pStyle w:val="CMSANHeading3"/>
      </w:pPr>
      <w:bookmarkStart w:id="302" w:name="_Ref26397446"/>
      <w:r>
        <w:t>pay all of its personnel who are directly employed by it in respect of the provision of the Services; and</w:t>
      </w:r>
      <w:bookmarkEnd w:id="302"/>
    </w:p>
    <w:p w14:paraId="08ED38CC" w14:textId="77777777" w:rsidR="00682F34" w:rsidRDefault="00682F34" w:rsidP="00682F34">
      <w:pPr>
        <w:pStyle w:val="CMSANHeading3"/>
      </w:pPr>
      <w:bookmarkStart w:id="303" w:name="_Ref26397447"/>
      <w:r>
        <w:t>ensure all employees of its contractors and subcontractors performing the provision of the Services</w:t>
      </w:r>
      <w:bookmarkEnd w:id="303"/>
      <w:r>
        <w:t xml:space="preserve"> are paid not less than the living wage for the Term of this Agreement.</w:t>
      </w:r>
    </w:p>
    <w:p w14:paraId="0FA8A382" w14:textId="77777777" w:rsidR="00682F34" w:rsidRDefault="00682F34" w:rsidP="00682F34">
      <w:pPr>
        <w:pStyle w:val="CMSANHeading1"/>
      </w:pPr>
      <w:bookmarkStart w:id="304" w:name="_Toc33175032"/>
      <w:bookmarkStart w:id="305" w:name="_Ref33778674"/>
      <w:r w:rsidRPr="001C7772">
        <w:t>Notices</w:t>
      </w:r>
      <w:bookmarkEnd w:id="284"/>
      <w:bookmarkEnd w:id="285"/>
      <w:bookmarkEnd w:id="286"/>
      <w:bookmarkEnd w:id="287"/>
      <w:bookmarkEnd w:id="288"/>
      <w:bookmarkEnd w:id="304"/>
      <w:bookmarkEnd w:id="305"/>
    </w:p>
    <w:p w14:paraId="53956AF2" w14:textId="77777777" w:rsidR="00682F34" w:rsidRPr="00CE3760" w:rsidRDefault="00682F34" w:rsidP="00682F34">
      <w:pPr>
        <w:pStyle w:val="CMSANHeading2"/>
      </w:pPr>
      <w:r>
        <w:t xml:space="preserve">The processes for notices and communications in respect of operational matters are set out in Schedule 4. </w:t>
      </w:r>
    </w:p>
    <w:p w14:paraId="2634B303" w14:textId="77777777" w:rsidR="00682F34" w:rsidRDefault="00682F34" w:rsidP="00682F34">
      <w:pPr>
        <w:pStyle w:val="CMSANHeading2"/>
        <w:keepNext/>
      </w:pPr>
      <w:bookmarkStart w:id="306" w:name="_Ref26397384"/>
      <w:r>
        <w:t>All formal notices or other communications to be served under this Agreement (</w:t>
      </w:r>
      <w:r w:rsidRPr="00922892">
        <w:t>“</w:t>
      </w:r>
      <w:r w:rsidRPr="00AC6344">
        <w:rPr>
          <w:b/>
        </w:rPr>
        <w:t>Non-Operational Notice</w:t>
      </w:r>
      <w:r w:rsidRPr="00922892">
        <w:t>”</w:t>
      </w:r>
      <w:r>
        <w:t>) shall be given in writing and shall be delivered or sent</w:t>
      </w:r>
      <w:bookmarkEnd w:id="306"/>
      <w:r>
        <w:t xml:space="preserve"> to the addresses for notice set out in Part 1 of the Flexibility Services Agreement or to such other address as each Party may have notified in writing to the other Party.</w:t>
      </w:r>
    </w:p>
    <w:p w14:paraId="4EC43F8C" w14:textId="77777777" w:rsidR="00682F34" w:rsidRDefault="00682F34" w:rsidP="00682F34">
      <w:pPr>
        <w:pStyle w:val="CMSANHeading2"/>
      </w:pPr>
      <w:bookmarkStart w:id="307" w:name="_Ref26397387"/>
      <w:r>
        <w:t>A Non-Operational Notice shall be delivered by hand, sent by pre-paid first-class post, or by recorded delivery post (or equivalent recorded postal delivery service).</w:t>
      </w:r>
      <w:bookmarkEnd w:id="307"/>
    </w:p>
    <w:p w14:paraId="59C6C64F" w14:textId="77777777" w:rsidR="00682F34" w:rsidRDefault="00682F34" w:rsidP="00682F34">
      <w:pPr>
        <w:pStyle w:val="CMSANHeading2"/>
        <w:keepNext/>
      </w:pPr>
      <w:bookmarkStart w:id="308" w:name="_Ref26397388"/>
      <w:r>
        <w:t>A Non-Operational Notice or other communication shall be deemed to have been received:</w:t>
      </w:r>
      <w:bookmarkEnd w:id="308"/>
    </w:p>
    <w:p w14:paraId="39B2A67B" w14:textId="77777777" w:rsidR="00682F34" w:rsidRDefault="00682F34" w:rsidP="00682F34">
      <w:pPr>
        <w:pStyle w:val="CMSANHeading3"/>
      </w:pPr>
      <w:bookmarkStart w:id="309" w:name="_Ref26397389"/>
      <w:r>
        <w:t>if delivered by hand or recorded delivery post within Business Hours at the time of delivery or, if delivered by hand outside Business Hours, at the next start of Business Hours;</w:t>
      </w:r>
      <w:bookmarkEnd w:id="309"/>
    </w:p>
    <w:p w14:paraId="15A99819" w14:textId="77777777" w:rsidR="00682F34" w:rsidRDefault="00682F34" w:rsidP="00682F34">
      <w:pPr>
        <w:pStyle w:val="CMSANHeading3"/>
      </w:pPr>
      <w:bookmarkStart w:id="310" w:name="_Ref26397390"/>
      <w:r>
        <w:t>if sent by first class post, at 9.00 a.m. on the second Business Day after posting.</w:t>
      </w:r>
      <w:bookmarkEnd w:id="310"/>
    </w:p>
    <w:p w14:paraId="263CC1A3" w14:textId="77777777" w:rsidR="00682F34" w:rsidRDefault="00682F34" w:rsidP="00682F34">
      <w:pPr>
        <w:pStyle w:val="CMSANHeading2"/>
      </w:pPr>
      <w:bookmarkStart w:id="311" w:name="_Ref26397391"/>
      <w:r>
        <w:t>E-mail communications may be valid for Non-Operational Notices the purposes of this Agreement, where agreed between the Parties.  Such email notices shall be deemed to have been received on the day of sending, or where outside of Business Hours on the first Business Day thereafter.</w:t>
      </w:r>
      <w:bookmarkEnd w:id="311"/>
    </w:p>
    <w:p w14:paraId="03DD59CB" w14:textId="77777777" w:rsidR="00682F34" w:rsidRDefault="00682F34" w:rsidP="00682F34">
      <w:pPr>
        <w:pStyle w:val="CMSANHeading2"/>
      </w:pPr>
      <w:bookmarkStart w:id="312" w:name="_Ref26397392"/>
      <w:r>
        <w:t>In verifying service of a Non-Operational Notice, it shall be sufficient to prove that delivery was made or that the envelope containing the notice was properly addressed and posted.</w:t>
      </w:r>
      <w:bookmarkEnd w:id="312"/>
    </w:p>
    <w:p w14:paraId="5DCA7079" w14:textId="77777777" w:rsidR="00682F34" w:rsidRDefault="00682F34" w:rsidP="00682F34">
      <w:pPr>
        <w:pStyle w:val="CMSANHeading2"/>
      </w:pPr>
      <w:bookmarkStart w:id="313" w:name="_Ref26397393"/>
      <w:r>
        <w:t>This Clause does not apply to the service of any legal proceedings, or other documents in any legal action or other method of dispute resolution.</w:t>
      </w:r>
      <w:bookmarkEnd w:id="313"/>
    </w:p>
    <w:p w14:paraId="3A49C6D9" w14:textId="77777777" w:rsidR="00682F34" w:rsidRPr="001C7772" w:rsidRDefault="00682F34" w:rsidP="00682F34">
      <w:pPr>
        <w:pStyle w:val="CMSANHeading1"/>
      </w:pPr>
      <w:bookmarkStart w:id="314" w:name="_Toc26397146"/>
      <w:bookmarkStart w:id="315" w:name="_Ref26397353"/>
      <w:bookmarkStart w:id="316" w:name="_Ref26397525"/>
      <w:bookmarkStart w:id="317" w:name="_Ref31672853"/>
      <w:bookmarkStart w:id="318" w:name="_Ref31672966"/>
      <w:bookmarkStart w:id="319" w:name="_Ref31673193"/>
      <w:bookmarkStart w:id="320" w:name="_Toc33175033"/>
      <w:r w:rsidRPr="001C7772">
        <w:t>Dispute Resolution</w:t>
      </w:r>
      <w:bookmarkEnd w:id="314"/>
      <w:bookmarkEnd w:id="315"/>
      <w:bookmarkEnd w:id="316"/>
      <w:bookmarkEnd w:id="317"/>
      <w:bookmarkEnd w:id="318"/>
      <w:bookmarkEnd w:id="319"/>
      <w:bookmarkEnd w:id="320"/>
    </w:p>
    <w:p w14:paraId="3B5E3418" w14:textId="77777777" w:rsidR="00682F34" w:rsidRDefault="00682F34" w:rsidP="00682F34">
      <w:pPr>
        <w:pStyle w:val="CMSANHeading2"/>
      </w:pPr>
      <w:bookmarkStart w:id="321" w:name="_Ref26397354"/>
      <w:r>
        <w:t xml:space="preserve">The Parties shall use good faith efforts to resolve any operational issue, dispute, claim or proceeding arising out of or relating to this Agreement. In the event that a dispute cannot be resolved within </w:t>
      </w:r>
      <w:r w:rsidRPr="00C95FAF">
        <w:t>thirty (30) days of</w:t>
      </w:r>
      <w:r>
        <w:t xml:space="preserve"> written notice of the dispute, the dispute shall be escalated to the Parties</w:t>
      </w:r>
      <w:r w:rsidRPr="00922892">
        <w:t>’</w:t>
      </w:r>
      <w:r>
        <w:t xml:space="preserve"> senior representatives (named in </w:t>
      </w:r>
      <w:r>
        <w:fldChar w:fldCharType="begin"/>
      </w:r>
      <w:r>
        <w:instrText xml:space="preserve"> REF _Ref31674774 \n \h  \* MERGEFORMAT </w:instrText>
      </w:r>
      <w:r>
        <w:fldChar w:fldCharType="separate"/>
      </w:r>
      <w:r>
        <w:t>Schedule 4</w:t>
      </w:r>
      <w:r>
        <w:fldChar w:fldCharType="end"/>
      </w:r>
      <w:r>
        <w:t>, or as otherwise notified by either Party to the other) who have authority to settle the same.</w:t>
      </w:r>
      <w:bookmarkEnd w:id="321"/>
    </w:p>
    <w:p w14:paraId="28015E94" w14:textId="77777777" w:rsidR="00682F34" w:rsidRDefault="00682F34" w:rsidP="00682F34">
      <w:pPr>
        <w:pStyle w:val="CMSANHeading2"/>
      </w:pPr>
      <w:bookmarkStart w:id="322" w:name="_Ref26397355"/>
      <w:r w:rsidRPr="00C95FAF">
        <w:t>If thirty (30) days following</w:t>
      </w:r>
      <w:r>
        <w:t xml:space="preserve"> such an escalation the Parties have still not resolved the dispute, then either Party shall have the right to refer the dispute to mediation or to commence proceedings.</w:t>
      </w:r>
      <w:bookmarkEnd w:id="322"/>
    </w:p>
    <w:p w14:paraId="57960FC8" w14:textId="77777777" w:rsidR="00682F34" w:rsidRDefault="00682F34" w:rsidP="00682F34">
      <w:pPr>
        <w:pStyle w:val="CMSANHeading2"/>
      </w:pPr>
      <w:bookmarkStart w:id="323" w:name="_Ref26397356"/>
      <w:r>
        <w:t>Nothing in this Agreement shall prevent either Party from raising Court proceedings in order to preserve or enforce its proprietary or other rights.</w:t>
      </w:r>
      <w:bookmarkEnd w:id="323"/>
    </w:p>
    <w:p w14:paraId="32E85874" w14:textId="77777777" w:rsidR="00682F34" w:rsidRPr="001C7772" w:rsidRDefault="00682F34" w:rsidP="00682F34">
      <w:pPr>
        <w:pStyle w:val="CMSANHeading1"/>
      </w:pPr>
      <w:bookmarkStart w:id="324" w:name="_Ref26397468"/>
      <w:bookmarkStart w:id="325" w:name="_Toc33175034"/>
      <w:r w:rsidRPr="001C7772">
        <w:t>Severance</w:t>
      </w:r>
      <w:bookmarkEnd w:id="324"/>
      <w:bookmarkEnd w:id="325"/>
    </w:p>
    <w:p w14:paraId="16962A18" w14:textId="77777777" w:rsidR="00682F34" w:rsidRDefault="00682F34" w:rsidP="00682F34">
      <w:pPr>
        <w:pStyle w:val="CMSANHeading2"/>
      </w:pPr>
      <w:r>
        <w:t>If any provision of this Agreement is declared by a judicial or other competent authority to be wholly or partly void, voidable, illegal or otherwise unenforceable in whole or in part, that provision (or part provision) shall be deemed severed from this Agreement and the other provisions of this Agreement and the remainder of the relevant provision shall continue in full force and effect.</w:t>
      </w:r>
    </w:p>
    <w:p w14:paraId="19D986EE" w14:textId="77777777" w:rsidR="00682F34" w:rsidRDefault="00682F34" w:rsidP="00682F34">
      <w:pPr>
        <w:pStyle w:val="CMSANHeading2"/>
      </w:pPr>
      <w:r>
        <w:t>If any provision of this Agreement are so found to be wholly or partly invalid or unenforceable, but would be valid or enforceable if some part of the provision were deleted, restricted or limited in a particular manner, the provision in question shall apply with the minimum deletions, restrictions or limitations as may be necessary to make it valid or enforceable.</w:t>
      </w:r>
    </w:p>
    <w:p w14:paraId="491A1261" w14:textId="77777777" w:rsidR="00682F34" w:rsidRDefault="00682F34" w:rsidP="00682F34">
      <w:pPr>
        <w:pStyle w:val="CMSANHeading2"/>
      </w:pPr>
      <w:r>
        <w:t>The Company and the Provider each acknowledge that it has entered into this Agreement on an arm</w:t>
      </w:r>
      <w:r w:rsidRPr="00922892">
        <w:t>’</w:t>
      </w:r>
      <w:r>
        <w:t>s length basis and that it has taken independent legal advice in so doing.</w:t>
      </w:r>
    </w:p>
    <w:p w14:paraId="083FFCBE" w14:textId="77777777" w:rsidR="00682F34" w:rsidRDefault="00682F34" w:rsidP="00682F34">
      <w:pPr>
        <w:pStyle w:val="CMSANHeading1"/>
      </w:pPr>
      <w:bookmarkStart w:id="326" w:name="_Toc26397145"/>
      <w:bookmarkStart w:id="327" w:name="_Ref26397350"/>
      <w:bookmarkStart w:id="328" w:name="_Ref26397524"/>
      <w:bookmarkStart w:id="329" w:name="_Toc33175035"/>
      <w:r w:rsidRPr="001C7772">
        <w:t>Third Party Rights</w:t>
      </w:r>
      <w:bookmarkEnd w:id="326"/>
      <w:bookmarkEnd w:id="327"/>
      <w:bookmarkEnd w:id="328"/>
      <w:bookmarkEnd w:id="329"/>
    </w:p>
    <w:p w14:paraId="19CFAEE9" w14:textId="77777777" w:rsidR="00682F34" w:rsidRDefault="00682F34" w:rsidP="00682F34">
      <w:pPr>
        <w:pStyle w:val="CMSANHeading2"/>
      </w:pPr>
      <w:bookmarkStart w:id="330" w:name="_Ref26397351"/>
      <w:r>
        <w:t>For the purposes of the Contracts (Rights of Third Parties) Act 1999 or where appropriate the Contracts (Third Party Rights) (Scotland) Act 2017, this Agreement are not intended to, and do not, give any person who is not a party to it any right to enforce any of its provisions other than the Distribution and Transmission Licensees (the Company) who shall be entitled to independently enforce all of the terms of this Agreement.</w:t>
      </w:r>
      <w:bookmarkEnd w:id="330"/>
    </w:p>
    <w:p w14:paraId="4F75E8BA" w14:textId="77777777" w:rsidR="00682F34" w:rsidRDefault="00682F34" w:rsidP="00682F34">
      <w:pPr>
        <w:pStyle w:val="CMSANHeading2"/>
      </w:pPr>
      <w:bookmarkStart w:id="331" w:name="_Ref26397352"/>
      <w:r>
        <w:t>The Provider agrees that it shall not enter into any arrangements with third parties that conflict or are inconsistent with the provision of the Flexibility Services under this Agreement without the prior written consent of the Company.</w:t>
      </w:r>
      <w:bookmarkEnd w:id="331"/>
    </w:p>
    <w:p w14:paraId="796DF75E" w14:textId="77777777" w:rsidR="00682F34" w:rsidRPr="001C7772" w:rsidRDefault="00682F34" w:rsidP="00682F34">
      <w:pPr>
        <w:pStyle w:val="CMSANHeading1"/>
      </w:pPr>
      <w:bookmarkStart w:id="332" w:name="_Ref26397470"/>
      <w:bookmarkStart w:id="333" w:name="_Toc33175036"/>
      <w:r w:rsidRPr="001C7772">
        <w:t>No Agency or Partnership</w:t>
      </w:r>
      <w:bookmarkEnd w:id="332"/>
      <w:bookmarkEnd w:id="333"/>
    </w:p>
    <w:p w14:paraId="0AB7BC26" w14:textId="77777777" w:rsidR="00682F34" w:rsidRDefault="00682F34" w:rsidP="00682F34">
      <w:pPr>
        <w:pStyle w:val="CMSANHeading2"/>
      </w:pPr>
      <w:r>
        <w:t>Nothing in this Agreement shall be deemed to constitute a partnership or joint venture or contract of employment between the Parties nor constitute either Party the agent of the other.</w:t>
      </w:r>
    </w:p>
    <w:p w14:paraId="45B9BFF7" w14:textId="77777777" w:rsidR="00682F34" w:rsidRDefault="00682F34" w:rsidP="00682F34">
      <w:pPr>
        <w:pStyle w:val="CMSANHeading2"/>
      </w:pPr>
      <w:r>
        <w:t>Neither Party shall act or describe itself as the agent of the other, nor shall it make or represent that it has authority to make any commitments on the other</w:t>
      </w:r>
      <w:r w:rsidRPr="00922892">
        <w:t>’</w:t>
      </w:r>
      <w:r>
        <w:t>s behalf, including but not limited to the making of any representations or warranty and the exercise of any right or power.</w:t>
      </w:r>
    </w:p>
    <w:p w14:paraId="02064F7C" w14:textId="77777777" w:rsidR="00682F34" w:rsidRPr="001C7772" w:rsidRDefault="00682F34" w:rsidP="00682F34">
      <w:pPr>
        <w:pStyle w:val="CMSANHeading1"/>
      </w:pPr>
      <w:bookmarkStart w:id="334" w:name="_Ref26397467"/>
      <w:bookmarkStart w:id="335" w:name="_Toc33175037"/>
      <w:r w:rsidRPr="001C7772">
        <w:t>Waiver</w:t>
      </w:r>
      <w:bookmarkEnd w:id="334"/>
      <w:bookmarkEnd w:id="335"/>
    </w:p>
    <w:p w14:paraId="4723F8FA" w14:textId="77777777" w:rsidR="00682F34" w:rsidRDefault="00682F34" w:rsidP="00682F34">
      <w:pPr>
        <w:pStyle w:val="CMSANHeading2"/>
      </w:pPr>
      <w:bookmarkStart w:id="336" w:name="_Toc26397159"/>
      <w:bookmarkStart w:id="337" w:name="_Ref26397454"/>
      <w:bookmarkStart w:id="338" w:name="_Ref26397538"/>
      <w:r w:rsidRPr="00AD3718">
        <w:t xml:space="preserve">If a </w:t>
      </w:r>
      <w:r>
        <w:t>P</w:t>
      </w:r>
      <w:r w:rsidRPr="00AD3718">
        <w:t xml:space="preserve">arty delays or fails to exercise (in whole or part) any right, claim or remedy conferred by or arising under or in connection with </w:t>
      </w:r>
      <w:r>
        <w:t>this Agreement</w:t>
      </w:r>
      <w:r w:rsidRPr="00AD3718">
        <w:t xml:space="preserve"> or by law, this will not operate as a waiver of, or as preventing the further exercise or the enforcement of, that right, claim or remedy. Any single or partial exercise or waiver of any such right, claim or remedy shall not preclude its further exercise or the exercise of any other right, claim or remedy.</w:t>
      </w:r>
    </w:p>
    <w:p w14:paraId="4A1359C0" w14:textId="77777777" w:rsidR="00682F34" w:rsidRPr="00AD3718" w:rsidRDefault="00682F34" w:rsidP="00682F34">
      <w:pPr>
        <w:pStyle w:val="CMSANHeading2"/>
      </w:pPr>
      <w:r w:rsidRPr="00AD3718">
        <w:t xml:space="preserve">A waiver of any right, claim or remedy conferred by or arising under or otherwise in connection with </w:t>
      </w:r>
      <w:r>
        <w:t>this Agreement</w:t>
      </w:r>
      <w:r w:rsidRPr="00AD3718">
        <w:t xml:space="preserve"> or by law shall be effective only if it is given in writing and is signed by or on behalf of the </w:t>
      </w:r>
      <w:r>
        <w:t>P</w:t>
      </w:r>
      <w:r w:rsidRPr="00AD3718">
        <w:t>arty giving it.</w:t>
      </w:r>
    </w:p>
    <w:p w14:paraId="6366FDCE" w14:textId="77777777" w:rsidR="00682F34" w:rsidRDefault="00682F34" w:rsidP="00682F34">
      <w:pPr>
        <w:pStyle w:val="CMSANHeading1"/>
      </w:pPr>
      <w:bookmarkStart w:id="339" w:name="_Ref26397466"/>
      <w:bookmarkStart w:id="340" w:name="_Toc33175038"/>
      <w:bookmarkEnd w:id="336"/>
      <w:bookmarkEnd w:id="337"/>
      <w:bookmarkEnd w:id="338"/>
      <w:r w:rsidRPr="001C7772">
        <w:t>Entire Agreement</w:t>
      </w:r>
      <w:bookmarkEnd w:id="339"/>
      <w:bookmarkEnd w:id="340"/>
    </w:p>
    <w:p w14:paraId="0123A6A0" w14:textId="77777777" w:rsidR="00682F34" w:rsidRPr="00AD3718" w:rsidRDefault="00682F34" w:rsidP="00682F34">
      <w:pPr>
        <w:pStyle w:val="CMSANHeading2"/>
      </w:pPr>
      <w:bookmarkStart w:id="341" w:name="_Ref26397469"/>
      <w:r>
        <w:t>This Agreement</w:t>
      </w:r>
      <w:r w:rsidRPr="00AD3718">
        <w:t xml:space="preserve"> and the documents referred to in it together constitute the entire agreement and understanding of the </w:t>
      </w:r>
      <w:r>
        <w:t>P</w:t>
      </w:r>
      <w:r w:rsidRPr="00AD3718">
        <w:t xml:space="preserve">arties relating to the </w:t>
      </w:r>
      <w:r>
        <w:t>matters</w:t>
      </w:r>
      <w:r w:rsidRPr="00AD3718">
        <w:t xml:space="preserve"> contemplated by </w:t>
      </w:r>
      <w:r>
        <w:t>this Agreement</w:t>
      </w:r>
      <w:r w:rsidRPr="00AD3718">
        <w:t xml:space="preserve"> and those documents, and supersede any previous drafts, agreements, understandings or arrangements between any of the parties relating to the subject matter of </w:t>
      </w:r>
      <w:r>
        <w:t>this Agreement</w:t>
      </w:r>
      <w:r w:rsidRPr="00AD3718">
        <w:t xml:space="preserve"> and those documents, which shall cease to have any further effect.</w:t>
      </w:r>
    </w:p>
    <w:p w14:paraId="4FBBF2FC" w14:textId="77777777" w:rsidR="00682F34" w:rsidRPr="001C7772" w:rsidRDefault="00682F34" w:rsidP="00682F34">
      <w:pPr>
        <w:pStyle w:val="CMSANHeading1"/>
      </w:pPr>
      <w:bookmarkStart w:id="342" w:name="_Toc33175039"/>
      <w:r w:rsidRPr="001C7772">
        <w:t>Counterparts</w:t>
      </w:r>
      <w:bookmarkEnd w:id="341"/>
      <w:bookmarkEnd w:id="342"/>
    </w:p>
    <w:p w14:paraId="7865837D" w14:textId="77777777" w:rsidR="00682F34" w:rsidRPr="005E1FA2" w:rsidRDefault="00682F34" w:rsidP="00682F34">
      <w:pPr>
        <w:pStyle w:val="CMSANHeading2"/>
      </w:pPr>
      <w:bookmarkStart w:id="343" w:name="_Ref26397465"/>
      <w:bookmarkStart w:id="344" w:name="_Ref31673001"/>
      <w:r w:rsidRPr="005E1FA2">
        <w:t>Where executed in counterparts:</w:t>
      </w:r>
    </w:p>
    <w:p w14:paraId="697244D3" w14:textId="77777777" w:rsidR="00682F34" w:rsidRPr="005E1FA2" w:rsidRDefault="00682F34" w:rsidP="00682F34">
      <w:pPr>
        <w:pStyle w:val="CMSANHeading3"/>
      </w:pPr>
      <w:r w:rsidRPr="005E1FA2">
        <w:t>This Agreement shall not take effect until all of the counterparts have been delivered; and</w:t>
      </w:r>
    </w:p>
    <w:p w14:paraId="5FC73A94" w14:textId="77777777" w:rsidR="00682F34" w:rsidRPr="005E1FA2" w:rsidRDefault="00682F34" w:rsidP="00682F34">
      <w:pPr>
        <w:pStyle w:val="CMSANHeading3"/>
      </w:pPr>
      <w:r w:rsidRPr="005E1FA2">
        <w:t>delivery will take place when the date of delivery is agreed between the Parties after execution of this Agreement as evidenced by the date inserted at the start of this Agreement.</w:t>
      </w:r>
    </w:p>
    <w:p w14:paraId="791F1721" w14:textId="77777777" w:rsidR="00682F34" w:rsidRPr="00AD2556" w:rsidRDefault="00682F34" w:rsidP="00682F34">
      <w:pPr>
        <w:pStyle w:val="CMSANHeading2"/>
      </w:pPr>
      <w:r w:rsidRPr="005E1FA2">
        <w:t>Where not executed in counterparts, this Agreement shall take effect after its execution upon the date agreed between the Parties as evidenced by the date inserted at the start of this Agreement.</w:t>
      </w:r>
      <w:bookmarkStart w:id="345" w:name="_Ref33174283"/>
      <w:bookmarkStart w:id="346" w:name="_Toc33175040"/>
    </w:p>
    <w:p w14:paraId="38C74540" w14:textId="77777777" w:rsidR="00682F34" w:rsidRPr="001C7772" w:rsidRDefault="00682F34" w:rsidP="00682F34">
      <w:pPr>
        <w:pStyle w:val="CMSANHeading1"/>
      </w:pPr>
      <w:bookmarkStart w:id="347" w:name="_Ref35447718"/>
      <w:r w:rsidRPr="001C7772">
        <w:t xml:space="preserve">Governing Law </w:t>
      </w:r>
      <w:r>
        <w:t>and</w:t>
      </w:r>
      <w:r w:rsidRPr="001C7772">
        <w:t xml:space="preserve"> Jurisdiction</w:t>
      </w:r>
      <w:bookmarkEnd w:id="343"/>
      <w:bookmarkEnd w:id="344"/>
      <w:bookmarkEnd w:id="345"/>
      <w:bookmarkEnd w:id="346"/>
      <w:bookmarkEnd w:id="347"/>
    </w:p>
    <w:p w14:paraId="4FB87041" w14:textId="77777777" w:rsidR="00682F34" w:rsidRDefault="00682F34" w:rsidP="00682F34">
      <w:pPr>
        <w:pStyle w:val="CMSANHeading2"/>
      </w:pPr>
      <w:r>
        <w:t>The validity, construction and performance of this Agreement and any claim, dispute or matter (whether contractual or non-contractual) arising under or in connection with this Agreement or its enforceability shall be governed by and construed:</w:t>
      </w:r>
      <w:r w:rsidRPr="00DB03A6">
        <w:t xml:space="preserve"> (i) in accordance with English law if the </w:t>
      </w:r>
      <w:r>
        <w:t>Company is incorporated</w:t>
      </w:r>
      <w:r w:rsidRPr="00DB03A6">
        <w:t xml:space="preserve"> in England and Wales; and (ii) in accordance with Scots law if the </w:t>
      </w:r>
      <w:r>
        <w:t xml:space="preserve">Company is incorporated </w:t>
      </w:r>
      <w:r w:rsidRPr="00DB03A6">
        <w:t>in Scotland.</w:t>
      </w:r>
    </w:p>
    <w:p w14:paraId="71B75CCE" w14:textId="77777777" w:rsidR="00682F34" w:rsidRDefault="00682F34" w:rsidP="00682F34">
      <w:pPr>
        <w:pStyle w:val="CMSANHeading2"/>
      </w:pPr>
      <w:r>
        <w:t xml:space="preserve">Each Party irrevocably submits to the exclusive jurisdiction of the courts of: </w:t>
      </w:r>
      <w:r w:rsidRPr="00DB03A6">
        <w:t xml:space="preserve">(i) </w:t>
      </w:r>
      <w:r>
        <w:t xml:space="preserve">England and Wales </w:t>
      </w:r>
      <w:r w:rsidRPr="00DB03A6">
        <w:t xml:space="preserve">if the </w:t>
      </w:r>
      <w:r>
        <w:t>Company is incorporated</w:t>
      </w:r>
      <w:r w:rsidRPr="00DB03A6">
        <w:t xml:space="preserve"> in England and Wales; </w:t>
      </w:r>
      <w:r>
        <w:t xml:space="preserve">and </w:t>
      </w:r>
      <w:r w:rsidRPr="00DB03A6">
        <w:t xml:space="preserve">(ii) </w:t>
      </w:r>
      <w:r>
        <w:t>Scotland</w:t>
      </w:r>
      <w:r w:rsidRPr="00DB03A6">
        <w:t xml:space="preserve"> if the </w:t>
      </w:r>
      <w:r>
        <w:t>Company is incorporated</w:t>
      </w:r>
      <w:r w:rsidRPr="00DB03A6">
        <w:t xml:space="preserve"> in Scotland</w:t>
      </w:r>
      <w:r>
        <w:t>, over any claim, dispute or matter arising under or in connection with this Agreement or its enforceability or the legal relationships established by this Agreement (including non-contractual disputes or claims) and waives any objection to proceedings being brought in such courts or on the grounds that proceedings have been brought in an inconvenient forum.</w:t>
      </w:r>
    </w:p>
    <w:p w14:paraId="227039F5" w14:textId="77777777" w:rsidR="00682F34" w:rsidRDefault="00682F34" w:rsidP="00682F34">
      <w:pPr>
        <w:pStyle w:val="CMSANIndent2"/>
      </w:pPr>
    </w:p>
    <w:p w14:paraId="466C2DDE" w14:textId="77777777" w:rsidR="00682F34" w:rsidRPr="00FB790A" w:rsidRDefault="00682F34" w:rsidP="00682F34">
      <w:pPr>
        <w:keepLines/>
        <w:tabs>
          <w:tab w:val="left" w:leader="dot" w:pos="3402"/>
          <w:tab w:val="left" w:pos="3685"/>
        </w:tabs>
        <w:spacing w:before="120"/>
        <w:rPr>
          <w:i/>
          <w:iCs/>
        </w:rPr>
        <w:sectPr w:rsidR="00682F34" w:rsidRPr="00FB790A" w:rsidSect="00971FC7">
          <w:footerReference w:type="default" r:id="rId11"/>
          <w:pgSz w:w="11906" w:h="16838" w:code="9"/>
          <w:pgMar w:top="1134" w:right="1134" w:bottom="1134" w:left="1418" w:header="709" w:footer="709" w:gutter="0"/>
          <w:pgNumType w:start="1"/>
          <w:cols w:space="708"/>
          <w:docGrid w:linePitch="360"/>
        </w:sectPr>
      </w:pPr>
    </w:p>
    <w:bookmarkEnd w:id="0"/>
    <w:p w14:paraId="3F286A86" w14:textId="77777777" w:rsidR="00682F34" w:rsidRDefault="00682F34" w:rsidP="00682F34">
      <w:pPr>
        <w:pStyle w:val="CMSALTSch1XRef"/>
        <w:ind w:left="0"/>
      </w:pPr>
      <w:r>
        <w:br/>
      </w:r>
      <w:bookmarkStart w:id="348" w:name="_Toc26397162"/>
      <w:bookmarkStart w:id="349" w:name="_Ref26397541"/>
      <w:bookmarkStart w:id="350" w:name="_Ref26397504"/>
      <w:bookmarkStart w:id="351" w:name="_Ref26397472"/>
      <w:bookmarkStart w:id="352" w:name="_Ref26397635"/>
      <w:bookmarkStart w:id="353" w:name="_Ref26397813"/>
      <w:bookmarkStart w:id="354" w:name="_Ref26397847"/>
      <w:bookmarkStart w:id="355" w:name="_Ref26398663"/>
      <w:bookmarkStart w:id="356" w:name="_Ref31673530"/>
      <w:bookmarkStart w:id="357" w:name="_Ref31673564"/>
      <w:bookmarkStart w:id="358" w:name="_Ref31673575"/>
      <w:bookmarkStart w:id="359" w:name="_Ref31673651"/>
      <w:bookmarkStart w:id="360" w:name="_Ref31674354"/>
      <w:bookmarkStart w:id="361" w:name="_Ref31674388"/>
      <w:bookmarkStart w:id="362" w:name="_Ref31674535"/>
      <w:bookmarkStart w:id="363" w:name="_Ref31674613"/>
      <w:bookmarkStart w:id="364" w:name="_Ref31674695"/>
      <w:bookmarkStart w:id="365" w:name="_Toc33175041"/>
      <w:bookmarkStart w:id="366" w:name="_Ref33794097"/>
      <w:r>
        <w:t>Service Description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C8B7E75" w14:textId="77777777" w:rsidR="00682F34" w:rsidRPr="006E0FEF" w:rsidRDefault="00682F34" w:rsidP="00682F34">
      <w:pPr>
        <w:pStyle w:val="CMSANIndent2"/>
        <w:ind w:left="0"/>
        <w:rPr>
          <w:b/>
          <w:bCs/>
          <w:i/>
          <w:iCs/>
        </w:rPr>
      </w:pPr>
    </w:p>
    <w:p w14:paraId="5E7F17EF" w14:textId="77777777" w:rsidR="00682F34" w:rsidRPr="00D0680A" w:rsidRDefault="00682F34" w:rsidP="00682F34">
      <w:pPr>
        <w:pStyle w:val="CMSANDash"/>
        <w:keepNext/>
        <w:numPr>
          <w:ilvl w:val="0"/>
          <w:numId w:val="0"/>
        </w:numPr>
        <w:rPr>
          <w:b/>
          <w:bCs/>
          <w:iCs/>
        </w:rPr>
      </w:pPr>
      <w:r w:rsidRPr="00D0680A">
        <w:rPr>
          <w:b/>
          <w:bCs/>
        </w:rPr>
        <w:t>PART 1</w:t>
      </w:r>
      <w:r w:rsidRPr="00D0680A">
        <w:rPr>
          <w:b/>
          <w:bCs/>
          <w:iCs/>
        </w:rPr>
        <w:t>- Service Parameters</w:t>
      </w:r>
    </w:p>
    <w:p w14:paraId="4CC605F6" w14:textId="77777777" w:rsidR="00682F34" w:rsidRPr="00D0680A" w:rsidRDefault="00682F34" w:rsidP="00682F34">
      <w:pPr>
        <w:pStyle w:val="CMSANDash"/>
        <w:keepNext/>
        <w:numPr>
          <w:ilvl w:val="0"/>
          <w:numId w:val="0"/>
        </w:numPr>
        <w:rPr>
          <w:bCs/>
          <w:iCs/>
        </w:rPr>
      </w:pPr>
      <w:r w:rsidRPr="00D0680A">
        <w:rPr>
          <w:bCs/>
          <w:iCs/>
        </w:rPr>
        <w:t xml:space="preserve">Service parameters specific </w:t>
      </w:r>
      <w:r w:rsidRPr="001F7BAF">
        <w:rPr>
          <w:bCs/>
          <w:iCs/>
        </w:rPr>
        <w:t>to the Provider</w:t>
      </w:r>
      <w:r w:rsidRPr="00D0680A">
        <w:rPr>
          <w:bCs/>
          <w:iCs/>
        </w:rPr>
        <w:t xml:space="preserve"> will be defined within </w:t>
      </w:r>
      <w:r w:rsidRPr="00E4609C">
        <w:rPr>
          <w:bCs/>
          <w:iCs/>
        </w:rPr>
        <w:t>the Contract Award letter.  The Contract</w:t>
      </w:r>
      <w:r w:rsidRPr="00D0680A">
        <w:rPr>
          <w:bCs/>
          <w:iCs/>
        </w:rPr>
        <w:t xml:space="preserve"> Award letter will detail;</w:t>
      </w:r>
    </w:p>
    <w:tbl>
      <w:tblPr>
        <w:tblStyle w:val="TableGrid"/>
        <w:tblW w:w="0" w:type="auto"/>
        <w:tblInd w:w="0" w:type="dxa"/>
        <w:tblLook w:val="04A0" w:firstRow="1" w:lastRow="0" w:firstColumn="1" w:lastColumn="0" w:noHBand="0" w:noVBand="1"/>
      </w:tblPr>
      <w:tblGrid>
        <w:gridCol w:w="4672"/>
      </w:tblGrid>
      <w:tr w:rsidR="00682F34" w:rsidRPr="00D0680A" w14:paraId="146D28EB" w14:textId="77777777" w:rsidTr="00411EC6">
        <w:tc>
          <w:tcPr>
            <w:tcW w:w="4672" w:type="dxa"/>
            <w:shd w:val="clear" w:color="auto" w:fill="D9D9D9" w:themeFill="background1" w:themeFillShade="D9"/>
          </w:tcPr>
          <w:p w14:paraId="63DF9BE9" w14:textId="77777777" w:rsidR="00682F34" w:rsidRPr="00D0680A" w:rsidRDefault="00682F34" w:rsidP="00411EC6">
            <w:pPr>
              <w:pStyle w:val="CMSANTableHeaderCentred"/>
              <w:jc w:val="both"/>
              <w:rPr>
                <w:iCs/>
              </w:rPr>
            </w:pPr>
            <w:r w:rsidRPr="00D0680A">
              <w:rPr>
                <w:iCs/>
              </w:rPr>
              <w:t>Criteria</w:t>
            </w:r>
          </w:p>
        </w:tc>
      </w:tr>
      <w:tr w:rsidR="00682F34" w:rsidRPr="00D0680A" w14:paraId="0F09B1F7" w14:textId="77777777" w:rsidTr="00411EC6">
        <w:tc>
          <w:tcPr>
            <w:tcW w:w="4672" w:type="dxa"/>
          </w:tcPr>
          <w:p w14:paraId="3AC768BB" w14:textId="77777777" w:rsidR="00682F34" w:rsidRPr="00D0680A" w:rsidRDefault="00682F34" w:rsidP="00411EC6">
            <w:pPr>
              <w:pStyle w:val="CMSANTableBodyText"/>
              <w:jc w:val="both"/>
              <w:rPr>
                <w:iCs/>
              </w:rPr>
            </w:pPr>
            <w:r w:rsidRPr="00D0680A">
              <w:rPr>
                <w:iCs/>
              </w:rPr>
              <w:t xml:space="preserve">Type of Service </w:t>
            </w:r>
            <w:r w:rsidRPr="001741FA">
              <w:rPr>
                <w:iCs/>
              </w:rPr>
              <w:t>awarded (sustain,</w:t>
            </w:r>
            <w:r w:rsidRPr="00D0680A">
              <w:rPr>
                <w:iCs/>
              </w:rPr>
              <w:t xml:space="preserve"> dynamic, secure, restore)</w:t>
            </w:r>
          </w:p>
        </w:tc>
      </w:tr>
      <w:tr w:rsidR="00682F34" w:rsidRPr="00D0680A" w14:paraId="6568B677" w14:textId="77777777" w:rsidTr="00411EC6">
        <w:tc>
          <w:tcPr>
            <w:tcW w:w="4672" w:type="dxa"/>
          </w:tcPr>
          <w:p w14:paraId="01FD1704" w14:textId="77777777" w:rsidR="00682F34" w:rsidRPr="00D0680A" w:rsidRDefault="00682F34" w:rsidP="00411EC6">
            <w:pPr>
              <w:pStyle w:val="CMSANTableBodyText"/>
              <w:jc w:val="both"/>
              <w:rPr>
                <w:iCs/>
              </w:rPr>
            </w:pPr>
            <w:r w:rsidRPr="00D0680A">
              <w:rPr>
                <w:iCs/>
              </w:rPr>
              <w:t>Zones awarded</w:t>
            </w:r>
          </w:p>
        </w:tc>
      </w:tr>
      <w:tr w:rsidR="00682F34" w:rsidRPr="00D0680A" w14:paraId="3AE97289" w14:textId="77777777" w:rsidTr="00411EC6">
        <w:tc>
          <w:tcPr>
            <w:tcW w:w="4672" w:type="dxa"/>
          </w:tcPr>
          <w:p w14:paraId="7D2CCE0B" w14:textId="77777777" w:rsidR="00682F34" w:rsidRPr="00D0680A" w:rsidRDefault="00682F34" w:rsidP="00411EC6">
            <w:pPr>
              <w:pStyle w:val="CMSANTableBodyText"/>
              <w:jc w:val="both"/>
              <w:rPr>
                <w:iCs/>
              </w:rPr>
            </w:pPr>
            <w:r w:rsidRPr="00D0680A">
              <w:rPr>
                <w:iCs/>
              </w:rPr>
              <w:t>Contract Start Date</w:t>
            </w:r>
          </w:p>
        </w:tc>
      </w:tr>
      <w:tr w:rsidR="00682F34" w:rsidRPr="00D0680A" w14:paraId="0F701BC4" w14:textId="77777777" w:rsidTr="00411EC6">
        <w:tc>
          <w:tcPr>
            <w:tcW w:w="4672" w:type="dxa"/>
          </w:tcPr>
          <w:p w14:paraId="28DBB309" w14:textId="77777777" w:rsidR="00682F34" w:rsidRPr="00D0680A" w:rsidRDefault="00682F34" w:rsidP="00411EC6">
            <w:pPr>
              <w:pStyle w:val="CMSANTableBodyText"/>
              <w:jc w:val="both"/>
              <w:rPr>
                <w:iCs/>
              </w:rPr>
            </w:pPr>
            <w:r>
              <w:rPr>
                <w:iCs/>
              </w:rPr>
              <w:t>Contract Expiry</w:t>
            </w:r>
            <w:r w:rsidRPr="00D0680A">
              <w:rPr>
                <w:iCs/>
              </w:rPr>
              <w:t xml:space="preserve"> Date</w:t>
            </w:r>
          </w:p>
        </w:tc>
      </w:tr>
      <w:tr w:rsidR="00682F34" w:rsidRPr="00D0680A" w14:paraId="41575324" w14:textId="77777777" w:rsidTr="00411EC6">
        <w:tc>
          <w:tcPr>
            <w:tcW w:w="4672" w:type="dxa"/>
          </w:tcPr>
          <w:p w14:paraId="5AE5EA38" w14:textId="77777777" w:rsidR="00682F34" w:rsidRPr="00D0680A" w:rsidRDefault="00682F34" w:rsidP="00411EC6">
            <w:pPr>
              <w:pStyle w:val="CMSANTableBodyText"/>
              <w:jc w:val="both"/>
              <w:rPr>
                <w:iCs/>
              </w:rPr>
            </w:pPr>
            <w:r>
              <w:rPr>
                <w:iCs/>
              </w:rPr>
              <w:t>Maximum</w:t>
            </w:r>
            <w:r w:rsidRPr="00D0680A">
              <w:rPr>
                <w:iCs/>
              </w:rPr>
              <w:t xml:space="preserve"> Capacity per awarded Zone (MW)</w:t>
            </w:r>
          </w:p>
        </w:tc>
      </w:tr>
      <w:tr w:rsidR="00682F34" w:rsidRPr="00D0680A" w14:paraId="57604B1D" w14:textId="77777777" w:rsidTr="00411EC6">
        <w:tc>
          <w:tcPr>
            <w:tcW w:w="4672" w:type="dxa"/>
          </w:tcPr>
          <w:p w14:paraId="4E1D5C07" w14:textId="77777777" w:rsidR="00682F34" w:rsidRPr="00D0680A" w:rsidRDefault="00682F34" w:rsidP="00411EC6">
            <w:pPr>
              <w:pStyle w:val="CMSANTableBodyText"/>
              <w:jc w:val="both"/>
              <w:rPr>
                <w:iCs/>
              </w:rPr>
            </w:pPr>
            <w:r w:rsidRPr="00D0680A">
              <w:rPr>
                <w:iCs/>
              </w:rPr>
              <w:t>Combined contract award price</w:t>
            </w:r>
          </w:p>
        </w:tc>
      </w:tr>
      <w:tr w:rsidR="00682F34" w:rsidRPr="00D0680A" w14:paraId="25B7766D" w14:textId="77777777" w:rsidTr="00411EC6">
        <w:tc>
          <w:tcPr>
            <w:tcW w:w="4672" w:type="dxa"/>
          </w:tcPr>
          <w:p w14:paraId="242E77D2" w14:textId="77777777" w:rsidR="00682F34" w:rsidRPr="00D0680A" w:rsidRDefault="00682F34" w:rsidP="00411EC6">
            <w:pPr>
              <w:pStyle w:val="CMSANTableBodyText"/>
              <w:jc w:val="both"/>
              <w:rPr>
                <w:iCs/>
              </w:rPr>
            </w:pPr>
            <w:r w:rsidRPr="00D0680A">
              <w:rPr>
                <w:iCs/>
              </w:rPr>
              <w:t>Contracted Service Response</w:t>
            </w:r>
            <w:r w:rsidRPr="00D0680A">
              <w:rPr>
                <w:rStyle w:val="FootnoteReference"/>
                <w:rFonts w:eastAsia="@SimSun-ExtB"/>
                <w:iCs/>
              </w:rPr>
              <w:footnoteReference w:id="1"/>
            </w:r>
          </w:p>
        </w:tc>
      </w:tr>
      <w:tr w:rsidR="00682F34" w:rsidRPr="00D0680A" w14:paraId="616B63E9" w14:textId="77777777" w:rsidTr="00411EC6">
        <w:tc>
          <w:tcPr>
            <w:tcW w:w="4672" w:type="dxa"/>
          </w:tcPr>
          <w:p w14:paraId="0A4703D9" w14:textId="77777777" w:rsidR="00682F34" w:rsidRPr="00D0680A" w:rsidRDefault="00682F34" w:rsidP="00411EC6">
            <w:pPr>
              <w:pStyle w:val="CMSANTableBodyText"/>
              <w:jc w:val="both"/>
              <w:rPr>
                <w:iCs/>
              </w:rPr>
            </w:pPr>
            <w:r w:rsidRPr="00D0680A">
              <w:rPr>
                <w:iCs/>
              </w:rPr>
              <w:t>Anticipated service period</w:t>
            </w:r>
          </w:p>
        </w:tc>
      </w:tr>
    </w:tbl>
    <w:p w14:paraId="6FE4D7CE" w14:textId="77777777" w:rsidR="00682F34" w:rsidRPr="00D0680A" w:rsidRDefault="00682F34" w:rsidP="00682F34">
      <w:pPr>
        <w:pStyle w:val="CMSANNormal"/>
      </w:pPr>
    </w:p>
    <w:p w14:paraId="3937E4D6" w14:textId="77777777" w:rsidR="00682F34" w:rsidRPr="00786DB5" w:rsidRDefault="00682F34" w:rsidP="00682F34">
      <w:pPr>
        <w:pStyle w:val="CMSANDash"/>
        <w:numPr>
          <w:ilvl w:val="0"/>
          <w:numId w:val="0"/>
        </w:numPr>
        <w:rPr>
          <w:bCs/>
        </w:rPr>
      </w:pPr>
      <w:r w:rsidRPr="00D0680A">
        <w:rPr>
          <w:b/>
          <w:bCs/>
        </w:rPr>
        <w:t>Service Failure</w:t>
      </w:r>
      <w:r>
        <w:rPr>
          <w:b/>
          <w:bCs/>
        </w:rPr>
        <w:t>:</w:t>
      </w:r>
      <w:r w:rsidRPr="00786DB5">
        <w:rPr>
          <w:bCs/>
        </w:rPr>
        <w:t xml:space="preserve"> means where, in respect of </w:t>
      </w:r>
      <w:r w:rsidRPr="00AA341F">
        <w:rPr>
          <w:bCs/>
        </w:rPr>
        <w:t xml:space="preserve">a Site(s) / </w:t>
      </w:r>
      <w:r>
        <w:rPr>
          <w:bCs/>
        </w:rPr>
        <w:t xml:space="preserve">CMZ </w:t>
      </w:r>
      <w:r w:rsidRPr="00471479">
        <w:rPr>
          <w:bCs/>
        </w:rPr>
        <w:t>Group</w:t>
      </w:r>
      <w:r w:rsidRPr="00786DB5">
        <w:rPr>
          <w:bCs/>
        </w:rPr>
        <w:t xml:space="preserve">, (a) </w:t>
      </w:r>
      <w:r>
        <w:rPr>
          <w:bCs/>
        </w:rPr>
        <w:t>the Company</w:t>
      </w:r>
      <w:r w:rsidRPr="00786DB5">
        <w:rPr>
          <w:bCs/>
        </w:rPr>
        <w:t xml:space="preserve"> has been entitled, in accordance with this Agreement, to make performance adjustments of 20% or more to the </w:t>
      </w:r>
      <w:r w:rsidRPr="00AA341F">
        <w:rPr>
          <w:bCs/>
        </w:rPr>
        <w:t>Charges</w:t>
      </w:r>
      <w:r w:rsidRPr="00786DB5">
        <w:rPr>
          <w:bCs/>
        </w:rPr>
        <w:t xml:space="preserve"> in any 2 consecutive months or in three or more months in any six (6) month period; or (b) the </w:t>
      </w:r>
      <w:r w:rsidRPr="00E90299">
        <w:rPr>
          <w:bCs/>
        </w:rPr>
        <w:t>number of Arming Windows</w:t>
      </w:r>
      <w:r w:rsidRPr="00786DB5">
        <w:rPr>
          <w:bCs/>
        </w:rPr>
        <w:t xml:space="preserve"> </w:t>
      </w:r>
      <w:r w:rsidRPr="00E90299">
        <w:rPr>
          <w:bCs/>
        </w:rPr>
        <w:t>and Availability Windows which</w:t>
      </w:r>
      <w:r w:rsidRPr="00786DB5">
        <w:rPr>
          <w:bCs/>
        </w:rPr>
        <w:t xml:space="preserve"> are subject to a declaration or </w:t>
      </w:r>
      <w:r w:rsidRPr="00D22C73">
        <w:rPr>
          <w:bCs/>
        </w:rPr>
        <w:t>notification of unavailability, or which are otherwise deemed to be unavailable, is greater than 20% of the Expected Availability.</w:t>
      </w:r>
    </w:p>
    <w:p w14:paraId="3052A7E8" w14:textId="77777777" w:rsidR="00682F34" w:rsidRDefault="00682F34" w:rsidP="00682F34">
      <w:pPr>
        <w:pStyle w:val="CMSANIndent2"/>
        <w:ind w:left="0"/>
        <w:rPr>
          <w:b/>
          <w:bCs/>
        </w:rPr>
      </w:pPr>
    </w:p>
    <w:p w14:paraId="6E0031AA" w14:textId="77777777" w:rsidR="00682F34" w:rsidRPr="00022C42" w:rsidRDefault="00682F34" w:rsidP="00682F34">
      <w:pPr>
        <w:pStyle w:val="CMSANIndent2"/>
        <w:ind w:left="0"/>
        <w:rPr>
          <w:b/>
          <w:bCs/>
          <w:iCs/>
        </w:rPr>
      </w:pPr>
      <w:r w:rsidRPr="00D0680A">
        <w:rPr>
          <w:b/>
          <w:bCs/>
          <w:iCs/>
        </w:rPr>
        <w:t xml:space="preserve">PART 2 - </w:t>
      </w:r>
      <w:r w:rsidRPr="00022C42">
        <w:rPr>
          <w:b/>
          <w:bCs/>
          <w:iCs/>
        </w:rPr>
        <w:t>Service Requirements</w:t>
      </w:r>
    </w:p>
    <w:tbl>
      <w:tblPr>
        <w:tblStyle w:val="TableGrid"/>
        <w:tblW w:w="5000" w:type="pct"/>
        <w:tblInd w:w="0" w:type="dxa"/>
        <w:tblLook w:val="04A0" w:firstRow="1" w:lastRow="0" w:firstColumn="1" w:lastColumn="0" w:noHBand="0" w:noVBand="1"/>
      </w:tblPr>
      <w:tblGrid>
        <w:gridCol w:w="591"/>
        <w:gridCol w:w="8753"/>
      </w:tblGrid>
      <w:tr w:rsidR="00682F34" w:rsidRPr="00D0680A" w14:paraId="6590B19C" w14:textId="77777777" w:rsidTr="00411EC6">
        <w:tc>
          <w:tcPr>
            <w:tcW w:w="591" w:type="dxa"/>
          </w:tcPr>
          <w:p w14:paraId="187E446A" w14:textId="77777777" w:rsidR="00682F34" w:rsidRPr="00D0680A" w:rsidRDefault="00682F34" w:rsidP="00411EC6">
            <w:pPr>
              <w:pStyle w:val="CMSANTableBodyText"/>
              <w:numPr>
                <w:ilvl w:val="0"/>
                <w:numId w:val="42"/>
              </w:numPr>
              <w:jc w:val="both"/>
              <w:rPr>
                <w:iCs/>
              </w:rPr>
            </w:pPr>
          </w:p>
        </w:tc>
        <w:tc>
          <w:tcPr>
            <w:tcW w:w="8753" w:type="dxa"/>
          </w:tcPr>
          <w:p w14:paraId="3F136183" w14:textId="77777777" w:rsidR="00682F34" w:rsidRPr="00D0680A" w:rsidRDefault="00682F34" w:rsidP="00411EC6">
            <w:pPr>
              <w:pStyle w:val="CMSANTableBodyText"/>
              <w:jc w:val="both"/>
              <w:rPr>
                <w:iCs/>
              </w:rPr>
            </w:pPr>
            <w:r w:rsidRPr="00D0680A">
              <w:rPr>
                <w:iCs/>
              </w:rPr>
              <w:t xml:space="preserve">The flexible facilities making up the DER shall be connected and capable </w:t>
            </w:r>
            <w:r w:rsidRPr="001F7BAF">
              <w:rPr>
                <w:iCs/>
              </w:rPr>
              <w:t>of providing the contracted response</w:t>
            </w:r>
            <w:r w:rsidRPr="00D0680A">
              <w:rPr>
                <w:iCs/>
              </w:rPr>
              <w:t xml:space="preserve"> type from the area of the Network subject to the limitation (represented by the </w:t>
            </w:r>
            <w:r>
              <w:rPr>
                <w:iCs/>
              </w:rPr>
              <w:t>Z</w:t>
            </w:r>
            <w:r w:rsidRPr="00D0680A">
              <w:rPr>
                <w:iCs/>
              </w:rPr>
              <w:t>one).</w:t>
            </w:r>
          </w:p>
        </w:tc>
      </w:tr>
      <w:tr w:rsidR="00682F34" w:rsidRPr="00D0680A" w14:paraId="60A04372" w14:textId="77777777" w:rsidTr="00411EC6">
        <w:tc>
          <w:tcPr>
            <w:tcW w:w="591" w:type="dxa"/>
          </w:tcPr>
          <w:p w14:paraId="7AFA9166" w14:textId="77777777" w:rsidR="00682F34" w:rsidRPr="00D0680A" w:rsidRDefault="00682F34" w:rsidP="00411EC6">
            <w:pPr>
              <w:pStyle w:val="CMSANTableBodyText"/>
              <w:numPr>
                <w:ilvl w:val="0"/>
                <w:numId w:val="42"/>
              </w:numPr>
              <w:jc w:val="both"/>
              <w:rPr>
                <w:iCs/>
              </w:rPr>
            </w:pPr>
          </w:p>
        </w:tc>
        <w:tc>
          <w:tcPr>
            <w:tcW w:w="8753" w:type="dxa"/>
          </w:tcPr>
          <w:p w14:paraId="79A8ED30" w14:textId="77777777" w:rsidR="00682F34" w:rsidRPr="00D0680A" w:rsidRDefault="00682F34" w:rsidP="00411EC6">
            <w:pPr>
              <w:pStyle w:val="CMSANTableBodyText"/>
              <w:jc w:val="both"/>
              <w:rPr>
                <w:iCs/>
              </w:rPr>
            </w:pPr>
            <w:r w:rsidRPr="00D0680A">
              <w:rPr>
                <w:iCs/>
              </w:rPr>
              <w:t>Exporting generators and storage assets, greater than 16Amps per phase shall have a long-term parallel connection compliant with the requirements of EREC G59 or G99. Flexible or timed connections are permissible, subject to the conditions of the connection. Those less than 16Amps per phase shall be compliant with the requirements of EREC G83 or G98.</w:t>
            </w:r>
          </w:p>
        </w:tc>
      </w:tr>
      <w:tr w:rsidR="00682F34" w:rsidRPr="00D0680A" w14:paraId="5A732760" w14:textId="77777777" w:rsidTr="00411EC6">
        <w:tc>
          <w:tcPr>
            <w:tcW w:w="591" w:type="dxa"/>
          </w:tcPr>
          <w:p w14:paraId="7F4853BD" w14:textId="77777777" w:rsidR="00682F34" w:rsidRPr="00D0680A" w:rsidRDefault="00682F34" w:rsidP="00411EC6">
            <w:pPr>
              <w:pStyle w:val="CMSANTableBodyText"/>
              <w:numPr>
                <w:ilvl w:val="0"/>
                <w:numId w:val="42"/>
              </w:numPr>
              <w:jc w:val="both"/>
              <w:rPr>
                <w:iCs/>
              </w:rPr>
            </w:pPr>
          </w:p>
        </w:tc>
        <w:tc>
          <w:tcPr>
            <w:tcW w:w="8753" w:type="dxa"/>
          </w:tcPr>
          <w:p w14:paraId="14C16602" w14:textId="77777777" w:rsidR="00682F34" w:rsidRPr="00D0680A" w:rsidRDefault="00682F34" w:rsidP="00411EC6">
            <w:pPr>
              <w:pStyle w:val="CMSANTableBodyText"/>
              <w:jc w:val="both"/>
              <w:rPr>
                <w:iCs/>
              </w:rPr>
            </w:pPr>
            <w:r w:rsidRPr="00D0680A">
              <w:rPr>
                <w:iCs/>
              </w:rPr>
              <w:t>The DER shall be able to deliver on instruction the contracted service response type, from or onto the Network.</w:t>
            </w:r>
          </w:p>
        </w:tc>
      </w:tr>
      <w:tr w:rsidR="00682F34" w:rsidRPr="00D0680A" w14:paraId="768A66BE" w14:textId="77777777" w:rsidTr="00411EC6">
        <w:tc>
          <w:tcPr>
            <w:tcW w:w="591" w:type="dxa"/>
          </w:tcPr>
          <w:p w14:paraId="0EBA871D" w14:textId="77777777" w:rsidR="00682F34" w:rsidRPr="00D0680A" w:rsidRDefault="00682F34" w:rsidP="00411EC6">
            <w:pPr>
              <w:pStyle w:val="CMSANTableBodyText"/>
              <w:numPr>
                <w:ilvl w:val="0"/>
                <w:numId w:val="42"/>
              </w:numPr>
              <w:jc w:val="both"/>
              <w:rPr>
                <w:iCs/>
              </w:rPr>
            </w:pPr>
          </w:p>
        </w:tc>
        <w:tc>
          <w:tcPr>
            <w:tcW w:w="8753" w:type="dxa"/>
          </w:tcPr>
          <w:p w14:paraId="24DE12F7" w14:textId="77777777" w:rsidR="00682F34" w:rsidRPr="00D0680A" w:rsidRDefault="00682F34" w:rsidP="00411EC6">
            <w:pPr>
              <w:pStyle w:val="CMSANTableBodyText"/>
              <w:jc w:val="both"/>
              <w:rPr>
                <w:iCs/>
              </w:rPr>
            </w:pPr>
            <w:r w:rsidRPr="00D0680A">
              <w:rPr>
                <w:iCs/>
              </w:rPr>
              <w:t xml:space="preserve">The flexible MW is the volume of additional consumption or generation that can be adjusted flexibly relative to a defined baseline level. It shall be at least </w:t>
            </w:r>
            <w:r w:rsidRPr="00022C42">
              <w:rPr>
                <w:iCs/>
              </w:rPr>
              <w:t>1kW</w:t>
            </w:r>
            <w:r w:rsidRPr="00D0680A">
              <w:rPr>
                <w:iCs/>
              </w:rPr>
              <w:t xml:space="preserve"> from one or more facilities making up the DER, can be delivered reliably and in full, is fixed for the duration of the service period, and must be within the conditions of each Facility’s </w:t>
            </w:r>
            <w:r>
              <w:rPr>
                <w:iCs/>
              </w:rPr>
              <w:t>C</w:t>
            </w:r>
            <w:r w:rsidRPr="00D0680A">
              <w:rPr>
                <w:iCs/>
              </w:rPr>
              <w:t xml:space="preserve">onnection </w:t>
            </w:r>
            <w:r>
              <w:rPr>
                <w:iCs/>
              </w:rPr>
              <w:t>A</w:t>
            </w:r>
            <w:r w:rsidRPr="00D0680A">
              <w:rPr>
                <w:iCs/>
              </w:rPr>
              <w:t>greement.</w:t>
            </w:r>
          </w:p>
        </w:tc>
      </w:tr>
      <w:tr w:rsidR="00682F34" w:rsidRPr="00D0680A" w14:paraId="58DCBF17" w14:textId="77777777" w:rsidTr="00411EC6">
        <w:tc>
          <w:tcPr>
            <w:tcW w:w="591" w:type="dxa"/>
          </w:tcPr>
          <w:p w14:paraId="36947F22" w14:textId="77777777" w:rsidR="00682F34" w:rsidRPr="00D0680A" w:rsidRDefault="00682F34" w:rsidP="00411EC6">
            <w:pPr>
              <w:pStyle w:val="CMSANTableBodyText"/>
              <w:numPr>
                <w:ilvl w:val="0"/>
                <w:numId w:val="42"/>
              </w:numPr>
              <w:jc w:val="both"/>
              <w:rPr>
                <w:iCs/>
              </w:rPr>
            </w:pPr>
          </w:p>
        </w:tc>
        <w:tc>
          <w:tcPr>
            <w:tcW w:w="8753" w:type="dxa"/>
          </w:tcPr>
          <w:p w14:paraId="79DE1BC8" w14:textId="77777777" w:rsidR="00682F34" w:rsidRPr="00D0680A" w:rsidRDefault="00682F34" w:rsidP="00411EC6">
            <w:pPr>
              <w:pStyle w:val="CMSANTableBodyText"/>
              <w:jc w:val="both"/>
              <w:rPr>
                <w:iCs/>
              </w:rPr>
            </w:pPr>
            <w:r w:rsidRPr="00D0680A">
              <w:rPr>
                <w:iCs/>
              </w:rPr>
              <w:t>The DER shall have a declarable set of capability parameters, each declarable set of capability parameters shall have a single point of communication and control.</w:t>
            </w:r>
          </w:p>
        </w:tc>
      </w:tr>
      <w:tr w:rsidR="00682F34" w:rsidRPr="00D0680A" w14:paraId="73A12EF4" w14:textId="77777777" w:rsidTr="00411EC6">
        <w:tc>
          <w:tcPr>
            <w:tcW w:w="591" w:type="dxa"/>
          </w:tcPr>
          <w:p w14:paraId="279BC3E0" w14:textId="77777777" w:rsidR="00682F34" w:rsidRPr="00D0680A" w:rsidRDefault="00682F34" w:rsidP="00411EC6">
            <w:pPr>
              <w:pStyle w:val="CMSANTableBodyText"/>
              <w:numPr>
                <w:ilvl w:val="0"/>
                <w:numId w:val="42"/>
              </w:numPr>
              <w:jc w:val="both"/>
              <w:rPr>
                <w:iCs/>
              </w:rPr>
            </w:pPr>
          </w:p>
        </w:tc>
        <w:tc>
          <w:tcPr>
            <w:tcW w:w="8753" w:type="dxa"/>
          </w:tcPr>
          <w:p w14:paraId="1DB63F25" w14:textId="77777777" w:rsidR="00682F34" w:rsidRPr="00D0680A" w:rsidRDefault="00682F34" w:rsidP="00411EC6">
            <w:pPr>
              <w:pStyle w:val="CMSANTableBodyText"/>
              <w:jc w:val="both"/>
              <w:rPr>
                <w:iCs/>
              </w:rPr>
            </w:pPr>
            <w:r w:rsidRPr="00D0680A">
              <w:rPr>
                <w:iCs/>
              </w:rPr>
              <w:t xml:space="preserve">Each facility making up a DER set shall have minute-by-minute metering of sufficient accuracy to enable the Company to monitor the provision of Flexibility Services. The metering data shall be made available to the Company electronically via its </w:t>
            </w:r>
            <w:r>
              <w:rPr>
                <w:iCs/>
              </w:rPr>
              <w:t>Customer</w:t>
            </w:r>
            <w:r w:rsidRPr="00D0680A">
              <w:rPr>
                <w:iCs/>
              </w:rPr>
              <w:t xml:space="preserve"> Portal. The metering point shall be at the boundary between the Site on which the DER is located and the [distribution] Network, or on the terminals of the facility if approved by the Company. The Provider should be able to provide technical details of the meter and a single line diagram of the DER on request.</w:t>
            </w:r>
          </w:p>
        </w:tc>
      </w:tr>
    </w:tbl>
    <w:p w14:paraId="09932F8B" w14:textId="77777777" w:rsidR="00682F34" w:rsidRPr="00D0680A" w:rsidRDefault="00682F34" w:rsidP="00682F34">
      <w:pPr>
        <w:pStyle w:val="CMSANDash"/>
        <w:numPr>
          <w:ilvl w:val="0"/>
          <w:numId w:val="0"/>
        </w:numPr>
        <w:rPr>
          <w:b/>
          <w:bCs/>
        </w:rPr>
      </w:pPr>
    </w:p>
    <w:p w14:paraId="6E93A65C" w14:textId="77777777" w:rsidR="00682F34" w:rsidRPr="00E644DB" w:rsidRDefault="00682F34" w:rsidP="00682F34">
      <w:pPr>
        <w:pStyle w:val="CMSANDash"/>
        <w:numPr>
          <w:ilvl w:val="0"/>
          <w:numId w:val="0"/>
        </w:numPr>
        <w:rPr>
          <w:b/>
          <w:bCs/>
        </w:rPr>
      </w:pPr>
      <w:bookmarkStart w:id="367" w:name="_Ref26397477"/>
    </w:p>
    <w:bookmarkEnd w:id="367"/>
    <w:p w14:paraId="31620079" w14:textId="77777777" w:rsidR="00682F34" w:rsidRDefault="00682F34" w:rsidP="00682F34">
      <w:pPr>
        <w:pStyle w:val="CMSALTSch1XRef"/>
        <w:ind w:left="0"/>
      </w:pPr>
      <w:r>
        <w:br/>
      </w:r>
      <w:bookmarkStart w:id="368" w:name="_Toc26397164"/>
      <w:bookmarkStart w:id="369" w:name="_Ref26397543"/>
      <w:bookmarkStart w:id="370" w:name="_Ref26397480"/>
      <w:bookmarkStart w:id="371" w:name="_Ref26397592"/>
      <w:bookmarkStart w:id="372" w:name="_Ref26397824"/>
      <w:bookmarkStart w:id="373" w:name="_Ref31673471"/>
      <w:bookmarkStart w:id="374" w:name="_Ref31673485"/>
      <w:bookmarkStart w:id="375" w:name="_Ref31673694"/>
      <w:bookmarkStart w:id="376" w:name="_Ref31674464"/>
      <w:bookmarkStart w:id="377" w:name="_Ref31674470"/>
      <w:bookmarkStart w:id="378" w:name="_Ref31674519"/>
      <w:bookmarkStart w:id="379" w:name="_Ref31674667"/>
      <w:bookmarkStart w:id="380" w:name="_Ref31674732"/>
      <w:bookmarkStart w:id="381" w:name="_Ref31674741"/>
      <w:bookmarkStart w:id="382" w:name="_Ref31798363"/>
      <w:bookmarkStart w:id="383" w:name="_Ref31798380"/>
      <w:bookmarkStart w:id="384" w:name="_Toc33175042"/>
      <w:r w:rsidRPr="00922892">
        <w:t>Flexibility Service</w:t>
      </w:r>
      <w:r>
        <w:rPr>
          <w:caps w:val="0"/>
        </w:rPr>
        <w:t xml:space="preserve"> </w:t>
      </w:r>
      <w:r>
        <w:t>Charges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7B8EEE9" w14:textId="77777777" w:rsidR="00682F34" w:rsidRPr="00DF4755" w:rsidRDefault="00682F34" w:rsidP="00682F34">
      <w:pPr>
        <w:pStyle w:val="CMSANBodyText"/>
        <w:keepNext/>
        <w:tabs>
          <w:tab w:val="left" w:pos="2953"/>
        </w:tabs>
        <w:rPr>
          <w:b/>
          <w:bCs/>
        </w:rPr>
      </w:pPr>
      <w:bookmarkStart w:id="385" w:name="_Ref26397482"/>
      <w:r w:rsidRPr="00DF4755">
        <w:rPr>
          <w:b/>
        </w:rPr>
        <w:t>THIS ALTERNATIVE PROVISION</w:t>
      </w:r>
      <w:r w:rsidRPr="00DF4755" w:rsidDel="003D6BA0">
        <w:rPr>
          <w:b/>
          <w:bCs/>
        </w:rPr>
        <w:t xml:space="preserve"> </w:t>
      </w:r>
      <w:r w:rsidRPr="00DF4755">
        <w:rPr>
          <w:b/>
          <w:bCs/>
        </w:rPr>
        <w:t>REPLACES CLAUSE 11 OF THE AGREEMENT.</w:t>
      </w:r>
    </w:p>
    <w:p w14:paraId="2CB22907" w14:textId="77777777" w:rsidR="00682F34" w:rsidRDefault="00682F34" w:rsidP="00682F34">
      <w:pPr>
        <w:pStyle w:val="CMSANBodyText"/>
        <w:keepNext/>
        <w:tabs>
          <w:tab w:val="left" w:pos="2953"/>
        </w:tabs>
        <w:rPr>
          <w:b/>
        </w:rPr>
      </w:pPr>
      <w:bookmarkStart w:id="386" w:name="_Ref26397483"/>
      <w:bookmarkEnd w:id="385"/>
      <w:r>
        <w:rPr>
          <w:b/>
        </w:rPr>
        <w:t>PART 1 – Invoicing</w:t>
      </w:r>
    </w:p>
    <w:p w14:paraId="49DCB6DA" w14:textId="77777777" w:rsidR="00682F34" w:rsidRDefault="00682F34" w:rsidP="00682F34">
      <w:pPr>
        <w:pStyle w:val="CMSANBodyText"/>
        <w:keepNext/>
        <w:numPr>
          <w:ilvl w:val="0"/>
          <w:numId w:val="59"/>
        </w:numPr>
        <w:tabs>
          <w:tab w:val="left" w:pos="2953"/>
        </w:tabs>
        <w:rPr>
          <w:b/>
        </w:rPr>
      </w:pPr>
      <w:r>
        <w:rPr>
          <w:b/>
        </w:rPr>
        <w:t>Introduction</w:t>
      </w:r>
    </w:p>
    <w:p w14:paraId="335FA3B6" w14:textId="77777777" w:rsidR="00682F34" w:rsidRDefault="00682F34" w:rsidP="00682F34">
      <w:pPr>
        <w:pStyle w:val="ListParagraph"/>
        <w:numPr>
          <w:ilvl w:val="1"/>
          <w:numId w:val="59"/>
        </w:numPr>
        <w:ind w:left="709" w:hanging="709"/>
      </w:pPr>
      <w:r>
        <w:t>The Flexibility Services</w:t>
      </w:r>
      <w:r w:rsidRPr="0072255E">
        <w:t xml:space="preserve"> require constant metering with data collected throughout the course of the month.  This is collected via the</w:t>
      </w:r>
      <w:r>
        <w:t xml:space="preserve"> API</w:t>
      </w:r>
      <w:r w:rsidRPr="0072255E">
        <w:t xml:space="preserve"> and confirms that </w:t>
      </w:r>
      <w:r>
        <w:t>the Company has</w:t>
      </w:r>
      <w:r w:rsidRPr="0072255E">
        <w:t xml:space="preserve"> operational communications, but also facilitates the acquisition of background data to calculate the historic</w:t>
      </w:r>
      <w:r>
        <w:t>al</w:t>
      </w:r>
      <w:r w:rsidRPr="0072255E">
        <w:t xml:space="preserve"> consumption, used for establishing a baseline. </w:t>
      </w:r>
      <w:r>
        <w:t xml:space="preserve"> </w:t>
      </w:r>
      <w:r w:rsidRPr="0072255E">
        <w:t xml:space="preserve">The </w:t>
      </w:r>
      <w:r>
        <w:t>Flexibility Services</w:t>
      </w:r>
      <w:r w:rsidRPr="0072255E">
        <w:t xml:space="preserve"> and payment cycles are based on a calendar month and therefore </w:t>
      </w:r>
      <w:r>
        <w:t>the Company</w:t>
      </w:r>
      <w:r w:rsidRPr="0072255E">
        <w:t xml:space="preserve"> operate</w:t>
      </w:r>
      <w:r>
        <w:t>s</w:t>
      </w:r>
      <w:r w:rsidRPr="0072255E">
        <w:t xml:space="preserve"> a total of 12 billing cycles within </w:t>
      </w:r>
      <w:r>
        <w:t>e</w:t>
      </w:r>
      <w:r w:rsidRPr="0072255E">
        <w:t>a</w:t>
      </w:r>
      <w:r>
        <w:t>ch calendar</w:t>
      </w:r>
      <w:r w:rsidRPr="0072255E">
        <w:t xml:space="preserve"> year.  </w:t>
      </w:r>
    </w:p>
    <w:p w14:paraId="771840C6" w14:textId="77777777" w:rsidR="00682F34" w:rsidRPr="0072255E" w:rsidRDefault="00682F34" w:rsidP="00682F34">
      <w:pPr>
        <w:ind w:left="709" w:hanging="709"/>
      </w:pPr>
    </w:p>
    <w:p w14:paraId="7879ECF4" w14:textId="77777777" w:rsidR="00682F34" w:rsidRDefault="00682F34" w:rsidP="00682F34">
      <w:pPr>
        <w:pStyle w:val="ListParagraph"/>
        <w:numPr>
          <w:ilvl w:val="1"/>
          <w:numId w:val="59"/>
        </w:numPr>
        <w:ind w:left="709" w:hanging="709"/>
      </w:pPr>
      <w:r w:rsidRPr="0072255E">
        <w:t xml:space="preserve">After the end of each </w:t>
      </w:r>
      <w:r>
        <w:t xml:space="preserve">constraint </w:t>
      </w:r>
      <w:r w:rsidRPr="0072255E">
        <w:t xml:space="preserve">event a </w:t>
      </w:r>
      <w:r>
        <w:t>P</w:t>
      </w:r>
      <w:r w:rsidRPr="0072255E">
        <w:t xml:space="preserve">erformance </w:t>
      </w:r>
      <w:r>
        <w:t>R</w:t>
      </w:r>
      <w:r w:rsidRPr="0072255E">
        <w:t>eport is created and provided to</w:t>
      </w:r>
      <w:r>
        <w:t xml:space="preserve"> the Provider</w:t>
      </w:r>
      <w:r w:rsidRPr="0072255E">
        <w:t xml:space="preserve"> via the </w:t>
      </w:r>
      <w:r>
        <w:t>Customer</w:t>
      </w:r>
      <w:r w:rsidRPr="0072255E">
        <w:t xml:space="preserve"> </w:t>
      </w:r>
      <w:r>
        <w:t>P</w:t>
      </w:r>
      <w:r w:rsidRPr="0072255E">
        <w:t xml:space="preserve">ortal </w:t>
      </w:r>
      <w:r>
        <w:t>which allows the Provider</w:t>
      </w:r>
      <w:r w:rsidRPr="0072255E">
        <w:t xml:space="preserve"> to review their results. </w:t>
      </w:r>
      <w:r>
        <w:t xml:space="preserve"> </w:t>
      </w:r>
      <w:r w:rsidRPr="0072255E">
        <w:t xml:space="preserve">At the end of the month the </w:t>
      </w:r>
      <w:r>
        <w:t>P</w:t>
      </w:r>
      <w:r w:rsidRPr="0072255E">
        <w:t xml:space="preserve">erformance </w:t>
      </w:r>
      <w:r>
        <w:t>R</w:t>
      </w:r>
      <w:r w:rsidRPr="0072255E">
        <w:t xml:space="preserve">eports are then compiled along with the availability / arming payments and reconciliations for any shortfall of delivery.  </w:t>
      </w:r>
    </w:p>
    <w:p w14:paraId="788444BF" w14:textId="77777777" w:rsidR="00682F34" w:rsidRPr="0072255E" w:rsidRDefault="00682F34" w:rsidP="00682F34">
      <w:pPr>
        <w:ind w:left="709" w:hanging="709"/>
      </w:pPr>
    </w:p>
    <w:p w14:paraId="054E5A30" w14:textId="77777777" w:rsidR="00682F34" w:rsidRDefault="00682F34" w:rsidP="00682F34">
      <w:pPr>
        <w:pStyle w:val="ListParagraph"/>
        <w:numPr>
          <w:ilvl w:val="1"/>
          <w:numId w:val="59"/>
        </w:numPr>
        <w:ind w:left="709" w:hanging="709"/>
      </w:pPr>
      <w:r w:rsidRPr="0072255E">
        <w:t xml:space="preserve">A full earnings statement will be produced </w:t>
      </w:r>
      <w:r>
        <w:t xml:space="preserve">following the end </w:t>
      </w:r>
      <w:r w:rsidRPr="0072255E">
        <w:t>of e</w:t>
      </w:r>
      <w:r>
        <w:t>ach</w:t>
      </w:r>
      <w:r w:rsidRPr="0072255E">
        <w:t xml:space="preserve"> </w:t>
      </w:r>
      <w:r w:rsidRPr="00374CA7">
        <w:t>month as further detailed below.  Once</w:t>
      </w:r>
      <w:r w:rsidRPr="0072255E">
        <w:t xml:space="preserve"> the statement has been created and provided to the </w:t>
      </w:r>
      <w:r>
        <w:t>Provider</w:t>
      </w:r>
      <w:r w:rsidRPr="0072255E">
        <w:t xml:space="preserve"> there is then a further </w:t>
      </w:r>
      <w:r>
        <w:t>fourteen (</w:t>
      </w:r>
      <w:r w:rsidRPr="0072255E">
        <w:t>14</w:t>
      </w:r>
      <w:r>
        <w:t>)</w:t>
      </w:r>
      <w:r w:rsidRPr="0072255E">
        <w:t xml:space="preserve"> days during which the</w:t>
      </w:r>
      <w:r>
        <w:t xml:space="preserve"> Provider</w:t>
      </w:r>
      <w:r w:rsidRPr="0072255E">
        <w:t xml:space="preserve"> can raise a query against any aspect if there is any dispute over performance or subsequent earnings calculations.  If a query is raised, then the earnings statement is placed on hold until any concerns have been resolved.  </w:t>
      </w:r>
      <w:r>
        <w:t>The Company will</w:t>
      </w:r>
      <w:r w:rsidRPr="0072255E">
        <w:t xml:space="preserve"> endeavour to try and complete this within a </w:t>
      </w:r>
      <w:r>
        <w:t>fourteen (</w:t>
      </w:r>
      <w:r w:rsidRPr="0072255E">
        <w:t>14</w:t>
      </w:r>
      <w:r>
        <w:t>)</w:t>
      </w:r>
      <w:r w:rsidRPr="0072255E">
        <w:t xml:space="preserve"> day window so as to avoid deviating from the standard payment timeline.  If</w:t>
      </w:r>
      <w:r>
        <w:t>,</w:t>
      </w:r>
      <w:r w:rsidRPr="0072255E">
        <w:t xml:space="preserve"> however</w:t>
      </w:r>
      <w:r>
        <w:t>,</w:t>
      </w:r>
      <w:r w:rsidRPr="0072255E">
        <w:t xml:space="preserve"> this can’t be achieved </w:t>
      </w:r>
      <w:r>
        <w:t>the Company</w:t>
      </w:r>
      <w:r w:rsidRPr="0072255E">
        <w:t xml:space="preserve"> will defer the payment to the following months</w:t>
      </w:r>
      <w:r>
        <w:t>'</w:t>
      </w:r>
      <w:r w:rsidRPr="0072255E">
        <w:t xml:space="preserve"> billing cycle.</w:t>
      </w:r>
    </w:p>
    <w:p w14:paraId="29E68E39" w14:textId="77777777" w:rsidR="00682F34" w:rsidRPr="0072255E" w:rsidRDefault="00682F34" w:rsidP="00682F34">
      <w:pPr>
        <w:ind w:left="709" w:hanging="709"/>
      </w:pPr>
    </w:p>
    <w:p w14:paraId="0CEAEFAF" w14:textId="77777777" w:rsidR="00682F34" w:rsidRDefault="00682F34" w:rsidP="00682F34">
      <w:pPr>
        <w:pStyle w:val="ListParagraph"/>
        <w:numPr>
          <w:ilvl w:val="1"/>
          <w:numId w:val="59"/>
        </w:numPr>
        <w:ind w:left="709" w:hanging="709"/>
      </w:pPr>
      <w:r w:rsidRPr="0072255E">
        <w:t>If no query is raised within the</w:t>
      </w:r>
      <w:r>
        <w:t xml:space="preserve"> fourteen</w:t>
      </w:r>
      <w:r w:rsidRPr="0072255E">
        <w:t xml:space="preserve"> </w:t>
      </w:r>
      <w:r>
        <w:t>(</w:t>
      </w:r>
      <w:r w:rsidRPr="0072255E">
        <w:t>14</w:t>
      </w:r>
      <w:r>
        <w:t>)</w:t>
      </w:r>
      <w:r w:rsidRPr="0072255E">
        <w:t xml:space="preserve"> day window </w:t>
      </w:r>
      <w:r>
        <w:t>the statement</w:t>
      </w:r>
      <w:r w:rsidRPr="0072255E">
        <w:t xml:space="preserve"> is assumed to be correct and the </w:t>
      </w:r>
      <w:r>
        <w:t>Customer P</w:t>
      </w:r>
      <w:r w:rsidRPr="0072255E">
        <w:t>ortal will generate a ‘self-billing’ invoice which can be downloaded for financial records</w:t>
      </w:r>
      <w:r>
        <w:t>.</w:t>
      </w:r>
      <w:r w:rsidRPr="0072255E">
        <w:t xml:space="preserve"> </w:t>
      </w:r>
      <w:r>
        <w:t xml:space="preserve"> T</w:t>
      </w:r>
      <w:r w:rsidRPr="0072255E">
        <w:t xml:space="preserve">he </w:t>
      </w:r>
      <w:r>
        <w:t>Customer P</w:t>
      </w:r>
      <w:r w:rsidRPr="0072255E">
        <w:t xml:space="preserve">ortal </w:t>
      </w:r>
      <w:r>
        <w:t xml:space="preserve">also </w:t>
      </w:r>
      <w:r w:rsidRPr="0072255E">
        <w:t xml:space="preserve">automatically sends a duplicate to </w:t>
      </w:r>
      <w:r>
        <w:t>the Company</w:t>
      </w:r>
      <w:r w:rsidRPr="0072255E">
        <w:t xml:space="preserve"> accounts payable for processing.  </w:t>
      </w:r>
    </w:p>
    <w:p w14:paraId="2BF9D149" w14:textId="77777777" w:rsidR="00682F34" w:rsidRDefault="00682F34" w:rsidP="00682F34"/>
    <w:p w14:paraId="29DEA6A7" w14:textId="77777777" w:rsidR="00682F34" w:rsidRDefault="00682F34" w:rsidP="00682F34"/>
    <w:p w14:paraId="5DAC12EF" w14:textId="77777777" w:rsidR="00682F34" w:rsidRDefault="00682F34" w:rsidP="00682F34">
      <w:pPr>
        <w:pStyle w:val="ListParagraph"/>
        <w:numPr>
          <w:ilvl w:val="0"/>
          <w:numId w:val="59"/>
        </w:numPr>
        <w:rPr>
          <w:b/>
        </w:rPr>
      </w:pPr>
      <w:r w:rsidRPr="00F06F72">
        <w:rPr>
          <w:b/>
        </w:rPr>
        <w:t>Invoice Payment</w:t>
      </w:r>
    </w:p>
    <w:p w14:paraId="2D5F327E" w14:textId="77777777" w:rsidR="00682F34" w:rsidRDefault="00682F34" w:rsidP="00682F34">
      <w:pPr>
        <w:pStyle w:val="ListParagraph"/>
        <w:ind w:left="360"/>
        <w:rPr>
          <w:b/>
        </w:rPr>
      </w:pPr>
    </w:p>
    <w:p w14:paraId="3820D32E" w14:textId="77777777" w:rsidR="00682F34" w:rsidRPr="00DF4755" w:rsidRDefault="00682F34" w:rsidP="00682F34">
      <w:pPr>
        <w:pStyle w:val="ListParagraph"/>
        <w:numPr>
          <w:ilvl w:val="1"/>
          <w:numId w:val="59"/>
        </w:numPr>
        <w:ind w:left="709" w:hanging="709"/>
      </w:pPr>
      <w:r w:rsidRPr="00583A7C">
        <w:t>In consideration of the provision by the Provider of the Flexibility Services in accordance with the terms of this Agreement, the Company shall pay to the Provider the Charges</w:t>
      </w:r>
      <w:r w:rsidRPr="00DF4755">
        <w:t xml:space="preserve">.  </w:t>
      </w:r>
    </w:p>
    <w:p w14:paraId="5E526985" w14:textId="77777777" w:rsidR="00682F34" w:rsidRPr="00DF4755" w:rsidRDefault="00682F34" w:rsidP="00682F34">
      <w:pPr>
        <w:pStyle w:val="ListParagraph"/>
        <w:ind w:left="709"/>
      </w:pPr>
    </w:p>
    <w:p w14:paraId="1AA6FD0B" w14:textId="77777777" w:rsidR="00682F34" w:rsidRDefault="00682F34" w:rsidP="00682F34">
      <w:pPr>
        <w:pStyle w:val="ListParagraph"/>
        <w:numPr>
          <w:ilvl w:val="1"/>
          <w:numId w:val="59"/>
        </w:numPr>
        <w:ind w:left="709" w:hanging="709"/>
      </w:pPr>
      <w:r w:rsidRPr="00583A7C">
        <w:t>The Company will, within one (1) week following the end of each month calculate the Charges for the preceding month in accordance with this Schedule 2 in respect of the provision of Flexibility Services and provide a statement setting out the calculations to the Provider.</w:t>
      </w:r>
    </w:p>
    <w:p w14:paraId="13464DCA" w14:textId="77777777" w:rsidR="00682F34" w:rsidRPr="00583A7C" w:rsidRDefault="00682F34" w:rsidP="00682F34">
      <w:pPr>
        <w:pStyle w:val="ListParagraph"/>
        <w:ind w:left="709"/>
      </w:pPr>
    </w:p>
    <w:p w14:paraId="0B22FA1B" w14:textId="77777777" w:rsidR="00682F34" w:rsidRDefault="00682F34" w:rsidP="00682F34">
      <w:pPr>
        <w:pStyle w:val="ListParagraph"/>
        <w:numPr>
          <w:ilvl w:val="1"/>
          <w:numId w:val="59"/>
        </w:numPr>
        <w:ind w:left="709" w:hanging="709"/>
      </w:pPr>
      <w:r>
        <w:t>Following receipt of</w:t>
      </w:r>
      <w:r w:rsidRPr="00583A7C">
        <w:t xml:space="preserve"> the Charges calculations statement from </w:t>
      </w:r>
      <w:r>
        <w:t>the Company</w:t>
      </w:r>
      <w:r w:rsidRPr="00583A7C">
        <w:t xml:space="preserve">, the </w:t>
      </w:r>
      <w:r>
        <w:t>Provider</w:t>
      </w:r>
      <w:r w:rsidRPr="00583A7C">
        <w:t xml:space="preserve"> shall</w:t>
      </w:r>
      <w:r>
        <w:t xml:space="preserve"> </w:t>
      </w:r>
      <w:r w:rsidRPr="009814BA">
        <w:t>confirm within fourteen (14) days if the calculations</w:t>
      </w:r>
      <w:r w:rsidRPr="00583A7C">
        <w:t xml:space="preserve"> are disputed and provide full details of the same to </w:t>
      </w:r>
      <w:r>
        <w:t>the Company</w:t>
      </w:r>
      <w:r w:rsidRPr="00583A7C">
        <w:t xml:space="preserve">.  If the </w:t>
      </w:r>
      <w:r>
        <w:t>Provider</w:t>
      </w:r>
      <w:r w:rsidRPr="00583A7C">
        <w:t xml:space="preserve"> disputes any calculations, then within </w:t>
      </w:r>
      <w:r>
        <w:t>one (</w:t>
      </w:r>
      <w:r w:rsidRPr="00583A7C">
        <w:t>1</w:t>
      </w:r>
      <w:r>
        <w:t xml:space="preserve">) </w:t>
      </w:r>
      <w:r w:rsidRPr="00583A7C">
        <w:t xml:space="preserve">month following resolution or determination of such dispute it shall raise an invoice for the agreed amount. </w:t>
      </w:r>
    </w:p>
    <w:p w14:paraId="57E1885E" w14:textId="77777777" w:rsidR="00682F34" w:rsidRPr="00583A7C" w:rsidRDefault="00682F34" w:rsidP="00682F34">
      <w:pPr>
        <w:pStyle w:val="ListParagraph"/>
        <w:ind w:left="709"/>
      </w:pPr>
    </w:p>
    <w:p w14:paraId="02395E96" w14:textId="77777777" w:rsidR="00682F34" w:rsidRDefault="00682F34" w:rsidP="00682F34">
      <w:pPr>
        <w:pStyle w:val="ListParagraph"/>
        <w:numPr>
          <w:ilvl w:val="1"/>
          <w:numId w:val="59"/>
        </w:numPr>
        <w:ind w:left="709" w:hanging="709"/>
      </w:pPr>
      <w:r>
        <w:t>Unless the Provider confirms in accordance with paragraph 2.3 that a Charges statement calculation is disputed, an invoice will be automatically generated through the Customer Portal</w:t>
      </w:r>
      <w:r w:rsidRPr="00583A7C">
        <w:t xml:space="preserve"> </w:t>
      </w:r>
    </w:p>
    <w:p w14:paraId="6DEE4B33" w14:textId="77777777" w:rsidR="00682F34" w:rsidRPr="00216CCD" w:rsidRDefault="00682F34" w:rsidP="00682F34">
      <w:pPr>
        <w:pStyle w:val="ListParagraph"/>
        <w:ind w:left="709"/>
      </w:pPr>
    </w:p>
    <w:p w14:paraId="69C7D1E6" w14:textId="77777777" w:rsidR="00682F34" w:rsidRDefault="00682F34" w:rsidP="00682F34">
      <w:pPr>
        <w:pStyle w:val="ListParagraph"/>
        <w:numPr>
          <w:ilvl w:val="1"/>
          <w:numId w:val="59"/>
        </w:numPr>
        <w:ind w:left="709" w:hanging="709"/>
      </w:pPr>
      <w:r w:rsidRPr="00583A7C">
        <w:t>Al</w:t>
      </w:r>
      <w:r>
        <w:t xml:space="preserve">l invoices shall be </w:t>
      </w:r>
      <w:r w:rsidRPr="00BD1D99">
        <w:t>paid within thirty (30) days of the date of invoice (the "</w:t>
      </w:r>
      <w:r w:rsidRPr="00DF4755">
        <w:rPr>
          <w:b/>
        </w:rPr>
        <w:t>Due Date for Payment</w:t>
      </w:r>
      <w:r w:rsidRPr="00BD1D99">
        <w:t>").</w:t>
      </w:r>
    </w:p>
    <w:p w14:paraId="31CC4464" w14:textId="77777777" w:rsidR="00682F34" w:rsidRDefault="00682F34" w:rsidP="00682F34">
      <w:pPr>
        <w:pStyle w:val="ListParagraph"/>
      </w:pPr>
    </w:p>
    <w:p w14:paraId="04687005" w14:textId="77777777" w:rsidR="00682F34" w:rsidRDefault="00682F34" w:rsidP="00682F34">
      <w:pPr>
        <w:pStyle w:val="ListParagraph"/>
        <w:numPr>
          <w:ilvl w:val="1"/>
          <w:numId w:val="59"/>
        </w:numPr>
        <w:ind w:left="709" w:hanging="709"/>
      </w:pPr>
      <w:r>
        <w:t xml:space="preserve">If </w:t>
      </w:r>
      <w:r w:rsidRPr="00131BAC">
        <w:t xml:space="preserve">the Company intends to pay less than the sum stated as due by the Company in the </w:t>
      </w:r>
      <w:r>
        <w:t>i</w:t>
      </w:r>
      <w:r w:rsidRPr="00131BAC">
        <w:t xml:space="preserve">nvoice it shall, not later </w:t>
      </w:r>
      <w:r w:rsidRPr="00AD36B8">
        <w:t xml:space="preserve">than </w:t>
      </w:r>
      <w:r>
        <w:t>five</w:t>
      </w:r>
      <w:r w:rsidRPr="00AD36B8">
        <w:t xml:space="preserve"> (</w:t>
      </w:r>
      <w:r>
        <w:t>5</w:t>
      </w:r>
      <w:r w:rsidRPr="00AD36B8">
        <w:t>) Business Days before the</w:t>
      </w:r>
      <w:r w:rsidRPr="00131BAC">
        <w:t xml:space="preserve"> Due Date for Payment, give the Provider notice of that intention by issuing a notice which shall specify both the sum that it considers to be due to the Provider at the date the notice is given, or the sum which it considers is due from the Provider to the Company, and the basis on which that sum is calculated.</w:t>
      </w:r>
    </w:p>
    <w:p w14:paraId="359E326E" w14:textId="77777777" w:rsidR="00682F34" w:rsidRPr="00BD1D99" w:rsidRDefault="00682F34" w:rsidP="00682F34">
      <w:pPr>
        <w:pStyle w:val="ListParagraph"/>
        <w:ind w:left="709"/>
      </w:pPr>
    </w:p>
    <w:p w14:paraId="11016BCC" w14:textId="77777777" w:rsidR="00682F34" w:rsidRDefault="00682F34" w:rsidP="00682F34">
      <w:pPr>
        <w:pStyle w:val="ListParagraph"/>
        <w:numPr>
          <w:ilvl w:val="1"/>
          <w:numId w:val="59"/>
        </w:numPr>
        <w:ind w:left="709" w:hanging="709"/>
      </w:pPr>
      <w:r w:rsidRPr="00BD1D99">
        <w:t xml:space="preserve">Unless otherwise agreed in writing between the Parties, payment of invoices shall be made by the Company either (at the Company’s option) by BACS payment to a bank account nominated in writing by the Provider or by cheque sent to an address nominated in writing by the Provider (or, where no such address is nominated in writing by the Provider </w:t>
      </w:r>
      <w:r w:rsidRPr="00216CCD">
        <w:t>then to the Provider’s registered office).</w:t>
      </w:r>
    </w:p>
    <w:p w14:paraId="7E912FAC" w14:textId="77777777" w:rsidR="00682F34" w:rsidRPr="00216CCD" w:rsidRDefault="00682F34" w:rsidP="00682F34">
      <w:pPr>
        <w:pStyle w:val="ListParagraph"/>
        <w:ind w:left="709"/>
      </w:pPr>
    </w:p>
    <w:p w14:paraId="22DECD07" w14:textId="77777777" w:rsidR="00682F34" w:rsidRDefault="00682F34" w:rsidP="00682F34">
      <w:pPr>
        <w:pStyle w:val="ListParagraph"/>
        <w:numPr>
          <w:ilvl w:val="1"/>
          <w:numId w:val="59"/>
        </w:numPr>
        <w:ind w:left="709" w:hanging="709"/>
      </w:pPr>
      <w:r w:rsidRPr="00216CCD">
        <w:t>All sums payable under this Agreement shall be exclusive</w:t>
      </w:r>
      <w:r w:rsidRPr="00583A7C">
        <w:t xml:space="preserve"> of VAT.  The payor of any sums shall pay an amount equal to such VAT to the payee in addition to any sum or consideration on receipt of a valid VAT invoice from the payee.</w:t>
      </w:r>
    </w:p>
    <w:p w14:paraId="586C3C9D" w14:textId="77777777" w:rsidR="00682F34" w:rsidRPr="00583A7C" w:rsidRDefault="00682F34" w:rsidP="00682F34">
      <w:pPr>
        <w:pStyle w:val="ListParagraph"/>
        <w:ind w:left="709"/>
      </w:pPr>
    </w:p>
    <w:p w14:paraId="4B5E4048" w14:textId="77777777" w:rsidR="00682F34" w:rsidRDefault="00682F34" w:rsidP="00682F34">
      <w:pPr>
        <w:pStyle w:val="ListParagraph"/>
        <w:numPr>
          <w:ilvl w:val="1"/>
          <w:numId w:val="59"/>
        </w:numPr>
        <w:ind w:left="709" w:hanging="709"/>
      </w:pPr>
      <w:r w:rsidRPr="00583A7C">
        <w:t xml:space="preserve">If the payor fails to pay to the payee any undisputed amount payable by it under this Agreement, the payee may charge the payor interest on the overdue amount from the due date up to the date of actual payment at the rate of </w:t>
      </w:r>
      <w:r>
        <w:t>four per cent (</w:t>
      </w:r>
      <w:r w:rsidRPr="00583A7C">
        <w:t>4%</w:t>
      </w:r>
      <w:r>
        <w:t xml:space="preserve">) </w:t>
      </w:r>
      <w:r w:rsidRPr="00583A7C">
        <w:t>per annum above the base rate of the Bank of England.  Such intere</w:t>
      </w:r>
      <w:r>
        <w:t xml:space="preserve">st shall accrue from day to </w:t>
      </w:r>
      <w:r w:rsidRPr="008A798A">
        <w:t>day from the due date until actual payment of the overdue amount, whether before or after judgment. The relevant Party shall pay the interest together with the overdue amount. The Parties acknowledge that their liability under this paragraph 2.8 is a substantial remedy for the purposes of section 9(1) of the Late Payment of Commercial Debts (Interest) Act 1998.</w:t>
      </w:r>
    </w:p>
    <w:p w14:paraId="79D4DD8C" w14:textId="77777777" w:rsidR="00682F34" w:rsidRPr="008A798A" w:rsidRDefault="00682F34" w:rsidP="00682F34">
      <w:pPr>
        <w:pStyle w:val="ListParagraph"/>
        <w:ind w:left="709"/>
      </w:pPr>
    </w:p>
    <w:p w14:paraId="76444A6D" w14:textId="77777777" w:rsidR="00682F34" w:rsidRPr="00583A7C" w:rsidRDefault="00682F34" w:rsidP="00682F34">
      <w:pPr>
        <w:pStyle w:val="ListParagraph"/>
        <w:numPr>
          <w:ilvl w:val="1"/>
          <w:numId w:val="59"/>
        </w:numPr>
        <w:ind w:left="709" w:hanging="709"/>
      </w:pPr>
      <w:r w:rsidRPr="00583A7C">
        <w:t>The payor may, without limiting any other rights or remedies it may have, withhold or set off any amounts owed to it by the payee against any amounts payable by the payor to the payee under this Agreement.</w:t>
      </w:r>
    </w:p>
    <w:p w14:paraId="34E8407E" w14:textId="77777777" w:rsidR="00682F34" w:rsidRPr="00F06F72" w:rsidRDefault="00682F34" w:rsidP="00682F34">
      <w:pPr>
        <w:pStyle w:val="ListParagraph"/>
        <w:ind w:left="360"/>
        <w:rPr>
          <w:b/>
        </w:rPr>
      </w:pPr>
    </w:p>
    <w:p w14:paraId="4CFEF638" w14:textId="77777777" w:rsidR="00682F34" w:rsidRDefault="00682F34" w:rsidP="00682F34">
      <w:pPr>
        <w:rPr>
          <w:i/>
          <w:sz w:val="20"/>
          <w:szCs w:val="20"/>
        </w:rPr>
      </w:pPr>
      <w:r>
        <w:rPr>
          <w:noProof/>
          <w:lang w:eastAsia="en-GB"/>
        </w:rPr>
        <w:drawing>
          <wp:inline distT="0" distB="0" distL="0" distR="0" wp14:anchorId="6E9C7EAE" wp14:editId="04B4DE83">
            <wp:extent cx="5735782" cy="1559654"/>
            <wp:effectExtent l="76200" t="76200" r="132080" b="135890"/>
            <wp:docPr id="4" name="Picture 4" descr="cid:image002.jpg@01D4B948.4B85A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B948.4B85A2A0"/>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8902"/>
                    <a:stretch/>
                  </pic:blipFill>
                  <pic:spPr bwMode="auto">
                    <a:xfrm>
                      <a:off x="0" y="0"/>
                      <a:ext cx="5731510" cy="15584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F84B78">
        <w:rPr>
          <w:i/>
          <w:sz w:val="20"/>
          <w:szCs w:val="20"/>
        </w:rPr>
        <w:t xml:space="preserve"> </w:t>
      </w:r>
    </w:p>
    <w:p w14:paraId="6C389104" w14:textId="77777777" w:rsidR="00682F34" w:rsidRPr="0029329A" w:rsidRDefault="00682F34" w:rsidP="00682F34">
      <w:pPr>
        <w:rPr>
          <w:i/>
          <w:sz w:val="20"/>
          <w:szCs w:val="20"/>
        </w:rPr>
      </w:pPr>
      <w:r w:rsidRPr="0029329A">
        <w:rPr>
          <w:i/>
          <w:sz w:val="20"/>
          <w:szCs w:val="20"/>
        </w:rPr>
        <w:t>Fig.2 Flexible Power invoicing &amp; payment timeline</w:t>
      </w:r>
    </w:p>
    <w:p w14:paraId="51203C04" w14:textId="77777777" w:rsidR="00682F34" w:rsidRPr="00022C42" w:rsidRDefault="00682F34" w:rsidP="00682F34"/>
    <w:p w14:paraId="5CAB3F24" w14:textId="77777777" w:rsidR="00682F34" w:rsidRPr="00022C42" w:rsidRDefault="00682F34" w:rsidP="00682F34">
      <w:pPr>
        <w:pStyle w:val="Heading2"/>
        <w:numPr>
          <w:ilvl w:val="0"/>
          <w:numId w:val="0"/>
        </w:numPr>
        <w:ind w:left="720" w:hanging="720"/>
        <w:rPr>
          <w:rFonts w:ascii="Times New Roman" w:hAnsi="Times New Roman" w:cs="Times New Roman"/>
          <w:color w:val="auto"/>
          <w:sz w:val="22"/>
          <w:szCs w:val="22"/>
        </w:rPr>
      </w:pPr>
      <w:bookmarkStart w:id="387" w:name="_Toc349744208"/>
      <w:r w:rsidRPr="00022C42">
        <w:rPr>
          <w:rFonts w:ascii="Times New Roman" w:hAnsi="Times New Roman" w:cs="Times New Roman"/>
          <w:color w:val="auto"/>
          <w:sz w:val="22"/>
          <w:szCs w:val="22"/>
        </w:rPr>
        <w:t>P</w:t>
      </w:r>
      <w:r>
        <w:rPr>
          <w:rFonts w:ascii="Times New Roman" w:hAnsi="Times New Roman" w:cs="Times New Roman"/>
          <w:color w:val="auto"/>
          <w:sz w:val="22"/>
          <w:szCs w:val="22"/>
        </w:rPr>
        <w:t>ART</w:t>
      </w:r>
      <w:r w:rsidRPr="00022C42">
        <w:rPr>
          <w:rFonts w:ascii="Times New Roman" w:hAnsi="Times New Roman" w:cs="Times New Roman"/>
          <w:color w:val="auto"/>
          <w:sz w:val="22"/>
          <w:szCs w:val="22"/>
        </w:rPr>
        <w:t xml:space="preserve"> 2 - Payment and Performance Calculation</w:t>
      </w:r>
      <w:bookmarkEnd w:id="387"/>
      <w:r w:rsidRPr="00022C42">
        <w:rPr>
          <w:rFonts w:ascii="Times New Roman" w:hAnsi="Times New Roman" w:cs="Times New Roman"/>
          <w:color w:val="auto"/>
          <w:sz w:val="22"/>
          <w:szCs w:val="22"/>
        </w:rPr>
        <w:t>s</w:t>
      </w:r>
    </w:p>
    <w:p w14:paraId="30A2322E" w14:textId="77777777" w:rsidR="00682F34" w:rsidRPr="00022C42" w:rsidRDefault="00682F34" w:rsidP="00682F34">
      <w:pPr>
        <w:pStyle w:val="Heading2"/>
        <w:numPr>
          <w:ilvl w:val="0"/>
          <w:numId w:val="0"/>
        </w:numPr>
        <w:ind w:left="720" w:hanging="720"/>
        <w:rPr>
          <w:rFonts w:ascii="Times New Roman" w:hAnsi="Times New Roman" w:cs="Times New Roman"/>
          <w:color w:val="auto"/>
          <w:sz w:val="22"/>
          <w:szCs w:val="22"/>
        </w:rPr>
      </w:pPr>
      <w:r>
        <w:rPr>
          <w:rFonts w:ascii="Times New Roman" w:hAnsi="Times New Roman" w:cs="Times New Roman"/>
          <w:color w:val="auto"/>
          <w:sz w:val="22"/>
          <w:szCs w:val="22"/>
        </w:rPr>
        <w:t>SECTION</w:t>
      </w:r>
      <w:r w:rsidRPr="00022C42">
        <w:rPr>
          <w:rFonts w:ascii="Times New Roman" w:hAnsi="Times New Roman" w:cs="Times New Roman"/>
          <w:color w:val="auto"/>
          <w:sz w:val="22"/>
          <w:szCs w:val="22"/>
        </w:rPr>
        <w:t xml:space="preserve"> A: Introduction</w:t>
      </w:r>
    </w:p>
    <w:p w14:paraId="596BC9FA"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sidRPr="00022C42">
        <w:rPr>
          <w:rFonts w:ascii="Times New Roman" w:hAnsi="Times New Roman" w:cs="Times New Roman"/>
          <w:color w:val="auto"/>
          <w:sz w:val="22"/>
          <w:szCs w:val="22"/>
        </w:rPr>
        <w:t xml:space="preserve">Definitions and interpretation </w:t>
      </w:r>
    </w:p>
    <w:p w14:paraId="17306FAA" w14:textId="77777777" w:rsidR="00682F34" w:rsidRDefault="00682F34" w:rsidP="00682F34">
      <w:pPr>
        <w:pStyle w:val="Heading3"/>
        <w:numPr>
          <w:ilvl w:val="0"/>
          <w:numId w:val="0"/>
        </w:numPr>
        <w:tabs>
          <w:tab w:val="num" w:pos="720"/>
        </w:tabs>
        <w:ind w:left="709"/>
        <w:rPr>
          <w:rFonts w:ascii="Times New Roman" w:hAnsi="Times New Roman" w:cs="Times New Roman"/>
          <w:color w:val="auto"/>
        </w:rPr>
      </w:pPr>
      <w:r w:rsidRPr="00022C42">
        <w:rPr>
          <w:rFonts w:ascii="Times New Roman" w:hAnsi="Times New Roman" w:cs="Times New Roman"/>
          <w:color w:val="auto"/>
        </w:rPr>
        <w:t>In this Schedule 2</w:t>
      </w:r>
      <w:r>
        <w:rPr>
          <w:rFonts w:ascii="Times New Roman" w:hAnsi="Times New Roman" w:cs="Times New Roman"/>
          <w:color w:val="auto"/>
        </w:rPr>
        <w:t xml:space="preserve"> Part 2</w:t>
      </w:r>
      <w:r w:rsidRPr="00022C42">
        <w:rPr>
          <w:rFonts w:ascii="Times New Roman" w:hAnsi="Times New Roman" w:cs="Times New Roman"/>
          <w:color w:val="auto"/>
        </w:rPr>
        <w:t>, terms shall be defined and interpreted in accordance with the Terms and Conditions, unless the context otherwise requires or such terms are defined below:</w:t>
      </w:r>
    </w:p>
    <w:p w14:paraId="38387931" w14:textId="77777777" w:rsidR="00682F34" w:rsidRPr="00707358" w:rsidRDefault="00682F34" w:rsidP="00682F34">
      <w:pPr>
        <w:tabs>
          <w:tab w:val="num" w:pos="720"/>
        </w:tabs>
      </w:pPr>
    </w:p>
    <w:p w14:paraId="698E1BA0" w14:textId="77777777" w:rsidR="00682F34" w:rsidRDefault="00682F34" w:rsidP="00682F34">
      <w:pPr>
        <w:tabs>
          <w:tab w:val="num" w:pos="720"/>
        </w:tabs>
        <w:ind w:left="709"/>
        <w:rPr>
          <w:rFonts w:cs="Times New Roman"/>
          <w:color w:val="auto"/>
        </w:rPr>
      </w:pPr>
      <w:r w:rsidRPr="00022C42">
        <w:rPr>
          <w:rFonts w:cs="Times New Roman"/>
          <w:b/>
          <w:color w:val="auto"/>
        </w:rPr>
        <w:t>"Arming Fee"</w:t>
      </w:r>
      <w:r w:rsidRPr="00022C42">
        <w:rPr>
          <w:rFonts w:cs="Times New Roman"/>
          <w:color w:val="auto"/>
        </w:rPr>
        <w:t xml:space="preserve"> has the meaning given in to it in Paragraph </w:t>
      </w:r>
      <w:r w:rsidRPr="00022C42">
        <w:rPr>
          <w:rFonts w:cs="Times New Roman"/>
          <w:color w:val="auto"/>
        </w:rPr>
        <w:fldChar w:fldCharType="begin"/>
      </w:r>
      <w:r w:rsidRPr="00022C42">
        <w:rPr>
          <w:rFonts w:cs="Times New Roman"/>
          <w:color w:val="auto"/>
        </w:rPr>
        <w:instrText xml:space="preserve"> REF _Ref495328373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3)</w:t>
      </w:r>
      <w:r w:rsidRPr="00022C42">
        <w:rPr>
          <w:rFonts w:cs="Times New Roman"/>
          <w:color w:val="auto"/>
        </w:rPr>
        <w:fldChar w:fldCharType="end"/>
      </w:r>
      <w:r w:rsidRPr="00022C42">
        <w:rPr>
          <w:rFonts w:cs="Times New Roman"/>
          <w:color w:val="auto"/>
        </w:rPr>
        <w:t xml:space="preserve"> of this </w:t>
      </w:r>
      <w:r>
        <w:rPr>
          <w:rFonts w:cs="Times New Roman"/>
          <w:color w:val="auto"/>
        </w:rPr>
        <w:t>Section</w:t>
      </w:r>
      <w:r w:rsidRPr="00022C42">
        <w:rPr>
          <w:rFonts w:cs="Times New Roman"/>
          <w:color w:val="auto"/>
        </w:rPr>
        <w:t xml:space="preserve"> A of Schedule 2 below; </w:t>
      </w:r>
    </w:p>
    <w:p w14:paraId="0BC6A644" w14:textId="77777777" w:rsidR="00682F34" w:rsidRPr="00022C42" w:rsidRDefault="00682F34" w:rsidP="00682F34">
      <w:pPr>
        <w:tabs>
          <w:tab w:val="num" w:pos="720"/>
        </w:tabs>
        <w:ind w:left="709"/>
        <w:rPr>
          <w:rFonts w:cs="Times New Roman"/>
          <w:color w:val="auto"/>
        </w:rPr>
      </w:pPr>
    </w:p>
    <w:p w14:paraId="5EE529B6" w14:textId="77777777" w:rsidR="00682F34" w:rsidRDefault="00682F34" w:rsidP="00682F34">
      <w:pPr>
        <w:tabs>
          <w:tab w:val="num" w:pos="720"/>
        </w:tabs>
        <w:ind w:left="709"/>
        <w:rPr>
          <w:rFonts w:cs="Times New Roman"/>
          <w:color w:val="auto"/>
        </w:rPr>
      </w:pPr>
      <w:r w:rsidRPr="00022C42">
        <w:rPr>
          <w:rFonts w:cs="Times New Roman"/>
          <w:b/>
          <w:color w:val="auto"/>
        </w:rPr>
        <w:t xml:space="preserve">"Arming Payment" </w:t>
      </w:r>
      <w:r w:rsidRPr="00022C42">
        <w:rPr>
          <w:rFonts w:cs="Times New Roman"/>
          <w:color w:val="auto"/>
        </w:rPr>
        <w:t xml:space="preserve">means any payment calculated in accordance with Paragraph 2 of </w:t>
      </w:r>
      <w:r>
        <w:rPr>
          <w:rFonts w:cs="Times New Roman"/>
          <w:color w:val="auto"/>
        </w:rPr>
        <w:t>Section</w:t>
      </w:r>
      <w:r w:rsidRPr="00022C42">
        <w:rPr>
          <w:rFonts w:cs="Times New Roman"/>
          <w:color w:val="auto"/>
        </w:rPr>
        <w:t xml:space="preserve"> B of this Schedule 2 below;</w:t>
      </w:r>
    </w:p>
    <w:p w14:paraId="187E0F00" w14:textId="77777777" w:rsidR="00682F34" w:rsidRPr="00022C42" w:rsidRDefault="00682F34" w:rsidP="00682F34">
      <w:pPr>
        <w:tabs>
          <w:tab w:val="num" w:pos="720"/>
        </w:tabs>
        <w:ind w:left="709"/>
        <w:rPr>
          <w:rFonts w:cs="Times New Roman"/>
          <w:color w:val="auto"/>
        </w:rPr>
      </w:pPr>
    </w:p>
    <w:p w14:paraId="37122B59" w14:textId="77777777" w:rsidR="00682F34" w:rsidRDefault="00682F34" w:rsidP="00682F34">
      <w:pPr>
        <w:tabs>
          <w:tab w:val="num" w:pos="720"/>
        </w:tabs>
        <w:ind w:left="709"/>
        <w:rPr>
          <w:rFonts w:cs="Times New Roman"/>
          <w:color w:val="auto"/>
        </w:rPr>
      </w:pPr>
      <w:r w:rsidRPr="00022C42">
        <w:rPr>
          <w:rFonts w:cs="Times New Roman"/>
          <w:b/>
          <w:color w:val="auto"/>
        </w:rPr>
        <w:t xml:space="preserve">"Arming Settlement Period" </w:t>
      </w:r>
      <w:r w:rsidRPr="00022C42">
        <w:rPr>
          <w:rFonts w:cs="Times New Roman"/>
          <w:color w:val="auto"/>
        </w:rPr>
        <w:t xml:space="preserve">means each full thirty (30) minute period within an Accepted Arming Window, as described in Paragraph </w:t>
      </w:r>
      <w:r w:rsidRPr="00022C42">
        <w:rPr>
          <w:rFonts w:cs="Times New Roman"/>
          <w:color w:val="auto"/>
        </w:rPr>
        <w:fldChar w:fldCharType="begin"/>
      </w:r>
      <w:r w:rsidRPr="00022C42">
        <w:rPr>
          <w:rFonts w:cs="Times New Roman"/>
          <w:color w:val="auto"/>
        </w:rPr>
        <w:instrText xml:space="preserve"> REF _Ref495331169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2.2</w:t>
      </w:r>
      <w:r w:rsidRPr="00022C42">
        <w:rPr>
          <w:rFonts w:cs="Times New Roman"/>
          <w:color w:val="auto"/>
        </w:rPr>
        <w:fldChar w:fldCharType="end"/>
      </w:r>
      <w:r w:rsidRPr="00022C42">
        <w:rPr>
          <w:rFonts w:cs="Times New Roman"/>
          <w:color w:val="auto"/>
        </w:rPr>
        <w:t xml:space="preserve"> of this </w:t>
      </w:r>
      <w:r>
        <w:rPr>
          <w:rFonts w:cs="Times New Roman"/>
          <w:color w:val="auto"/>
        </w:rPr>
        <w:t>Section</w:t>
      </w:r>
      <w:r w:rsidRPr="00022C42">
        <w:rPr>
          <w:rFonts w:cs="Times New Roman"/>
          <w:color w:val="auto"/>
        </w:rPr>
        <w:t xml:space="preserve"> A of Schedule 2 below;</w:t>
      </w:r>
    </w:p>
    <w:p w14:paraId="4F15BF96" w14:textId="77777777" w:rsidR="00682F34" w:rsidRPr="00022C42" w:rsidRDefault="00682F34" w:rsidP="00682F34">
      <w:pPr>
        <w:tabs>
          <w:tab w:val="num" w:pos="720"/>
        </w:tabs>
        <w:ind w:left="709"/>
        <w:rPr>
          <w:rFonts w:cs="Times New Roman"/>
          <w:color w:val="auto"/>
        </w:rPr>
      </w:pPr>
    </w:p>
    <w:p w14:paraId="1063B78F" w14:textId="77777777" w:rsidR="00682F34" w:rsidRDefault="00682F34" w:rsidP="00682F34">
      <w:pPr>
        <w:tabs>
          <w:tab w:val="num" w:pos="720"/>
        </w:tabs>
        <w:ind w:left="709"/>
        <w:rPr>
          <w:rFonts w:cs="Times New Roman"/>
          <w:color w:val="auto"/>
        </w:rPr>
      </w:pPr>
      <w:r w:rsidRPr="00022C42">
        <w:rPr>
          <w:rFonts w:cs="Times New Roman"/>
          <w:b/>
          <w:color w:val="auto"/>
        </w:rPr>
        <w:t>"Availability Fee"</w:t>
      </w:r>
      <w:r w:rsidRPr="00022C42">
        <w:rPr>
          <w:rFonts w:cs="Times New Roman"/>
          <w:color w:val="auto"/>
        </w:rPr>
        <w:t xml:space="preserve"> has the meaning given in to it in Paragraph 1.3(d) of this </w:t>
      </w:r>
      <w:r>
        <w:rPr>
          <w:rFonts w:cs="Times New Roman"/>
          <w:color w:val="auto"/>
        </w:rPr>
        <w:t>Section</w:t>
      </w:r>
      <w:r w:rsidRPr="00022C42">
        <w:rPr>
          <w:rFonts w:cs="Times New Roman"/>
          <w:color w:val="auto"/>
        </w:rPr>
        <w:t xml:space="preserve"> A of Schedule 2 below;</w:t>
      </w:r>
    </w:p>
    <w:p w14:paraId="5C85A929" w14:textId="77777777" w:rsidR="00682F34" w:rsidRPr="00022C42" w:rsidRDefault="00682F34" w:rsidP="00682F34">
      <w:pPr>
        <w:tabs>
          <w:tab w:val="num" w:pos="720"/>
        </w:tabs>
        <w:ind w:left="709"/>
        <w:rPr>
          <w:rFonts w:cs="Times New Roman"/>
          <w:color w:val="auto"/>
        </w:rPr>
      </w:pPr>
    </w:p>
    <w:p w14:paraId="0EB77D4A" w14:textId="77777777" w:rsidR="00682F34" w:rsidRDefault="00682F34" w:rsidP="00682F34">
      <w:pPr>
        <w:tabs>
          <w:tab w:val="num" w:pos="720"/>
        </w:tabs>
        <w:ind w:left="709"/>
        <w:rPr>
          <w:rFonts w:cs="Times New Roman"/>
          <w:color w:val="auto"/>
        </w:rPr>
      </w:pPr>
      <w:r w:rsidRPr="00022C42">
        <w:rPr>
          <w:rFonts w:cs="Times New Roman"/>
          <w:b/>
          <w:color w:val="auto"/>
        </w:rPr>
        <w:t>"Availability Payment"</w:t>
      </w:r>
      <w:r w:rsidRPr="00022C42">
        <w:rPr>
          <w:rFonts w:cs="Times New Roman"/>
          <w:color w:val="auto"/>
        </w:rPr>
        <w:t xml:space="preserve"> means any payment calculated in accordance with Paragraph 3 of </w:t>
      </w:r>
      <w:r>
        <w:rPr>
          <w:rFonts w:cs="Times New Roman"/>
          <w:color w:val="auto"/>
        </w:rPr>
        <w:t>Section</w:t>
      </w:r>
      <w:r w:rsidRPr="00022C42">
        <w:rPr>
          <w:rFonts w:cs="Times New Roman"/>
          <w:color w:val="auto"/>
        </w:rPr>
        <w:t xml:space="preserve"> B of this Schedule 2 below;</w:t>
      </w:r>
    </w:p>
    <w:p w14:paraId="304E28DF" w14:textId="77777777" w:rsidR="00682F34" w:rsidRPr="00022C42" w:rsidRDefault="00682F34" w:rsidP="00682F34">
      <w:pPr>
        <w:tabs>
          <w:tab w:val="num" w:pos="720"/>
        </w:tabs>
        <w:ind w:left="709"/>
        <w:rPr>
          <w:rFonts w:cs="Times New Roman"/>
          <w:color w:val="auto"/>
        </w:rPr>
      </w:pPr>
    </w:p>
    <w:p w14:paraId="4182B433" w14:textId="77777777" w:rsidR="00682F34" w:rsidRDefault="00682F34" w:rsidP="00682F34">
      <w:pPr>
        <w:tabs>
          <w:tab w:val="num" w:pos="720"/>
        </w:tabs>
        <w:ind w:left="709"/>
        <w:rPr>
          <w:rFonts w:cs="Times New Roman"/>
          <w:color w:val="auto"/>
        </w:rPr>
      </w:pPr>
      <w:r w:rsidRPr="00022C42">
        <w:rPr>
          <w:rFonts w:cs="Times New Roman"/>
          <w:b/>
          <w:color w:val="auto"/>
        </w:rPr>
        <w:t>"Availability Settlement Period"</w:t>
      </w:r>
      <w:r w:rsidRPr="00022C42">
        <w:rPr>
          <w:rFonts w:cs="Times New Roman"/>
          <w:color w:val="auto"/>
        </w:rPr>
        <w:t xml:space="preserve"> means each full thirty (30) minute period within an Accepted Availability Window, as described in Paragraph 1.2 of this </w:t>
      </w:r>
      <w:r>
        <w:rPr>
          <w:rFonts w:cs="Times New Roman"/>
          <w:color w:val="auto"/>
        </w:rPr>
        <w:t>Section</w:t>
      </w:r>
      <w:r w:rsidRPr="00022C42">
        <w:rPr>
          <w:rFonts w:cs="Times New Roman"/>
          <w:color w:val="auto"/>
        </w:rPr>
        <w:t xml:space="preserve"> A of Schedule 2 below;</w:t>
      </w:r>
    </w:p>
    <w:p w14:paraId="4E47E36A" w14:textId="77777777" w:rsidR="00682F34" w:rsidRPr="00022C42" w:rsidRDefault="00682F34" w:rsidP="00682F34">
      <w:pPr>
        <w:tabs>
          <w:tab w:val="num" w:pos="720"/>
        </w:tabs>
        <w:ind w:left="709"/>
        <w:rPr>
          <w:rFonts w:cs="Times New Roman"/>
          <w:color w:val="auto"/>
        </w:rPr>
      </w:pPr>
    </w:p>
    <w:p w14:paraId="36EC4003" w14:textId="77777777" w:rsidR="00682F34" w:rsidRDefault="00682F34" w:rsidP="00682F34">
      <w:pPr>
        <w:tabs>
          <w:tab w:val="num" w:pos="720"/>
        </w:tabs>
        <w:ind w:left="709"/>
        <w:rPr>
          <w:rFonts w:cs="Times New Roman"/>
          <w:color w:val="auto"/>
        </w:rPr>
      </w:pPr>
      <w:r w:rsidRPr="00022C42">
        <w:rPr>
          <w:rFonts w:cs="Times New Roman"/>
          <w:b/>
          <w:color w:val="auto"/>
        </w:rPr>
        <w:t xml:space="preserve">"Constraint Event Delivery Proportion"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_Ref495336117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5</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 of this Schedule 2 below;</w:t>
      </w:r>
    </w:p>
    <w:p w14:paraId="20607926" w14:textId="77777777" w:rsidR="00682F34" w:rsidRPr="00022C42" w:rsidRDefault="00682F34" w:rsidP="00682F34">
      <w:pPr>
        <w:tabs>
          <w:tab w:val="num" w:pos="720"/>
        </w:tabs>
        <w:ind w:left="709"/>
        <w:rPr>
          <w:rFonts w:cs="Times New Roman"/>
          <w:color w:val="auto"/>
        </w:rPr>
      </w:pPr>
    </w:p>
    <w:p w14:paraId="30147A47" w14:textId="77777777" w:rsidR="00682F34" w:rsidRDefault="00682F34" w:rsidP="00682F34">
      <w:pPr>
        <w:tabs>
          <w:tab w:val="num" w:pos="720"/>
        </w:tabs>
        <w:ind w:left="709"/>
        <w:rPr>
          <w:rFonts w:cs="Times New Roman"/>
          <w:color w:val="auto"/>
        </w:rPr>
      </w:pPr>
      <w:r w:rsidRPr="00022C42">
        <w:rPr>
          <w:rFonts w:cs="Times New Roman"/>
          <w:b/>
          <w:color w:val="auto"/>
        </w:rPr>
        <w:t xml:space="preserve">"Delivery Proportion"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_Ref495335768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4.2</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 of this Schedule 2 in respect of </w:t>
      </w:r>
      <w:r>
        <w:rPr>
          <w:rFonts w:cs="Times New Roman"/>
          <w:color w:val="auto"/>
        </w:rPr>
        <w:t>the Company's</w:t>
      </w:r>
      <w:r w:rsidRPr="00022C42">
        <w:rPr>
          <w:rFonts w:cs="Times New Roman"/>
          <w:color w:val="auto"/>
        </w:rPr>
        <w:t xml:space="preserve"> Dynamic Services and/or </w:t>
      </w:r>
      <w:r>
        <w:rPr>
          <w:rFonts w:cs="Times New Roman"/>
          <w:color w:val="auto"/>
        </w:rPr>
        <w:t>the Company's</w:t>
      </w:r>
      <w:r w:rsidRPr="00022C42">
        <w:rPr>
          <w:rFonts w:cs="Times New Roman"/>
          <w:color w:val="auto"/>
        </w:rPr>
        <w:t xml:space="preserve"> Secure Services, and/or in Paragraph 2.2 of </w:t>
      </w:r>
      <w:r>
        <w:rPr>
          <w:rFonts w:cs="Times New Roman"/>
          <w:color w:val="auto"/>
        </w:rPr>
        <w:t>Section</w:t>
      </w:r>
      <w:r w:rsidRPr="00022C42">
        <w:rPr>
          <w:rFonts w:cs="Times New Roman"/>
          <w:color w:val="auto"/>
        </w:rPr>
        <w:t xml:space="preserve"> C of this Schedule 2 in respect of </w:t>
      </w:r>
      <w:r>
        <w:rPr>
          <w:rFonts w:cs="Times New Roman"/>
          <w:color w:val="auto"/>
        </w:rPr>
        <w:t>the Company's</w:t>
      </w:r>
      <w:r w:rsidRPr="00022C42">
        <w:rPr>
          <w:rFonts w:cs="Times New Roman"/>
          <w:color w:val="auto"/>
        </w:rPr>
        <w:t xml:space="preserve"> Restore Services below; </w:t>
      </w:r>
    </w:p>
    <w:p w14:paraId="1CA3B69C" w14:textId="77777777" w:rsidR="00682F34" w:rsidRPr="00022C42" w:rsidRDefault="00682F34" w:rsidP="00682F34">
      <w:pPr>
        <w:tabs>
          <w:tab w:val="num" w:pos="720"/>
        </w:tabs>
        <w:ind w:left="709"/>
        <w:rPr>
          <w:rFonts w:cs="Times New Roman"/>
          <w:color w:val="auto"/>
        </w:rPr>
      </w:pPr>
    </w:p>
    <w:p w14:paraId="4FA136B8" w14:textId="77777777" w:rsidR="00682F34" w:rsidRDefault="00682F34" w:rsidP="00682F34">
      <w:pPr>
        <w:tabs>
          <w:tab w:val="num" w:pos="720"/>
        </w:tabs>
        <w:ind w:left="709"/>
        <w:rPr>
          <w:rFonts w:cs="Times New Roman"/>
          <w:color w:val="auto"/>
        </w:rPr>
      </w:pPr>
      <w:r w:rsidRPr="00022C42">
        <w:rPr>
          <w:rFonts w:cs="Times New Roman"/>
          <w:b/>
          <w:color w:val="auto"/>
        </w:rPr>
        <w:t>"Delivery Target Threshold"</w:t>
      </w:r>
      <w:r w:rsidRPr="00022C42">
        <w:rPr>
          <w:rFonts w:cs="Times New Roman"/>
          <w:color w:val="auto"/>
        </w:rPr>
        <w:t xml:space="preserve"> has the meaning given to it in Paragraph 2.1 of </w:t>
      </w:r>
      <w:r>
        <w:rPr>
          <w:rFonts w:cs="Times New Roman"/>
          <w:color w:val="auto"/>
        </w:rPr>
        <w:t>Section</w:t>
      </w:r>
      <w:r w:rsidRPr="00022C42">
        <w:rPr>
          <w:rFonts w:cs="Times New Roman"/>
          <w:color w:val="auto"/>
        </w:rPr>
        <w:t xml:space="preserve"> C of Schedule 2;</w:t>
      </w:r>
    </w:p>
    <w:p w14:paraId="76BD0596" w14:textId="77777777" w:rsidR="00682F34" w:rsidRPr="00022C42" w:rsidRDefault="00682F34" w:rsidP="00682F34">
      <w:pPr>
        <w:tabs>
          <w:tab w:val="num" w:pos="720"/>
        </w:tabs>
        <w:ind w:left="709"/>
        <w:rPr>
          <w:rFonts w:cs="Times New Roman"/>
          <w:color w:val="auto"/>
        </w:rPr>
      </w:pPr>
    </w:p>
    <w:p w14:paraId="4C8C360A" w14:textId="77777777" w:rsidR="00682F34" w:rsidRDefault="00682F34" w:rsidP="00682F34">
      <w:pPr>
        <w:tabs>
          <w:tab w:val="num" w:pos="720"/>
        </w:tabs>
        <w:ind w:left="709"/>
        <w:rPr>
          <w:rFonts w:cs="Times New Roman"/>
          <w:color w:val="auto"/>
        </w:rPr>
      </w:pPr>
      <w:r w:rsidRPr="00022C42">
        <w:rPr>
          <w:rFonts w:cs="Times New Roman"/>
          <w:b/>
          <w:color w:val="auto"/>
        </w:rPr>
        <w:t xml:space="preserve">"Event Delivery Proportion"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_Ref495336117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5</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 of this Schedule 2 below;</w:t>
      </w:r>
    </w:p>
    <w:p w14:paraId="3A0202DD" w14:textId="77777777" w:rsidR="00682F34" w:rsidRPr="00022C42" w:rsidRDefault="00682F34" w:rsidP="00682F34">
      <w:pPr>
        <w:tabs>
          <w:tab w:val="num" w:pos="720"/>
        </w:tabs>
        <w:ind w:left="709"/>
        <w:rPr>
          <w:rFonts w:cs="Times New Roman"/>
          <w:color w:val="auto"/>
        </w:rPr>
      </w:pPr>
    </w:p>
    <w:p w14:paraId="7A349AF8" w14:textId="77777777" w:rsidR="00682F34" w:rsidRDefault="00682F34" w:rsidP="00682F34">
      <w:pPr>
        <w:tabs>
          <w:tab w:val="num" w:pos="720"/>
        </w:tabs>
        <w:ind w:left="709"/>
        <w:rPr>
          <w:rFonts w:cs="Times New Roman"/>
          <w:color w:val="auto"/>
        </w:rPr>
      </w:pPr>
      <w:r w:rsidRPr="00022C42">
        <w:rPr>
          <w:rFonts w:cs="Times New Roman"/>
          <w:b/>
          <w:color w:val="auto"/>
        </w:rPr>
        <w:t xml:space="preserve">"Grace Factor"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_Ref495335710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4</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w:t>
      </w:r>
      <w:r w:rsidRPr="00022C42">
        <w:rPr>
          <w:color w:val="auto"/>
        </w:rPr>
        <w:t xml:space="preserve"> </w:t>
      </w:r>
      <w:r w:rsidRPr="00022C42">
        <w:rPr>
          <w:rFonts w:cs="Times New Roman"/>
          <w:color w:val="auto"/>
        </w:rPr>
        <w:t>of this Schedule 2;</w:t>
      </w:r>
    </w:p>
    <w:p w14:paraId="4F2A0F42" w14:textId="77777777" w:rsidR="00682F34" w:rsidRPr="00022C42" w:rsidRDefault="00682F34" w:rsidP="00682F34">
      <w:pPr>
        <w:tabs>
          <w:tab w:val="num" w:pos="720"/>
        </w:tabs>
        <w:ind w:left="709"/>
        <w:rPr>
          <w:rFonts w:cs="Times New Roman"/>
          <w:color w:val="auto"/>
        </w:rPr>
      </w:pPr>
    </w:p>
    <w:p w14:paraId="1B9837DD" w14:textId="77777777" w:rsidR="00682F34" w:rsidRDefault="00682F34" w:rsidP="00682F34">
      <w:pPr>
        <w:tabs>
          <w:tab w:val="num" w:pos="720"/>
        </w:tabs>
        <w:ind w:left="709"/>
        <w:rPr>
          <w:rFonts w:cs="Times New Roman"/>
          <w:color w:val="auto"/>
        </w:rPr>
      </w:pPr>
      <w:r w:rsidRPr="00022C42">
        <w:rPr>
          <w:rFonts w:cs="Times New Roman"/>
          <w:b/>
          <w:color w:val="auto"/>
        </w:rPr>
        <w:t xml:space="preserve">"Monthly Delivery Proportion"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_Ref495336117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5</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 of this Schedule 2 below;</w:t>
      </w:r>
    </w:p>
    <w:p w14:paraId="39A3C771" w14:textId="77777777" w:rsidR="00682F34" w:rsidRPr="00022C42" w:rsidRDefault="00682F34" w:rsidP="00682F34">
      <w:pPr>
        <w:tabs>
          <w:tab w:val="num" w:pos="720"/>
        </w:tabs>
        <w:ind w:left="709"/>
        <w:rPr>
          <w:rFonts w:cs="Times New Roman"/>
          <w:color w:val="auto"/>
        </w:rPr>
      </w:pPr>
    </w:p>
    <w:p w14:paraId="5B270FB1" w14:textId="77777777" w:rsidR="00682F34" w:rsidRDefault="00682F34" w:rsidP="00682F34">
      <w:pPr>
        <w:tabs>
          <w:tab w:val="num" w:pos="720"/>
        </w:tabs>
        <w:ind w:left="709"/>
        <w:rPr>
          <w:rFonts w:cs="Times New Roman"/>
          <w:color w:val="auto"/>
        </w:rPr>
      </w:pPr>
      <w:r w:rsidRPr="00022C42">
        <w:rPr>
          <w:rFonts w:cs="Times New Roman"/>
          <w:b/>
          <w:color w:val="auto"/>
        </w:rPr>
        <w:t>"Payable Overdelivery"</w:t>
      </w:r>
      <w:r w:rsidRPr="00022C42">
        <w:rPr>
          <w:rFonts w:cs="Times New Roman"/>
          <w:color w:val="auto"/>
        </w:rPr>
        <w:t xml:space="preserve"> means the % of overpayment above 100% that will be available in respect of Utilisation Payments for </w:t>
      </w:r>
      <w:r>
        <w:rPr>
          <w:rFonts w:cs="Times New Roman"/>
          <w:color w:val="auto"/>
        </w:rPr>
        <w:t>the Company's</w:t>
      </w:r>
      <w:r w:rsidRPr="00022C42">
        <w:rPr>
          <w:rFonts w:cs="Times New Roman"/>
          <w:color w:val="auto"/>
        </w:rPr>
        <w:t xml:space="preserve"> Restore Services as set out in Paragraph 2.1 of </w:t>
      </w:r>
      <w:r>
        <w:rPr>
          <w:rFonts w:cs="Times New Roman"/>
          <w:color w:val="auto"/>
        </w:rPr>
        <w:t>Section</w:t>
      </w:r>
      <w:r w:rsidRPr="00022C42">
        <w:rPr>
          <w:rFonts w:cs="Times New Roman"/>
          <w:color w:val="auto"/>
        </w:rPr>
        <w:t xml:space="preserve"> C of this Schedule 2;</w:t>
      </w:r>
    </w:p>
    <w:p w14:paraId="0491EABF" w14:textId="77777777" w:rsidR="00682F34" w:rsidRPr="00022C42" w:rsidRDefault="00682F34" w:rsidP="00682F34">
      <w:pPr>
        <w:tabs>
          <w:tab w:val="num" w:pos="720"/>
        </w:tabs>
        <w:ind w:left="709"/>
        <w:rPr>
          <w:rFonts w:cs="Times New Roman"/>
          <w:color w:val="auto"/>
        </w:rPr>
      </w:pPr>
    </w:p>
    <w:p w14:paraId="6CE75503" w14:textId="77777777" w:rsidR="00682F34" w:rsidRDefault="00682F34" w:rsidP="00682F34">
      <w:pPr>
        <w:tabs>
          <w:tab w:val="num" w:pos="720"/>
        </w:tabs>
        <w:ind w:left="709"/>
        <w:rPr>
          <w:rFonts w:cs="Times New Roman"/>
          <w:color w:val="auto"/>
        </w:rPr>
      </w:pPr>
      <w:r w:rsidRPr="00022C42">
        <w:rPr>
          <w:rFonts w:cs="Times New Roman"/>
          <w:b/>
          <w:color w:val="auto"/>
        </w:rPr>
        <w:t xml:space="preserve">"Payment Proportion" </w:t>
      </w:r>
      <w:r w:rsidRPr="00022C42">
        <w:rPr>
          <w:rFonts w:cs="Times New Roman"/>
          <w:color w:val="auto"/>
        </w:rPr>
        <w:t>means</w:t>
      </w:r>
      <w:r w:rsidRPr="00022C42">
        <w:rPr>
          <w:rFonts w:cs="Times New Roman"/>
          <w:b/>
          <w:color w:val="auto"/>
        </w:rPr>
        <w:t xml:space="preserve"> </w:t>
      </w:r>
      <w:r w:rsidRPr="00022C42">
        <w:rPr>
          <w:rFonts w:cs="Times New Roman"/>
          <w:color w:val="auto"/>
        </w:rPr>
        <w:t xml:space="preserve">the value calculated in accordance with Paragraph </w:t>
      </w:r>
      <w:r w:rsidRPr="00022C42">
        <w:rPr>
          <w:rFonts w:cs="Times New Roman"/>
          <w:color w:val="auto"/>
        </w:rPr>
        <w:fldChar w:fldCharType="begin"/>
      </w:r>
      <w:r w:rsidRPr="00022C42">
        <w:rPr>
          <w:rFonts w:cs="Times New Roman"/>
          <w:color w:val="auto"/>
        </w:rPr>
        <w:instrText xml:space="preserve"> REF _Ref495335710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4</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w:t>
      </w:r>
      <w:r w:rsidRPr="00022C42">
        <w:rPr>
          <w:color w:val="auto"/>
        </w:rPr>
        <w:t xml:space="preserve"> </w:t>
      </w:r>
      <w:r w:rsidRPr="00022C42">
        <w:rPr>
          <w:rFonts w:cs="Times New Roman"/>
          <w:color w:val="auto"/>
        </w:rPr>
        <w:t xml:space="preserve">of this Schedule 2 in respect of </w:t>
      </w:r>
      <w:r>
        <w:rPr>
          <w:rFonts w:cs="Times New Roman"/>
          <w:color w:val="auto"/>
        </w:rPr>
        <w:t>the Company's</w:t>
      </w:r>
      <w:r w:rsidRPr="00022C42">
        <w:rPr>
          <w:rFonts w:cs="Times New Roman"/>
          <w:color w:val="auto"/>
        </w:rPr>
        <w:t xml:space="preserve"> Dynamic Services and/or </w:t>
      </w:r>
      <w:r>
        <w:rPr>
          <w:rFonts w:cs="Times New Roman"/>
          <w:color w:val="auto"/>
        </w:rPr>
        <w:t>the Company's</w:t>
      </w:r>
      <w:r w:rsidRPr="00022C42">
        <w:rPr>
          <w:rFonts w:cs="Times New Roman"/>
          <w:color w:val="auto"/>
        </w:rPr>
        <w:t xml:space="preserve"> Secure Services, and/or in Paragraph 2 of</w:t>
      </w:r>
      <w:r>
        <w:rPr>
          <w:rFonts w:cs="Times New Roman"/>
          <w:color w:val="auto"/>
        </w:rPr>
        <w:t xml:space="preserve"> Section</w:t>
      </w:r>
      <w:r w:rsidRPr="00022C42">
        <w:rPr>
          <w:rFonts w:cs="Times New Roman"/>
          <w:color w:val="auto"/>
        </w:rPr>
        <w:t xml:space="preserve"> C</w:t>
      </w:r>
      <w:r w:rsidRPr="00022C42">
        <w:rPr>
          <w:color w:val="auto"/>
        </w:rPr>
        <w:t xml:space="preserve"> </w:t>
      </w:r>
      <w:r w:rsidRPr="00022C42">
        <w:rPr>
          <w:rFonts w:cs="Times New Roman"/>
          <w:color w:val="auto"/>
        </w:rPr>
        <w:t xml:space="preserve">of this Schedule 2 in respect of </w:t>
      </w:r>
      <w:r>
        <w:rPr>
          <w:rFonts w:cs="Times New Roman"/>
          <w:color w:val="auto"/>
        </w:rPr>
        <w:t>the Company's</w:t>
      </w:r>
      <w:r w:rsidRPr="00022C42">
        <w:rPr>
          <w:rFonts w:cs="Times New Roman"/>
          <w:color w:val="auto"/>
        </w:rPr>
        <w:t xml:space="preserve"> Restore Services below; </w:t>
      </w:r>
    </w:p>
    <w:p w14:paraId="01B533B4" w14:textId="77777777" w:rsidR="00682F34" w:rsidRPr="00022C42" w:rsidRDefault="00682F34" w:rsidP="00682F34">
      <w:pPr>
        <w:tabs>
          <w:tab w:val="num" w:pos="720"/>
        </w:tabs>
        <w:ind w:left="709"/>
        <w:rPr>
          <w:rFonts w:cs="Times New Roman"/>
          <w:color w:val="auto"/>
        </w:rPr>
      </w:pPr>
    </w:p>
    <w:p w14:paraId="1F8D2B2D" w14:textId="77777777" w:rsidR="00682F34" w:rsidRDefault="00682F34" w:rsidP="00682F34">
      <w:pPr>
        <w:tabs>
          <w:tab w:val="num" w:pos="720"/>
        </w:tabs>
        <w:ind w:left="709"/>
        <w:rPr>
          <w:rFonts w:cs="Times New Roman"/>
          <w:color w:val="auto"/>
        </w:rPr>
      </w:pPr>
      <w:r w:rsidRPr="00022C42">
        <w:rPr>
          <w:rFonts w:cs="Times New Roman"/>
          <w:b/>
          <w:color w:val="auto"/>
        </w:rPr>
        <w:t xml:space="preserve">"Penalisation Multiplier"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_Ref495335823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4.3</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w:t>
      </w:r>
      <w:r w:rsidRPr="00022C42">
        <w:rPr>
          <w:color w:val="auto"/>
        </w:rPr>
        <w:t xml:space="preserve"> </w:t>
      </w:r>
      <w:r w:rsidRPr="00022C42">
        <w:rPr>
          <w:rFonts w:cs="Times New Roman"/>
          <w:color w:val="auto"/>
        </w:rPr>
        <w:t xml:space="preserve">of this Schedule 2 in respect of </w:t>
      </w:r>
      <w:r>
        <w:rPr>
          <w:rFonts w:cs="Times New Roman"/>
          <w:color w:val="auto"/>
        </w:rPr>
        <w:t>the Company's</w:t>
      </w:r>
      <w:r w:rsidRPr="00022C42">
        <w:rPr>
          <w:rFonts w:cs="Times New Roman"/>
          <w:color w:val="auto"/>
        </w:rPr>
        <w:t xml:space="preserve"> Dynamic Services and/or </w:t>
      </w:r>
      <w:r>
        <w:rPr>
          <w:rFonts w:cs="Times New Roman"/>
          <w:color w:val="auto"/>
        </w:rPr>
        <w:t>the Company's</w:t>
      </w:r>
      <w:r w:rsidRPr="00022C42">
        <w:rPr>
          <w:rFonts w:cs="Times New Roman"/>
          <w:color w:val="auto"/>
        </w:rPr>
        <w:t xml:space="preserve"> Secure Services, and/or in Paragraph 2.3 of </w:t>
      </w:r>
      <w:r>
        <w:rPr>
          <w:rFonts w:cs="Times New Roman"/>
          <w:color w:val="auto"/>
        </w:rPr>
        <w:t>Section</w:t>
      </w:r>
      <w:r w:rsidRPr="00022C42">
        <w:rPr>
          <w:rFonts w:cs="Times New Roman"/>
          <w:color w:val="auto"/>
        </w:rPr>
        <w:t xml:space="preserve"> C</w:t>
      </w:r>
      <w:r w:rsidRPr="00022C42">
        <w:rPr>
          <w:color w:val="auto"/>
        </w:rPr>
        <w:t xml:space="preserve"> </w:t>
      </w:r>
      <w:r w:rsidRPr="00022C42">
        <w:rPr>
          <w:rFonts w:cs="Times New Roman"/>
          <w:color w:val="auto"/>
        </w:rPr>
        <w:t xml:space="preserve">of this Schedule 2 in respect of </w:t>
      </w:r>
      <w:r>
        <w:rPr>
          <w:rFonts w:cs="Times New Roman"/>
          <w:color w:val="auto"/>
        </w:rPr>
        <w:t>the Company's</w:t>
      </w:r>
      <w:r w:rsidRPr="00022C42">
        <w:rPr>
          <w:rFonts w:cs="Times New Roman"/>
          <w:color w:val="auto"/>
        </w:rPr>
        <w:t xml:space="preserve"> Restore Services below; </w:t>
      </w:r>
    </w:p>
    <w:p w14:paraId="05BE2C54" w14:textId="77777777" w:rsidR="00682F34" w:rsidRPr="00022C42" w:rsidRDefault="00682F34" w:rsidP="00682F34">
      <w:pPr>
        <w:tabs>
          <w:tab w:val="num" w:pos="720"/>
        </w:tabs>
        <w:ind w:left="709"/>
        <w:rPr>
          <w:rFonts w:cs="Times New Roman"/>
          <w:color w:val="auto"/>
        </w:rPr>
      </w:pPr>
    </w:p>
    <w:p w14:paraId="6BB747DD" w14:textId="77777777" w:rsidR="00682F34" w:rsidRDefault="00682F34" w:rsidP="00682F34">
      <w:pPr>
        <w:tabs>
          <w:tab w:val="num" w:pos="720"/>
        </w:tabs>
        <w:ind w:left="709"/>
        <w:rPr>
          <w:rFonts w:cs="Times New Roman"/>
          <w:color w:val="auto"/>
        </w:rPr>
      </w:pPr>
      <w:r w:rsidRPr="00022C42">
        <w:rPr>
          <w:rFonts w:cs="Times New Roman"/>
          <w:b/>
          <w:color w:val="auto"/>
        </w:rPr>
        <w:t xml:space="preserve">"Reconciliation Grace Factor"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_Ref495336274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5.5</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w:t>
      </w:r>
      <w:r w:rsidRPr="00022C42">
        <w:rPr>
          <w:color w:val="auto"/>
        </w:rPr>
        <w:t xml:space="preserve"> </w:t>
      </w:r>
      <w:r w:rsidRPr="00022C42">
        <w:rPr>
          <w:rFonts w:cs="Times New Roman"/>
          <w:color w:val="auto"/>
        </w:rPr>
        <w:t xml:space="preserve">of this Schedule 2 below; </w:t>
      </w:r>
    </w:p>
    <w:p w14:paraId="714CCFB6" w14:textId="77777777" w:rsidR="00682F34" w:rsidRPr="00022C42" w:rsidRDefault="00682F34" w:rsidP="00682F34">
      <w:pPr>
        <w:tabs>
          <w:tab w:val="num" w:pos="720"/>
        </w:tabs>
        <w:ind w:left="709"/>
        <w:rPr>
          <w:rFonts w:cs="Times New Roman"/>
          <w:color w:val="auto"/>
        </w:rPr>
      </w:pPr>
    </w:p>
    <w:p w14:paraId="2AC95EA6" w14:textId="77777777" w:rsidR="00682F34" w:rsidRDefault="00682F34" w:rsidP="00682F34">
      <w:pPr>
        <w:tabs>
          <w:tab w:val="num" w:pos="720"/>
        </w:tabs>
        <w:ind w:left="709"/>
        <w:rPr>
          <w:rFonts w:cs="Times New Roman"/>
          <w:color w:val="auto"/>
        </w:rPr>
      </w:pPr>
      <w:r w:rsidRPr="00022C42">
        <w:rPr>
          <w:rFonts w:cs="Times New Roman"/>
          <w:b/>
          <w:color w:val="auto"/>
        </w:rPr>
        <w:t xml:space="preserve">"Utilisation Cost" </w:t>
      </w:r>
      <w:r w:rsidRPr="00022C42">
        <w:rPr>
          <w:rFonts w:cs="Times New Roman"/>
          <w:color w:val="auto"/>
        </w:rPr>
        <w:t xml:space="preserve">has the meaning given to it in Paragraph </w:t>
      </w:r>
      <w:r w:rsidRPr="00022C42">
        <w:rPr>
          <w:rFonts w:cs="Times New Roman"/>
          <w:color w:val="auto"/>
        </w:rPr>
        <w:fldChar w:fldCharType="begin"/>
      </w:r>
      <w:r w:rsidRPr="00022C42">
        <w:rPr>
          <w:rFonts w:cs="Times New Roman"/>
          <w:color w:val="auto"/>
        </w:rPr>
        <w:instrText xml:space="preserve"> REF _Ref495331705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2)</w:t>
      </w:r>
      <w:r w:rsidRPr="00022C42">
        <w:rPr>
          <w:rFonts w:cs="Times New Roman"/>
          <w:color w:val="auto"/>
        </w:rPr>
        <w:fldChar w:fldCharType="end"/>
      </w:r>
      <w:r w:rsidRPr="00022C42">
        <w:rPr>
          <w:rFonts w:cs="Times New Roman"/>
          <w:color w:val="auto"/>
        </w:rPr>
        <w:t xml:space="preserve"> of this </w:t>
      </w:r>
      <w:r>
        <w:rPr>
          <w:rFonts w:cs="Times New Roman"/>
          <w:color w:val="auto"/>
        </w:rPr>
        <w:t>Section</w:t>
      </w:r>
      <w:r w:rsidRPr="00022C42">
        <w:rPr>
          <w:rFonts w:cs="Times New Roman"/>
          <w:color w:val="auto"/>
        </w:rPr>
        <w:t xml:space="preserve"> A of Schedule 2 below; </w:t>
      </w:r>
    </w:p>
    <w:p w14:paraId="0A40BE94" w14:textId="77777777" w:rsidR="00682F34" w:rsidRPr="00022C42" w:rsidRDefault="00682F34" w:rsidP="00682F34">
      <w:pPr>
        <w:tabs>
          <w:tab w:val="num" w:pos="720"/>
        </w:tabs>
        <w:ind w:left="709"/>
        <w:rPr>
          <w:rFonts w:cs="Times New Roman"/>
          <w:color w:val="auto"/>
        </w:rPr>
      </w:pPr>
    </w:p>
    <w:p w14:paraId="70DBF70C" w14:textId="77777777" w:rsidR="00682F34" w:rsidRDefault="00682F34" w:rsidP="00682F34">
      <w:pPr>
        <w:tabs>
          <w:tab w:val="num" w:pos="720"/>
        </w:tabs>
        <w:ind w:left="709"/>
        <w:rPr>
          <w:rFonts w:cs="Times New Roman"/>
          <w:color w:val="auto"/>
        </w:rPr>
      </w:pPr>
      <w:r w:rsidRPr="00022C42">
        <w:rPr>
          <w:rFonts w:cs="Times New Roman"/>
          <w:b/>
          <w:color w:val="auto"/>
        </w:rPr>
        <w:t xml:space="preserve">"Utilisation Payment" </w:t>
      </w:r>
      <w:r w:rsidRPr="00022C42">
        <w:rPr>
          <w:rFonts w:cs="Times New Roman"/>
          <w:color w:val="auto"/>
        </w:rPr>
        <w:t xml:space="preserve">means any payment in respect of </w:t>
      </w:r>
      <w:r>
        <w:rPr>
          <w:rFonts w:cs="Times New Roman"/>
          <w:color w:val="auto"/>
        </w:rPr>
        <w:t>the Company's</w:t>
      </w:r>
      <w:r w:rsidRPr="00022C42">
        <w:rPr>
          <w:rFonts w:cs="Times New Roman"/>
          <w:color w:val="auto"/>
        </w:rPr>
        <w:t xml:space="preserve"> Dynamic Services and/or </w:t>
      </w:r>
      <w:r>
        <w:rPr>
          <w:rFonts w:cs="Times New Roman"/>
          <w:color w:val="auto"/>
        </w:rPr>
        <w:t>the Company's</w:t>
      </w:r>
      <w:r w:rsidRPr="00022C42">
        <w:rPr>
          <w:rFonts w:cs="Times New Roman"/>
          <w:color w:val="auto"/>
        </w:rPr>
        <w:t xml:space="preserve"> Secure Services calculated in accordance with Paragraph </w:t>
      </w:r>
      <w:r w:rsidRPr="00022C42">
        <w:rPr>
          <w:rFonts w:cs="Times New Roman"/>
          <w:color w:val="auto"/>
        </w:rPr>
        <w:fldChar w:fldCharType="begin"/>
      </w:r>
      <w:r w:rsidRPr="00022C42">
        <w:rPr>
          <w:rFonts w:cs="Times New Roman"/>
          <w:color w:val="auto"/>
        </w:rPr>
        <w:instrText xml:space="preserve"> REF _Ref495335021 \w \h </w:instrText>
      </w:r>
      <w:r>
        <w:rPr>
          <w:rFonts w:cs="Times New Roman"/>
          <w:color w:val="auto"/>
        </w:rPr>
        <w:instrText xml:space="preserve">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3</w:t>
      </w:r>
      <w:r w:rsidRPr="00022C42">
        <w:rPr>
          <w:rFonts w:cs="Times New Roman"/>
          <w:color w:val="auto"/>
        </w:rPr>
        <w:fldChar w:fldCharType="end"/>
      </w:r>
      <w:r w:rsidRPr="00022C42">
        <w:rPr>
          <w:rFonts w:cs="Times New Roman"/>
          <w:color w:val="auto"/>
        </w:rPr>
        <w:t xml:space="preserve"> of </w:t>
      </w:r>
      <w:r>
        <w:rPr>
          <w:rFonts w:cs="Times New Roman"/>
          <w:color w:val="auto"/>
        </w:rPr>
        <w:t>Section</w:t>
      </w:r>
      <w:r w:rsidRPr="00022C42">
        <w:rPr>
          <w:rFonts w:cs="Times New Roman"/>
          <w:color w:val="auto"/>
        </w:rPr>
        <w:t xml:space="preserve"> B</w:t>
      </w:r>
      <w:r w:rsidRPr="00022C42">
        <w:rPr>
          <w:color w:val="auto"/>
        </w:rPr>
        <w:t xml:space="preserve"> </w:t>
      </w:r>
      <w:r w:rsidRPr="00022C42">
        <w:rPr>
          <w:rFonts w:cs="Times New Roman"/>
          <w:color w:val="auto"/>
        </w:rPr>
        <w:t xml:space="preserve">of this Schedule 2 below, and/or any payment in respect of </w:t>
      </w:r>
      <w:r>
        <w:rPr>
          <w:rFonts w:cs="Times New Roman"/>
          <w:color w:val="auto"/>
        </w:rPr>
        <w:t>the Company's</w:t>
      </w:r>
      <w:r w:rsidRPr="00022C42">
        <w:rPr>
          <w:rFonts w:cs="Times New Roman"/>
          <w:color w:val="auto"/>
        </w:rPr>
        <w:t xml:space="preserve"> Restore Services calculated in accordance with Paragraph 1 of </w:t>
      </w:r>
      <w:r>
        <w:rPr>
          <w:rFonts w:cs="Times New Roman"/>
          <w:color w:val="auto"/>
        </w:rPr>
        <w:t>Section</w:t>
      </w:r>
      <w:r w:rsidRPr="00022C42">
        <w:rPr>
          <w:rFonts w:cs="Times New Roman"/>
          <w:color w:val="auto"/>
        </w:rPr>
        <w:t xml:space="preserve"> C</w:t>
      </w:r>
      <w:r w:rsidRPr="00022C42">
        <w:rPr>
          <w:color w:val="auto"/>
        </w:rPr>
        <w:t xml:space="preserve"> </w:t>
      </w:r>
      <w:r w:rsidRPr="00022C42">
        <w:rPr>
          <w:rFonts w:cs="Times New Roman"/>
          <w:color w:val="auto"/>
        </w:rPr>
        <w:t>of this Schedule 2 below;</w:t>
      </w:r>
    </w:p>
    <w:p w14:paraId="41A18BE8" w14:textId="77777777" w:rsidR="00682F34" w:rsidRPr="00022C42" w:rsidRDefault="00682F34" w:rsidP="00682F34">
      <w:pPr>
        <w:tabs>
          <w:tab w:val="num" w:pos="720"/>
        </w:tabs>
        <w:ind w:left="709"/>
        <w:rPr>
          <w:rFonts w:cs="Times New Roman"/>
          <w:color w:val="auto"/>
        </w:rPr>
      </w:pPr>
    </w:p>
    <w:p w14:paraId="6D81298E" w14:textId="77777777" w:rsidR="00682F34" w:rsidRDefault="00682F34" w:rsidP="00682F34">
      <w:pPr>
        <w:tabs>
          <w:tab w:val="num" w:pos="720"/>
        </w:tabs>
        <w:ind w:left="709"/>
        <w:rPr>
          <w:rFonts w:cs="Times New Roman"/>
          <w:color w:val="auto"/>
        </w:rPr>
      </w:pPr>
      <w:r w:rsidRPr="00022C42">
        <w:rPr>
          <w:rFonts w:cs="Times New Roman"/>
          <w:b/>
          <w:color w:val="auto"/>
        </w:rPr>
        <w:t>"Utilisation Settlement Period"</w:t>
      </w:r>
      <w:r w:rsidRPr="00022C42">
        <w:rPr>
          <w:rFonts w:cs="Times New Roman"/>
          <w:b/>
          <w:i/>
          <w:color w:val="auto"/>
        </w:rPr>
        <w:t xml:space="preserve"> </w:t>
      </w:r>
      <w:r w:rsidRPr="00022C42">
        <w:rPr>
          <w:rFonts w:cs="Times New Roman"/>
          <w:color w:val="auto"/>
        </w:rPr>
        <w:t xml:space="preserve">means each full one (1) minute period during a Utilisation event, as described in Paragraph </w:t>
      </w:r>
      <w:r w:rsidRPr="00022C42">
        <w:rPr>
          <w:rFonts w:cs="Times New Roman"/>
          <w:color w:val="auto"/>
        </w:rPr>
        <w:fldChar w:fldCharType="begin"/>
      </w:r>
      <w:r w:rsidRPr="00022C42">
        <w:rPr>
          <w:rFonts w:cs="Times New Roman"/>
          <w:color w:val="auto"/>
        </w:rPr>
        <w:instrText xml:space="preserve"> REF _Ref495331169 \w \h  \* MERGEFORMAT </w:instrText>
      </w:r>
      <w:r w:rsidRPr="00022C42">
        <w:rPr>
          <w:rFonts w:cs="Times New Roman"/>
          <w:color w:val="auto"/>
        </w:rPr>
      </w:r>
      <w:r w:rsidRPr="00022C42">
        <w:rPr>
          <w:rFonts w:cs="Times New Roman"/>
          <w:color w:val="auto"/>
        </w:rPr>
        <w:fldChar w:fldCharType="separate"/>
      </w:r>
      <w:r w:rsidRPr="00022C42">
        <w:rPr>
          <w:rFonts w:cs="Times New Roman"/>
          <w:color w:val="auto"/>
        </w:rPr>
        <w:t>2.2</w:t>
      </w:r>
      <w:r w:rsidRPr="00022C42">
        <w:rPr>
          <w:rFonts w:cs="Times New Roman"/>
          <w:color w:val="auto"/>
        </w:rPr>
        <w:fldChar w:fldCharType="end"/>
      </w:r>
      <w:r w:rsidRPr="00022C42">
        <w:rPr>
          <w:rFonts w:cs="Times New Roman"/>
          <w:color w:val="auto"/>
        </w:rPr>
        <w:t xml:space="preserve"> of this </w:t>
      </w:r>
      <w:r>
        <w:rPr>
          <w:rFonts w:cs="Times New Roman"/>
          <w:color w:val="auto"/>
        </w:rPr>
        <w:t>Section</w:t>
      </w:r>
      <w:r w:rsidRPr="00022C42">
        <w:rPr>
          <w:rFonts w:cs="Times New Roman"/>
          <w:color w:val="auto"/>
        </w:rPr>
        <w:t xml:space="preserve"> A of Schedule 2 below, with the first Utilisation Settlement Period for </w:t>
      </w:r>
      <w:r>
        <w:rPr>
          <w:rFonts w:cs="Times New Roman"/>
          <w:color w:val="auto"/>
        </w:rPr>
        <w:t>the Company's</w:t>
      </w:r>
      <w:r w:rsidRPr="00022C42">
        <w:rPr>
          <w:rFonts w:cs="Times New Roman"/>
          <w:color w:val="auto"/>
        </w:rPr>
        <w:t xml:space="preserve"> Dynamic Services and/or </w:t>
      </w:r>
      <w:r>
        <w:rPr>
          <w:rFonts w:cs="Times New Roman"/>
          <w:color w:val="auto"/>
        </w:rPr>
        <w:t>the Company's</w:t>
      </w:r>
      <w:r w:rsidRPr="00022C42">
        <w:rPr>
          <w:rFonts w:cs="Times New Roman"/>
          <w:color w:val="auto"/>
        </w:rPr>
        <w:t xml:space="preserve"> Secure Services being the minute in which the Response Time ends, and the first Utilisation Settlement Period for </w:t>
      </w:r>
      <w:r>
        <w:rPr>
          <w:rFonts w:cs="Times New Roman"/>
          <w:color w:val="auto"/>
        </w:rPr>
        <w:t>the Company's</w:t>
      </w:r>
      <w:r w:rsidRPr="00022C42">
        <w:rPr>
          <w:rFonts w:cs="Times New Roman"/>
          <w:color w:val="auto"/>
        </w:rPr>
        <w:t xml:space="preserve"> Restore Services being the first full minute after despatch of Demand Response, or the issue of a</w:t>
      </w:r>
      <w:r>
        <w:rPr>
          <w:rFonts w:cs="Times New Roman"/>
          <w:color w:val="auto"/>
        </w:rPr>
        <w:t xml:space="preserve"> </w:t>
      </w:r>
      <w:r w:rsidRPr="00C94B64">
        <w:rPr>
          <w:rFonts w:cs="Times New Roman"/>
          <w:color w:val="auto"/>
        </w:rPr>
        <w:t xml:space="preserve">Utilisation </w:t>
      </w:r>
      <w:r w:rsidRPr="00022C42">
        <w:rPr>
          <w:rFonts w:cs="Times New Roman"/>
          <w:color w:val="auto"/>
        </w:rPr>
        <w:t xml:space="preserve"> Instruction, by </w:t>
      </w:r>
      <w:r>
        <w:rPr>
          <w:rFonts w:cs="Times New Roman"/>
          <w:color w:val="auto"/>
        </w:rPr>
        <w:t>the Company</w:t>
      </w:r>
      <w:r w:rsidRPr="00022C42">
        <w:rPr>
          <w:rFonts w:cs="Times New Roman"/>
          <w:color w:val="auto"/>
        </w:rPr>
        <w:t xml:space="preserve">. </w:t>
      </w:r>
    </w:p>
    <w:p w14:paraId="0F242A78" w14:textId="77777777" w:rsidR="00682F34" w:rsidRPr="00022C42" w:rsidRDefault="00682F34" w:rsidP="00682F34">
      <w:pPr>
        <w:ind w:left="709"/>
        <w:rPr>
          <w:rFonts w:cs="Times New Roman"/>
          <w:color w:val="auto"/>
        </w:rPr>
      </w:pPr>
    </w:p>
    <w:p w14:paraId="797DF710"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sidRPr="00022C42">
        <w:rPr>
          <w:rFonts w:ascii="Times New Roman" w:hAnsi="Times New Roman" w:cs="Times New Roman"/>
          <w:color w:val="auto"/>
          <w:sz w:val="22"/>
          <w:szCs w:val="22"/>
        </w:rPr>
        <w:t>General</w:t>
      </w:r>
    </w:p>
    <w:p w14:paraId="707C06DD"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For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Dynamic Services, there are two primary payments: Utilisation Payments and Availability Payments.  For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Secure Services, there are two primary payments: Utilisation Payments and Arming Payments.  For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Restore Services, there is one payment: the Utilisation Payment.  Utilisation Payments are made when Demand Response is Utilised.  Arming Payments are paid for every Accepted Arming Window in respect of the Site(s) / </w:t>
      </w:r>
      <w:r w:rsidRPr="002E646C">
        <w:rPr>
          <w:rFonts w:ascii="Times New Roman" w:hAnsi="Times New Roman" w:cs="Times New Roman"/>
          <w:b w:val="0"/>
          <w:color w:val="auto"/>
        </w:rPr>
        <w:t xml:space="preserve">CMZ </w:t>
      </w:r>
      <w:r w:rsidRPr="00022C42">
        <w:rPr>
          <w:rFonts w:ascii="Times New Roman" w:hAnsi="Times New Roman" w:cs="Times New Roman"/>
          <w:b w:val="0"/>
          <w:color w:val="auto"/>
        </w:rPr>
        <w:t>Group (</w:t>
      </w:r>
      <w:r w:rsidRPr="00022C42">
        <w:rPr>
          <w:rFonts w:ascii="Times New Roman" w:hAnsi="Times New Roman" w:cs="Times New Roman"/>
          <w:b w:val="0"/>
          <w:i/>
          <w:color w:val="auto"/>
        </w:rPr>
        <w:t>s</w:t>
      </w:r>
      <w:r w:rsidRPr="00022C42">
        <w:rPr>
          <w:rFonts w:ascii="Times New Roman" w:hAnsi="Times New Roman" w:cs="Times New Roman"/>
          <w:b w:val="0"/>
          <w:color w:val="auto"/>
        </w:rPr>
        <w:t>).  Availability Payments are paid for every Accepted Availability Window in respect of the Site(s) /</w:t>
      </w:r>
      <w:r w:rsidRPr="002E646C">
        <w:rPr>
          <w:rFonts w:ascii="Times New Roman" w:hAnsi="Times New Roman" w:cs="Times New Roman"/>
          <w:b w:val="0"/>
          <w:color w:val="auto"/>
        </w:rPr>
        <w:t xml:space="preserve"> CMZ</w:t>
      </w:r>
      <w:r w:rsidRPr="00022C42">
        <w:rPr>
          <w:rFonts w:ascii="Times New Roman" w:hAnsi="Times New Roman" w:cs="Times New Roman"/>
          <w:b w:val="0"/>
          <w:color w:val="auto"/>
        </w:rPr>
        <w:t xml:space="preserve"> Group </w:t>
      </w:r>
      <w:r w:rsidRPr="00022C42">
        <w:rPr>
          <w:rFonts w:ascii="Times New Roman" w:hAnsi="Times New Roman" w:cs="Times New Roman"/>
          <w:b w:val="0"/>
          <w:color w:val="auto"/>
          <w:sz w:val="24"/>
        </w:rPr>
        <w:t>(</w:t>
      </w:r>
      <w:r w:rsidRPr="00022C42">
        <w:rPr>
          <w:rFonts w:ascii="Times New Roman" w:hAnsi="Times New Roman" w:cs="Times New Roman"/>
          <w:b w:val="0"/>
          <w:i/>
          <w:color w:val="auto"/>
          <w:sz w:val="24"/>
        </w:rPr>
        <w:t>s</w:t>
      </w:r>
      <w:r w:rsidRPr="00022C42">
        <w:rPr>
          <w:rFonts w:ascii="Times New Roman" w:hAnsi="Times New Roman" w:cs="Times New Roman"/>
          <w:b w:val="0"/>
          <w:color w:val="auto"/>
        </w:rPr>
        <w:t xml:space="preserve">). </w:t>
      </w:r>
    </w:p>
    <w:p w14:paraId="61203568"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88" w:name="_Ref495331169"/>
      <w:r w:rsidRPr="00022C42">
        <w:rPr>
          <w:rFonts w:ascii="Times New Roman" w:hAnsi="Times New Roman" w:cs="Times New Roman"/>
          <w:b w:val="0"/>
          <w:color w:val="auto"/>
        </w:rPr>
        <w:t>Arming Payments, Availability Payments and Utilisation Payments are calculated at a different granularity called the Arming Settlement Period, the Availability Settlement Period and the Utilisation Settlement Period.  The constants used to convert between MWh values and the individual time segments are (</w:t>
      </w:r>
      <m:oMath>
        <m:sSub>
          <m:sSubPr>
            <m:ctrlPr>
              <w:rPr>
                <w:rFonts w:ascii="Cambria Math" w:hAnsi="Cambria Math"/>
                <w:b w:val="0"/>
                <w:color w:val="auto"/>
                <w:szCs w:val="24"/>
              </w:rPr>
            </m:ctrlPr>
          </m:sSubPr>
          <m:e>
            <m:r>
              <m:rPr>
                <m:sty m:val="bi"/>
              </m:rPr>
              <w:rPr>
                <w:rFonts w:ascii="Cambria Math" w:hAnsi="Cambria Math"/>
                <w:color w:val="auto"/>
                <w:szCs w:val="24"/>
              </w:rPr>
              <m:t>S</m:t>
            </m:r>
            <m:sSub>
              <m:sSubPr>
                <m:ctrlPr>
                  <w:rPr>
                    <w:rFonts w:ascii="Cambria Math" w:hAnsi="Cambria Math"/>
                    <w:b w:val="0"/>
                    <w:color w:val="auto"/>
                    <w:szCs w:val="24"/>
                  </w:rPr>
                </m:ctrlPr>
              </m:sSubPr>
              <m:e>
                <m:r>
                  <m:rPr>
                    <m:sty m:val="bi"/>
                  </m:rPr>
                  <w:rPr>
                    <w:rFonts w:ascii="Cambria Math" w:hAnsi="Cambria Math"/>
                    <w:color w:val="auto"/>
                    <w:szCs w:val="24"/>
                  </w:rPr>
                  <m:t>P</m:t>
                </m:r>
              </m:e>
              <m:sub>
                <m:r>
                  <m:rPr>
                    <m:sty m:val="bi"/>
                  </m:rPr>
                  <w:rPr>
                    <w:rFonts w:ascii="Cambria Math" w:hAnsi="Cambria Math"/>
                    <w:color w:val="auto"/>
                    <w:szCs w:val="24"/>
                  </w:rPr>
                  <m:t>u</m:t>
                </m:r>
              </m:sub>
            </m:sSub>
            <m:r>
              <m:rPr>
                <m:sty m:val="bi"/>
              </m:rPr>
              <w:rPr>
                <w:rFonts w:ascii="Cambria Math" w:hAnsi="Cambria Math"/>
                <w:color w:val="auto"/>
                <w:szCs w:val="24"/>
              </w:rPr>
              <m:t>)</m:t>
            </m:r>
          </m:e>
          <m:sub/>
        </m:sSub>
      </m:oMath>
      <w:r w:rsidRPr="00022C42">
        <w:rPr>
          <w:rFonts w:ascii="Times New Roman" w:hAnsi="Times New Roman" w:cs="Times New Roman"/>
          <w:b w:val="0"/>
          <w:color w:val="auto"/>
        </w:rPr>
        <w:t xml:space="preserve"> and </w:t>
      </w:r>
      <m:oMath>
        <m:sSub>
          <m:sSubPr>
            <m:ctrlPr>
              <w:rPr>
                <w:rFonts w:ascii="Cambria Math" w:hAnsi="Cambria Math"/>
                <w:b w:val="0"/>
                <w:color w:val="auto"/>
                <w:szCs w:val="24"/>
              </w:rPr>
            </m:ctrlPr>
          </m:sSubPr>
          <m:e>
            <m:r>
              <m:rPr>
                <m:sty m:val="bi"/>
              </m:rPr>
              <w:rPr>
                <w:rFonts w:ascii="Cambria Math" w:hAnsi="Cambria Math"/>
                <w:color w:val="auto"/>
                <w:szCs w:val="24"/>
              </w:rPr>
              <m:t>(S</m:t>
            </m:r>
            <m:sSub>
              <m:sSubPr>
                <m:ctrlPr>
                  <w:rPr>
                    <w:rFonts w:ascii="Cambria Math" w:hAnsi="Cambria Math"/>
                    <w:b w:val="0"/>
                    <w:color w:val="auto"/>
                    <w:szCs w:val="24"/>
                  </w:rPr>
                </m:ctrlPr>
              </m:sSubPr>
              <m:e>
                <m:r>
                  <m:rPr>
                    <m:sty m:val="bi"/>
                  </m:rPr>
                  <w:rPr>
                    <w:rFonts w:ascii="Cambria Math" w:hAnsi="Cambria Math"/>
                    <w:color w:val="auto"/>
                    <w:szCs w:val="24"/>
                  </w:rPr>
                  <m:t>P</m:t>
                </m:r>
              </m:e>
              <m:sub>
                <m:r>
                  <m:rPr>
                    <m:sty m:val="bi"/>
                  </m:rPr>
                  <w:rPr>
                    <w:rFonts w:ascii="Cambria Math" w:hAnsi="Cambria Math"/>
                    <w:color w:val="auto"/>
                    <w:szCs w:val="24"/>
                  </w:rPr>
                  <m:t>a</m:t>
                </m:r>
              </m:sub>
            </m:sSub>
          </m:e>
          <m:sub/>
        </m:sSub>
        <m:r>
          <m:rPr>
            <m:sty m:val="bi"/>
          </m:rPr>
          <w:rPr>
            <w:rFonts w:ascii="Cambria Math" w:hAnsi="Cambria Math"/>
            <w:color w:val="auto"/>
            <w:szCs w:val="24"/>
          </w:rPr>
          <m:t>)</m:t>
        </m:r>
      </m:oMath>
      <w:r w:rsidRPr="00022C42">
        <w:rPr>
          <w:rFonts w:ascii="Times New Roman" w:hAnsi="Times New Roman" w:cs="Times New Roman"/>
          <w:b w:val="0"/>
          <w:color w:val="auto"/>
        </w:rPr>
        <w:t>, which correspond to the fraction of an hour for Utilisation, Availability and Arming.  The Utilisation Settlement Period is 1 minute.  The Arming Settlement Periods and Availability Settlement Periods are 30 minutes i.e.:</w:t>
      </w:r>
      <w:bookmarkEnd w:id="388"/>
    </w:p>
    <w:p w14:paraId="2BADD0FE" w14:textId="77777777" w:rsidR="00682F34" w:rsidRPr="00022C42" w:rsidRDefault="00BB4436" w:rsidP="00682F34">
      <w:pPr>
        <w:pStyle w:val="BodyText3"/>
        <w:rPr>
          <w:color w:val="auto"/>
        </w:rPr>
      </w:pPr>
      <m:oMath>
        <m:sSub>
          <m:sSubPr>
            <m:ctrlPr>
              <w:rPr>
                <w:rFonts w:ascii="Cambria Math" w:hAnsi="Cambria Math"/>
                <w:color w:val="auto"/>
                <w:sz w:val="24"/>
                <w:szCs w:val="24"/>
              </w:rPr>
            </m:ctrlPr>
          </m:sSubPr>
          <m:e>
            <m:r>
              <w:rPr>
                <w:rFonts w:ascii="Cambria Math" w:hAnsi="Cambria Math"/>
                <w:color w:val="auto"/>
                <w:sz w:val="24"/>
                <w:szCs w:val="24"/>
              </w:rPr>
              <m:t>SP</m:t>
            </m:r>
          </m:e>
          <m:sub>
            <m:r>
              <w:rPr>
                <w:rFonts w:ascii="Cambria Math" w:hAnsi="Cambria Math"/>
                <w:color w:val="auto"/>
                <w:sz w:val="24"/>
                <w:szCs w:val="24"/>
              </w:rPr>
              <m:t>u</m:t>
            </m:r>
          </m:sub>
        </m:sSub>
        <m:r>
          <w:rPr>
            <w:rFonts w:ascii="Cambria Math" w:hAnsi="Cambria Math"/>
            <w:color w:val="auto"/>
            <w:sz w:val="24"/>
            <w:szCs w:val="24"/>
          </w:rPr>
          <m:t xml:space="preserve">= </m:t>
        </m:r>
        <m:f>
          <m:fPr>
            <m:ctrlPr>
              <w:rPr>
                <w:rFonts w:ascii="Cambria Math" w:hAnsi="Cambria Math"/>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60</m:t>
            </m:r>
          </m:den>
        </m:f>
      </m:oMath>
      <w:r w:rsidR="00682F34" w:rsidRPr="00022C42">
        <w:rPr>
          <w:color w:val="auto"/>
          <w:sz w:val="24"/>
          <w:szCs w:val="24"/>
        </w:rPr>
        <w:t xml:space="preserve">  </w:t>
      </w:r>
      <w:r w:rsidR="00682F34" w:rsidRPr="00022C42">
        <w:rPr>
          <w:color w:val="auto"/>
          <w:sz w:val="22"/>
          <w:szCs w:val="24"/>
        </w:rPr>
        <w:t xml:space="preserve">and  </w:t>
      </w:r>
      <m:oMath>
        <m:sSub>
          <m:sSubPr>
            <m:ctrlPr>
              <w:rPr>
                <w:rFonts w:ascii="Cambria Math" w:hAnsi="Cambria Math"/>
                <w:color w:val="auto"/>
                <w:sz w:val="24"/>
                <w:szCs w:val="24"/>
              </w:rPr>
            </m:ctrlPr>
          </m:sSubPr>
          <m:e>
            <m:r>
              <w:rPr>
                <w:rFonts w:ascii="Cambria Math" w:hAnsi="Cambria Math"/>
                <w:color w:val="auto"/>
                <w:sz w:val="24"/>
                <w:szCs w:val="24"/>
              </w:rPr>
              <m:t>S</m:t>
            </m:r>
            <m:sSub>
              <m:sSubPr>
                <m:ctrlPr>
                  <w:rPr>
                    <w:rFonts w:ascii="Cambria Math" w:hAnsi="Cambria Math"/>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a</m:t>
                </m:r>
              </m:sub>
            </m:sSub>
          </m:e>
          <m:sub/>
        </m:sSub>
        <m:r>
          <w:rPr>
            <w:rFonts w:ascii="Cambria Math" w:hAnsi="Cambria Math"/>
            <w:color w:val="auto"/>
            <w:sz w:val="24"/>
            <w:szCs w:val="24"/>
          </w:rPr>
          <m:t>=0.5</m:t>
        </m:r>
      </m:oMath>
    </w:p>
    <w:p w14:paraId="46375D91"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In respect of each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 there are four constant values:</w:t>
      </w:r>
    </w:p>
    <w:p w14:paraId="550D4D7B" w14:textId="77777777" w:rsidR="00682F34" w:rsidRPr="00022C42" w:rsidRDefault="00682F34" w:rsidP="00682F34">
      <w:pPr>
        <w:pStyle w:val="Heading4"/>
        <w:keepNext w:val="0"/>
        <w:keepLines w:val="0"/>
        <w:numPr>
          <w:ilvl w:val="0"/>
          <w:numId w:val="5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The Contracted Capacity (</w:t>
      </w:r>
      <m:oMath>
        <m:r>
          <m:rPr>
            <m:sty m:val="bi"/>
          </m:rPr>
          <w:rPr>
            <w:rFonts w:ascii="Cambria Math" w:eastAsia="Arial" w:hAnsi="Cambria Math"/>
            <w:color w:val="auto"/>
            <w:lang w:eastAsia="en-GB"/>
          </w:rPr>
          <m:t>C</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C</m:t>
            </m:r>
          </m:e>
          <m:sub>
            <m:r>
              <m:rPr>
                <m:sty m:val="bi"/>
              </m:rPr>
              <w:rPr>
                <w:rFonts w:ascii="Cambria Math" w:eastAsia="Arial" w:hAnsi="Cambria Math"/>
                <w:color w:val="auto"/>
                <w:lang w:eastAsia="en-GB"/>
              </w:rPr>
              <m:t>s</m:t>
            </m:r>
          </m:sub>
        </m:sSub>
        <m:r>
          <m:rPr>
            <m:sty m:val="bi"/>
          </m:rPr>
          <w:rPr>
            <w:rFonts w:ascii="Cambria Math" w:eastAsia="Arial" w:hAnsi="Cambria Math"/>
            <w:color w:val="auto"/>
            <w:lang w:eastAsia="en-GB"/>
          </w:rPr>
          <m:t>)</m:t>
        </m:r>
      </m:oMath>
      <w:r w:rsidRPr="00022C42">
        <w:rPr>
          <w:rFonts w:ascii="Times New Roman" w:hAnsi="Times New Roman" w:cs="Times New Roman"/>
          <w:b w:val="0"/>
          <w:color w:val="auto"/>
        </w:rPr>
        <w:t>, given in MW;</w:t>
      </w:r>
    </w:p>
    <w:p w14:paraId="7A623E4C" w14:textId="77777777" w:rsidR="00682F34" w:rsidRPr="00022C42" w:rsidRDefault="00682F34" w:rsidP="00682F34">
      <w:pPr>
        <w:pStyle w:val="Heading4"/>
        <w:keepNext w:val="0"/>
        <w:keepLines w:val="0"/>
        <w:numPr>
          <w:ilvl w:val="0"/>
          <w:numId w:val="5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89" w:name="_Ref495331705"/>
      <w:r w:rsidRPr="00022C42">
        <w:rPr>
          <w:rFonts w:ascii="Times New Roman" w:hAnsi="Times New Roman" w:cs="Times New Roman"/>
          <w:b w:val="0"/>
          <w:color w:val="auto"/>
        </w:rPr>
        <w:t>A Utilisation Cost (</w:t>
      </w:r>
      <m:oMath>
        <m:r>
          <m:rPr>
            <m:sty m:val="bi"/>
          </m:rPr>
          <w:rPr>
            <w:rFonts w:ascii="Cambria Math" w:eastAsia="Arial" w:hAnsi="Cambria Math"/>
            <w:color w:val="auto"/>
            <w:lang w:eastAsia="en-GB"/>
          </w:rPr>
          <m:t>U</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C</m:t>
            </m:r>
          </m:e>
          <m:sub>
            <m:r>
              <m:rPr>
                <m:sty m:val="bi"/>
              </m:rPr>
              <w:rPr>
                <w:rFonts w:ascii="Cambria Math" w:eastAsia="Arial" w:hAnsi="Cambria Math"/>
                <w:color w:val="auto"/>
                <w:lang w:eastAsia="en-GB"/>
              </w:rPr>
              <m:t>s</m:t>
            </m:r>
          </m:sub>
        </m:sSub>
      </m:oMath>
      <w:r w:rsidRPr="00022C42">
        <w:rPr>
          <w:rFonts w:ascii="Times New Roman" w:hAnsi="Times New Roman" w:cs="Times New Roman"/>
          <w:b w:val="0"/>
          <w:color w:val="auto"/>
        </w:rPr>
        <w:t xml:space="preserve">), which is the payment per MWh delivery by the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 xml:space="preserve">Group during a Utilisation.  The Utilisation Cost for each of the </w:t>
      </w:r>
      <w:r>
        <w:rPr>
          <w:rFonts w:ascii="Times New Roman" w:hAnsi="Times New Roman" w:cs="Times New Roman"/>
          <w:b w:val="0"/>
          <w:color w:val="auto"/>
        </w:rPr>
        <w:t>the Company</w:t>
      </w:r>
      <w:r w:rsidRPr="00022C42">
        <w:rPr>
          <w:rFonts w:ascii="Times New Roman" w:hAnsi="Times New Roman" w:cs="Times New Roman"/>
          <w:b w:val="0"/>
          <w:color w:val="auto"/>
        </w:rPr>
        <w:t xml:space="preserve"> Dynamic Services, the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Secure Services and/or the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Restore Services for each </w:t>
      </w:r>
      <w:r>
        <w:rPr>
          <w:rFonts w:ascii="Times New Roman" w:hAnsi="Times New Roman" w:cs="Times New Roman"/>
          <w:b w:val="0"/>
          <w:color w:val="auto"/>
        </w:rPr>
        <w:t>Zone</w:t>
      </w:r>
      <w:r w:rsidRPr="00022C42">
        <w:rPr>
          <w:rFonts w:ascii="Times New Roman" w:hAnsi="Times New Roman" w:cs="Times New Roman"/>
          <w:b w:val="0"/>
          <w:color w:val="auto"/>
        </w:rPr>
        <w:t xml:space="preserve"> shall be as set out in the relevant Contract Award;</w:t>
      </w:r>
      <w:bookmarkEnd w:id="389"/>
    </w:p>
    <w:p w14:paraId="25FCE8EA" w14:textId="77777777" w:rsidR="00682F34" w:rsidRPr="00022C42" w:rsidRDefault="00682F34" w:rsidP="00682F34">
      <w:pPr>
        <w:pStyle w:val="Heading4"/>
        <w:keepNext w:val="0"/>
        <w:keepLines w:val="0"/>
        <w:numPr>
          <w:ilvl w:val="0"/>
          <w:numId w:val="5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90" w:name="_Ref495328373"/>
      <w:r w:rsidRPr="00022C42">
        <w:rPr>
          <w:rFonts w:ascii="Times New Roman" w:hAnsi="Times New Roman" w:cs="Times New Roman"/>
          <w:b w:val="0"/>
          <w:color w:val="auto"/>
        </w:rPr>
        <w:t>An Arming Fee (</w:t>
      </w:r>
      <m:oMath>
        <m:r>
          <m:rPr>
            <m:sty m:val="bi"/>
          </m:rPr>
          <w:rPr>
            <w:rFonts w:ascii="Cambria Math" w:eastAsia="Arial" w:hAnsi="Cambria Math"/>
            <w:color w:val="auto"/>
            <w:lang w:eastAsia="en-GB"/>
          </w:rPr>
          <m:t>A</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F</m:t>
            </m:r>
          </m:e>
          <m:sub>
            <m:r>
              <m:rPr>
                <m:sty m:val="bi"/>
              </m:rPr>
              <w:rPr>
                <w:rFonts w:ascii="Cambria Math" w:eastAsia="Arial" w:hAnsi="Cambria Math"/>
                <w:color w:val="auto"/>
                <w:lang w:eastAsia="en-GB"/>
              </w:rPr>
              <m:t>s</m:t>
            </m:r>
          </m:sub>
        </m:sSub>
      </m:oMath>
      <w:r w:rsidRPr="00022C42">
        <w:rPr>
          <w:rFonts w:ascii="Times New Roman" w:hAnsi="Times New Roman" w:cs="Times New Roman"/>
          <w:b w:val="0"/>
          <w:color w:val="auto"/>
        </w:rPr>
        <w:t xml:space="preserve">), which is the payment for Arming in respect of an Accepted Arming Window at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 (s).  This is a payment per MW per hour of Arming.  The Arming Fee for a CMZ shall be as set out in the relevant Contract Award;</w:t>
      </w:r>
      <w:bookmarkEnd w:id="390"/>
    </w:p>
    <w:p w14:paraId="728023DC" w14:textId="77777777" w:rsidR="00682F34" w:rsidRPr="00022C42" w:rsidRDefault="00682F34" w:rsidP="00682F34">
      <w:pPr>
        <w:pStyle w:val="Heading4"/>
        <w:keepNext w:val="0"/>
        <w:keepLines w:val="0"/>
        <w:numPr>
          <w:ilvl w:val="0"/>
          <w:numId w:val="5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An Availability Fee </w:t>
      </w:r>
      <w:r w:rsidRPr="00022C42">
        <w:rPr>
          <w:b w:val="0"/>
          <w:color w:val="auto"/>
          <w:sz w:val="24"/>
          <w:szCs w:val="24"/>
        </w:rPr>
        <w:t>(</w:t>
      </w:r>
      <m:oMath>
        <m:r>
          <m:rPr>
            <m:sty m:val="bi"/>
          </m:rPr>
          <w:rPr>
            <w:rFonts w:ascii="Cambria Math" w:hAnsi="Cambria Math"/>
            <w:color w:val="auto"/>
            <w:szCs w:val="24"/>
          </w:rPr>
          <m:t>A</m:t>
        </m:r>
        <m:sSub>
          <m:sSubPr>
            <m:ctrlPr>
              <w:rPr>
                <w:rFonts w:ascii="Cambria Math" w:hAnsi="Cambria Math"/>
                <w:b w:val="0"/>
                <w:color w:val="auto"/>
                <w:szCs w:val="24"/>
              </w:rPr>
            </m:ctrlPr>
          </m:sSubPr>
          <m:e>
            <m:r>
              <m:rPr>
                <m:sty m:val="bi"/>
              </m:rPr>
              <w:rPr>
                <w:rFonts w:ascii="Cambria Math" w:hAnsi="Cambria Math"/>
                <w:color w:val="auto"/>
                <w:szCs w:val="24"/>
              </w:rPr>
              <m:t>C</m:t>
            </m:r>
          </m:e>
          <m:sub>
            <m:r>
              <m:rPr>
                <m:sty m:val="bi"/>
              </m:rPr>
              <w:rPr>
                <w:rFonts w:ascii="Cambria Math" w:hAnsi="Cambria Math"/>
                <w:color w:val="auto"/>
                <w:szCs w:val="24"/>
              </w:rPr>
              <m:t>s</m:t>
            </m:r>
          </m:sub>
        </m:sSub>
      </m:oMath>
      <w:r w:rsidRPr="00022C42">
        <w:rPr>
          <w:b w:val="0"/>
          <w:color w:val="auto"/>
          <w:sz w:val="24"/>
          <w:szCs w:val="24"/>
        </w:rPr>
        <w:t xml:space="preserve">), </w:t>
      </w:r>
      <w:r w:rsidRPr="00022C42">
        <w:rPr>
          <w:rFonts w:ascii="Times New Roman" w:hAnsi="Times New Roman" w:cs="Times New Roman"/>
          <w:b w:val="0"/>
          <w:color w:val="auto"/>
        </w:rPr>
        <w:t xml:space="preserve">which is the payment for Availability in respect of an </w:t>
      </w:r>
      <w:r w:rsidRPr="00022C42">
        <w:rPr>
          <w:rFonts w:ascii="Times New Roman" w:eastAsia="Batang" w:hAnsi="Times New Roman" w:cs="Times New Roman"/>
          <w:b w:val="0"/>
          <w:color w:val="auto"/>
        </w:rPr>
        <w:t xml:space="preserve">Accepted </w:t>
      </w:r>
      <w:r w:rsidRPr="00022C42">
        <w:rPr>
          <w:rFonts w:ascii="Times New Roman" w:hAnsi="Times New Roman" w:cs="Times New Roman"/>
          <w:b w:val="0"/>
          <w:color w:val="auto"/>
        </w:rPr>
        <w:t xml:space="preserve">Availability Window at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  This is a payment per MW per hour of Availability.  The Availability Fee for a CMZ shall be as set out in the relevant Contract Awarad.</w:t>
      </w:r>
    </w:p>
    <w:p w14:paraId="38EC9A5F"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Payments are calculated on a month-by-month basis.  The calculations in this Schedule 2 determine the Utilisation Payments, the Availability Payments and the Arming Payments due to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 for a given month.</w:t>
      </w:r>
    </w:p>
    <w:p w14:paraId="67EAF445"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For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Dynamic Services and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Secure Services, for each month, </w:t>
      </w:r>
      <m:oMath>
        <m:r>
          <m:rPr>
            <m:sty m:val="bi"/>
          </m:rPr>
          <w:rPr>
            <w:rFonts w:ascii="Cambria Math" w:hAnsi="Cambria Math" w:cs="Times New Roman"/>
            <w:color w:val="auto"/>
          </w:rPr>
          <m:t>(</m:t>
        </m:r>
        <m:r>
          <m:rPr>
            <m:sty m:val="bi"/>
          </m:rPr>
          <w:rPr>
            <w:rFonts w:ascii="Cambria Math" w:eastAsia="Arial" w:hAnsi="Cambria Math"/>
            <w:color w:val="auto"/>
            <w:lang w:eastAsia="en-GB"/>
          </w:rPr>
          <m:t>m)</m:t>
        </m:r>
      </m:oMath>
      <w:r w:rsidRPr="00022C42">
        <w:rPr>
          <w:rFonts w:ascii="Times New Roman" w:hAnsi="Times New Roman" w:cs="Times New Roman"/>
          <w:b w:val="0"/>
          <w:color w:val="auto"/>
        </w:rPr>
        <w:t xml:space="preserve">, there is a list of Arming Windows or Availability Windows (as appropriate) and a list of constraint events, which are written as </w:t>
      </w:r>
      <m:oMath>
        <m:r>
          <m:rPr>
            <m:sty m:val="bi"/>
          </m:rPr>
          <w:rPr>
            <w:rFonts w:ascii="Cambria Math" w:hAnsi="Cambria Math" w:cs="Times New Roman"/>
            <w:color w:val="auto"/>
          </w:rPr>
          <m:t>(</m:t>
        </m:r>
        <m:sSub>
          <m:sSubPr>
            <m:ctrlPr>
              <w:rPr>
                <w:rFonts w:ascii="Cambria Math" w:hAnsi="Cambria Math"/>
                <w:b w:val="0"/>
                <w:color w:val="auto"/>
                <w:szCs w:val="24"/>
              </w:rPr>
            </m:ctrlPr>
          </m:sSubPr>
          <m:e>
            <m:r>
              <m:rPr>
                <m:sty m:val="bi"/>
              </m:rPr>
              <w:rPr>
                <w:rFonts w:ascii="Cambria Math" w:hAnsi="Cambria Math"/>
                <w:color w:val="auto"/>
                <w:szCs w:val="24"/>
              </w:rPr>
              <m:t>AW</m:t>
            </m:r>
          </m:e>
          <m:sub>
            <m:r>
              <m:rPr>
                <m:sty m:val="bi"/>
              </m:rPr>
              <w:rPr>
                <w:rFonts w:ascii="Cambria Math" w:hAnsi="Cambria Math"/>
                <w:color w:val="auto"/>
                <w:szCs w:val="24"/>
              </w:rPr>
              <m:t>m</m:t>
            </m:r>
          </m:sub>
        </m:sSub>
        <m:r>
          <m:rPr>
            <m:sty m:val="bi"/>
          </m:rPr>
          <w:rPr>
            <w:rFonts w:ascii="Cambria Math" w:hAnsi="Cambria Math"/>
            <w:color w:val="auto"/>
            <w:szCs w:val="24"/>
          </w:rPr>
          <m:t>)</m:t>
        </m:r>
      </m:oMath>
      <w:r w:rsidRPr="00022C42">
        <w:rPr>
          <w:b w:val="0"/>
          <w:color w:val="auto"/>
          <w:sz w:val="24"/>
          <w:szCs w:val="24"/>
        </w:rPr>
        <w:t xml:space="preserve"> </w:t>
      </w:r>
      <w:r w:rsidRPr="00022C42">
        <w:rPr>
          <w:b w:val="0"/>
          <w:color w:val="auto"/>
        </w:rPr>
        <w:t xml:space="preserve">and </w:t>
      </w:r>
      <m:oMath>
        <m:r>
          <m:rPr>
            <m:sty m:val="bi"/>
          </m:rPr>
          <w:rPr>
            <w:rFonts w:ascii="Cambria Math" w:hAnsi="Cambria Math"/>
            <w:color w:val="auto"/>
          </w:rPr>
          <m:t xml:space="preserve">( </m:t>
        </m:r>
        <m:sSub>
          <m:sSubPr>
            <m:ctrlPr>
              <w:rPr>
                <w:rFonts w:ascii="Cambria Math" w:hAnsi="Cambria Math"/>
                <w:b w:val="0"/>
                <w:color w:val="auto"/>
              </w:rPr>
            </m:ctrlPr>
          </m:sSubPr>
          <m:e>
            <m:r>
              <m:rPr>
                <m:sty m:val="bi"/>
              </m:rPr>
              <w:rPr>
                <w:rFonts w:ascii="Cambria Math" w:hAnsi="Cambria Math"/>
                <w:color w:val="auto"/>
              </w:rPr>
              <m:t>E</m:t>
            </m:r>
          </m:e>
          <m:sub>
            <m:r>
              <m:rPr>
                <m:sty m:val="bi"/>
              </m:rPr>
              <w:rPr>
                <w:rFonts w:ascii="Cambria Math" w:hAnsi="Cambria Math"/>
                <w:color w:val="auto"/>
              </w:rPr>
              <m:t>m</m:t>
            </m:r>
          </m:sub>
        </m:sSub>
        <m:r>
          <m:rPr>
            <m:sty m:val="bi"/>
          </m:rPr>
          <w:rPr>
            <w:rFonts w:ascii="Cambria Math" w:hAnsi="Cambria Math"/>
            <w:color w:val="auto"/>
          </w:rPr>
          <m:t>)</m:t>
        </m:r>
      </m:oMath>
      <w:r w:rsidRPr="00022C42">
        <w:rPr>
          <w:rFonts w:ascii="Times New Roman" w:hAnsi="Times New Roman" w:cs="Times New Roman"/>
          <w:b w:val="0"/>
          <w:color w:val="auto"/>
        </w:rPr>
        <w:t xml:space="preserve"> for Arming of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Secure Services and (</w:t>
      </w:r>
      <m:oMath>
        <m:sSub>
          <m:sSubPr>
            <m:ctrlPr>
              <w:rPr>
                <w:rFonts w:ascii="Cambria Math" w:hAnsi="Cambria Math"/>
                <w:b w:val="0"/>
                <w:color w:val="auto"/>
                <w:szCs w:val="24"/>
              </w:rPr>
            </m:ctrlPr>
          </m:sSubPr>
          <m:e>
            <m:r>
              <m:rPr>
                <m:sty m:val="bi"/>
              </m:rPr>
              <w:rPr>
                <w:rFonts w:ascii="Cambria Math" w:hAnsi="Cambria Math"/>
                <w:color w:val="auto"/>
                <w:szCs w:val="24"/>
              </w:rPr>
              <m:t>AP</m:t>
            </m:r>
          </m:e>
          <m:sub>
            <m:r>
              <m:rPr>
                <m:sty m:val="bi"/>
              </m:rPr>
              <w:rPr>
                <w:rFonts w:ascii="Cambria Math" w:hAnsi="Cambria Math"/>
                <w:color w:val="auto"/>
                <w:szCs w:val="24"/>
              </w:rPr>
              <m:t>m</m:t>
            </m:r>
          </m:sub>
        </m:sSub>
        <m:r>
          <m:rPr>
            <m:sty m:val="bi"/>
          </m:rPr>
          <w:rPr>
            <w:rFonts w:ascii="Cambria Math" w:hAnsi="Cambria Math"/>
            <w:color w:val="auto"/>
            <w:szCs w:val="24"/>
          </w:rPr>
          <m:t>)</m:t>
        </m:r>
      </m:oMath>
      <w:r w:rsidRPr="00022C42">
        <w:rPr>
          <w:b w:val="0"/>
          <w:color w:val="auto"/>
          <w:sz w:val="24"/>
          <w:szCs w:val="24"/>
        </w:rPr>
        <w:t xml:space="preserve"> </w:t>
      </w:r>
      <w:r w:rsidRPr="00022C42">
        <w:rPr>
          <w:b w:val="0"/>
          <w:color w:val="auto"/>
        </w:rPr>
        <w:t>and</w:t>
      </w:r>
      <w:r w:rsidRPr="00022C42">
        <w:rPr>
          <w:b w:val="0"/>
          <w:color w:val="auto"/>
          <w:sz w:val="24"/>
          <w:szCs w:val="24"/>
        </w:rPr>
        <w:t xml:space="preserve"> (</w:t>
      </w:r>
      <m:oMath>
        <m:sSub>
          <m:sSubPr>
            <m:ctrlPr>
              <w:rPr>
                <w:rFonts w:ascii="Cambria Math" w:hAnsi="Cambria Math"/>
                <w:b w:val="0"/>
                <w:color w:val="auto"/>
                <w:szCs w:val="24"/>
              </w:rPr>
            </m:ctrlPr>
          </m:sSubPr>
          <m:e>
            <m:r>
              <m:rPr>
                <m:sty m:val="bi"/>
              </m:rPr>
              <w:rPr>
                <w:rFonts w:ascii="Cambria Math" w:hAnsi="Cambria Math"/>
                <w:color w:val="auto"/>
                <w:szCs w:val="24"/>
              </w:rPr>
              <m:t>E</m:t>
            </m:r>
          </m:e>
          <m:sub>
            <m:r>
              <m:rPr>
                <m:sty m:val="bi"/>
              </m:rPr>
              <w:rPr>
                <w:rFonts w:ascii="Cambria Math" w:hAnsi="Cambria Math"/>
                <w:color w:val="auto"/>
                <w:szCs w:val="24"/>
              </w:rPr>
              <m:t>m</m:t>
            </m:r>
          </m:sub>
        </m:sSub>
        <m:r>
          <m:rPr>
            <m:sty m:val="bi"/>
          </m:rPr>
          <w:rPr>
            <w:rFonts w:ascii="Cambria Math" w:hAnsi="Cambria Math"/>
            <w:color w:val="auto"/>
            <w:szCs w:val="24"/>
          </w:rPr>
          <m:t>)</m:t>
        </m:r>
      </m:oMath>
      <w:r w:rsidRPr="00022C42">
        <w:rPr>
          <w:rFonts w:ascii="Times New Roman" w:hAnsi="Times New Roman" w:cs="Times New Roman"/>
          <w:b w:val="0"/>
          <w:color w:val="auto"/>
        </w:rPr>
        <w:t xml:space="preserve">for Availability of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Dynamic Services.</w:t>
      </w:r>
      <w:r w:rsidRPr="00022C42">
        <w:rPr>
          <w:b w:val="0"/>
          <w:color w:val="auto"/>
          <w:sz w:val="24"/>
          <w:szCs w:val="24"/>
        </w:rPr>
        <w:t xml:space="preserve"> </w:t>
      </w:r>
      <w:r w:rsidRPr="00022C42">
        <w:rPr>
          <w:rFonts w:ascii="Times New Roman" w:hAnsi="Times New Roman" w:cs="Times New Roman"/>
          <w:b w:val="0"/>
          <w:color w:val="auto"/>
          <w:sz w:val="24"/>
        </w:rPr>
        <w:t xml:space="preserve"> </w:t>
      </w:r>
      <w:r w:rsidRPr="00022C42">
        <w:rPr>
          <w:rFonts w:ascii="Times New Roman" w:hAnsi="Times New Roman" w:cs="Times New Roman"/>
          <w:b w:val="0"/>
          <w:color w:val="auto"/>
        </w:rPr>
        <w:t>The top-level calculations will loop through these lists, but the bulk of the work is performed for an individual Arming Window or Availability Window and an individual constraint event.</w:t>
      </w:r>
    </w:p>
    <w:p w14:paraId="3BA9D907" w14:textId="77777777" w:rsidR="00682F34" w:rsidRDefault="00682F34" w:rsidP="00682F34">
      <w:pPr>
        <w:pStyle w:val="BodyText3"/>
        <w:rPr>
          <w:rFonts w:cs="Times New Roman"/>
          <w:b/>
          <w:color w:val="auto"/>
          <w:sz w:val="22"/>
          <w:szCs w:val="22"/>
        </w:rPr>
      </w:pPr>
    </w:p>
    <w:p w14:paraId="7DF7B2D6" w14:textId="77777777" w:rsidR="00682F34" w:rsidRPr="00022C42" w:rsidRDefault="00682F34" w:rsidP="00682F34">
      <w:pPr>
        <w:pStyle w:val="BodyText3"/>
        <w:rPr>
          <w:color w:val="auto"/>
        </w:rPr>
      </w:pPr>
      <w:r>
        <w:rPr>
          <w:rFonts w:cs="Times New Roman"/>
          <w:b/>
          <w:color w:val="auto"/>
          <w:sz w:val="22"/>
          <w:szCs w:val="22"/>
        </w:rPr>
        <w:t>SECTION</w:t>
      </w:r>
      <w:r w:rsidRPr="00022C42">
        <w:rPr>
          <w:rFonts w:cs="Times New Roman"/>
          <w:b/>
          <w:color w:val="auto"/>
          <w:sz w:val="22"/>
          <w:szCs w:val="22"/>
        </w:rPr>
        <w:t xml:space="preserve"> B: </w:t>
      </w:r>
      <w:r>
        <w:rPr>
          <w:rFonts w:cs="Times New Roman"/>
          <w:b/>
          <w:color w:val="auto"/>
          <w:sz w:val="22"/>
          <w:szCs w:val="22"/>
        </w:rPr>
        <w:t>The Company's</w:t>
      </w:r>
      <w:r w:rsidRPr="00022C42">
        <w:rPr>
          <w:rFonts w:cs="Times New Roman"/>
          <w:b/>
          <w:color w:val="auto"/>
          <w:sz w:val="22"/>
          <w:szCs w:val="22"/>
        </w:rPr>
        <w:t xml:space="preserve"> Dynamic Services and </w:t>
      </w:r>
      <w:r>
        <w:rPr>
          <w:rFonts w:cs="Times New Roman"/>
          <w:b/>
          <w:color w:val="auto"/>
          <w:sz w:val="22"/>
          <w:szCs w:val="22"/>
        </w:rPr>
        <w:t>the Company's</w:t>
      </w:r>
      <w:r w:rsidRPr="00022C42">
        <w:rPr>
          <w:rFonts w:cs="Times New Roman"/>
          <w:b/>
          <w:color w:val="auto"/>
          <w:sz w:val="22"/>
          <w:szCs w:val="22"/>
        </w:rPr>
        <w:t xml:space="preserve"> Secure Services</w:t>
      </w:r>
    </w:p>
    <w:p w14:paraId="2294BF05" w14:textId="77777777" w:rsidR="00682F34" w:rsidRPr="00022C42" w:rsidRDefault="00682F34" w:rsidP="00682F34">
      <w:pPr>
        <w:pStyle w:val="Heading2"/>
        <w:keepLines w:val="0"/>
        <w:numPr>
          <w:ilvl w:val="1"/>
          <w:numId w:val="54"/>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The Company's</w:t>
      </w:r>
      <w:r w:rsidRPr="00022C42">
        <w:rPr>
          <w:rFonts w:ascii="Times New Roman" w:hAnsi="Times New Roman" w:cs="Times New Roman"/>
          <w:color w:val="auto"/>
          <w:sz w:val="22"/>
          <w:szCs w:val="22"/>
        </w:rPr>
        <w:t xml:space="preserve"> Secure Services Arming Payment</w:t>
      </w:r>
    </w:p>
    <w:p w14:paraId="3F70DF49"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91" w:name="_Ref495330815"/>
      <w:r w:rsidRPr="00022C42">
        <w:rPr>
          <w:rFonts w:ascii="Times New Roman" w:hAnsi="Times New Roman" w:cs="Times New Roman"/>
          <w:b w:val="0"/>
          <w:color w:val="auto"/>
        </w:rPr>
        <w:t xml:space="preserve">Arming Payments for an </w:t>
      </w:r>
      <w:r w:rsidRPr="00022C42">
        <w:rPr>
          <w:rFonts w:ascii="Times New Roman" w:eastAsia="Batang" w:hAnsi="Times New Roman" w:cs="Times New Roman"/>
          <w:b w:val="0"/>
          <w:color w:val="auto"/>
        </w:rPr>
        <w:t xml:space="preserve">Accepted </w:t>
      </w:r>
      <w:r w:rsidRPr="00022C42">
        <w:rPr>
          <w:rFonts w:ascii="Times New Roman" w:hAnsi="Times New Roman" w:cs="Times New Roman"/>
          <w:b w:val="0"/>
          <w:color w:val="auto"/>
        </w:rPr>
        <w:t>Arming Window are determined as the sum for all Arming Settlement Periods in that Contracted Arming Window, based on binary values for availability during each Arming Settlement Period.</w:t>
      </w:r>
      <w:bookmarkEnd w:id="391"/>
    </w:p>
    <w:p w14:paraId="6832BD66"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m:oMath>
        <m:r>
          <m:rPr>
            <m:sty m:val="bi"/>
          </m:rPr>
          <w:rPr>
            <w:rFonts w:ascii="Cambria Math" w:eastAsia="Arial" w:hAnsi="Cambria Math"/>
            <w:color w:val="auto"/>
            <w:lang w:eastAsia="en-GB"/>
          </w:rPr>
          <m:t>S</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aw</m:t>
            </m:r>
          </m:sub>
        </m:sSub>
      </m:oMath>
      <w:r w:rsidRPr="00022C42">
        <w:rPr>
          <w:rFonts w:ascii="Times New Roman" w:hAnsi="Times New Roman" w:cs="Times New Roman"/>
          <w:b w:val="0"/>
          <w:color w:val="auto"/>
        </w:rPr>
        <w:t xml:space="preserve"> and </w:t>
      </w:r>
      <m:oMath>
        <m:r>
          <m:rPr>
            <m:sty m:val="bi"/>
          </m:rPr>
          <w:rPr>
            <w:rFonts w:ascii="Cambria Math" w:eastAsia="Arial" w:hAnsi="Cambria Math"/>
            <w:color w:val="auto"/>
            <w:lang w:eastAsia="en-GB"/>
          </w:rPr>
          <m:t>F</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aw</m:t>
            </m:r>
          </m:sub>
        </m:sSub>
      </m:oMath>
      <w:r w:rsidRPr="00022C42">
        <w:rPr>
          <w:rFonts w:ascii="Times New Roman" w:hAnsi="Times New Roman" w:cs="Times New Roman"/>
          <w:b w:val="0"/>
          <w:color w:val="auto"/>
        </w:rPr>
        <w:t xml:space="preserve"> are written for the start and finish time of the given </w:t>
      </w:r>
      <w:r w:rsidRPr="00022C42">
        <w:rPr>
          <w:rFonts w:ascii="Times New Roman" w:eastAsia="Batang" w:hAnsi="Times New Roman" w:cs="Times New Roman"/>
          <w:b w:val="0"/>
          <w:color w:val="auto"/>
        </w:rPr>
        <w:t xml:space="preserve">Accepted </w:t>
      </w:r>
      <w:r w:rsidRPr="00022C42">
        <w:rPr>
          <w:rFonts w:ascii="Times New Roman" w:hAnsi="Times New Roman" w:cs="Times New Roman"/>
          <w:b w:val="0"/>
          <w:color w:val="auto"/>
        </w:rPr>
        <w:t>Arming Window.</w:t>
      </w:r>
    </w:p>
    <w:p w14:paraId="7D98CFA3"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The raw Arming Payment given to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 xml:space="preserve">Group for an </w:t>
      </w:r>
      <w:r w:rsidRPr="00022C42">
        <w:rPr>
          <w:rFonts w:ascii="Times New Roman" w:eastAsia="Batang" w:hAnsi="Times New Roman" w:cs="Times New Roman"/>
          <w:b w:val="0"/>
          <w:color w:val="auto"/>
        </w:rPr>
        <w:t xml:space="preserve">Accepted </w:t>
      </w:r>
      <w:r w:rsidRPr="00022C42">
        <w:rPr>
          <w:rFonts w:ascii="Times New Roman" w:hAnsi="Times New Roman" w:cs="Times New Roman"/>
          <w:b w:val="0"/>
          <w:color w:val="auto"/>
        </w:rPr>
        <w:t>Arming Window is as follows:</w:t>
      </w:r>
    </w:p>
    <w:p w14:paraId="6A629B65" w14:textId="77777777" w:rsidR="00682F34" w:rsidRPr="00022C42" w:rsidRDefault="00682F34" w:rsidP="00682F34">
      <w:pPr>
        <w:pStyle w:val="BodyText3"/>
        <w:rPr>
          <w:rFonts w:cs="Times New Roman"/>
          <w:color w:val="auto"/>
          <w:sz w:val="22"/>
          <w:szCs w:val="22"/>
        </w:rPr>
      </w:pPr>
      <w:r w:rsidRPr="00022C42">
        <w:rPr>
          <w:rFonts w:cs="Times New Roman"/>
          <w:color w:val="auto"/>
          <w:sz w:val="22"/>
          <w:szCs w:val="22"/>
        </w:rPr>
        <w:t>Where the Arming Fee is a payment per MW per hour:</w:t>
      </w:r>
    </w:p>
    <w:p w14:paraId="63F06335" w14:textId="77777777" w:rsidR="00682F34" w:rsidRPr="00022C42" w:rsidRDefault="00682F34" w:rsidP="00682F34">
      <w:pPr>
        <w:pStyle w:val="BodyText3"/>
        <w:ind w:left="709"/>
        <w:rPr>
          <w:rFonts w:cs="Times New Roman"/>
          <w:color w:val="auto"/>
          <w:sz w:val="22"/>
          <w:szCs w:val="22"/>
          <w:highlight w:val="yellow"/>
        </w:rPr>
      </w:pPr>
      <m:oMathPara>
        <m:oMath>
          <m:r>
            <w:rPr>
              <w:rFonts w:ascii="Cambria Math" w:eastAsia="Arial" w:hAnsi="Cambria Math"/>
              <w:color w:val="auto"/>
              <w:sz w:val="22"/>
              <w:szCs w:val="22"/>
              <w:vertAlign w:val="subscript"/>
              <w:lang w:eastAsia="en-GB"/>
            </w:rPr>
            <m:t>AW</m:t>
          </m:r>
          <m:sSub>
            <m:sSubPr>
              <m:ctrlPr>
                <w:rPr>
                  <w:rFonts w:ascii="Cambria Math" w:eastAsia="Arial" w:hAnsi="Cambria Math"/>
                  <w:color w:val="auto"/>
                  <w:sz w:val="22"/>
                  <w:szCs w:val="22"/>
                  <w:vertAlign w:val="subscript"/>
                  <w:lang w:eastAsia="en-GB"/>
                </w:rPr>
              </m:ctrlPr>
            </m:sSubPr>
            <m:e>
              <m:r>
                <w:rPr>
                  <w:rFonts w:ascii="Cambria Math" w:eastAsia="Arial" w:hAnsi="Cambria Math"/>
                  <w:color w:val="auto"/>
                  <w:sz w:val="22"/>
                  <w:szCs w:val="22"/>
                  <w:vertAlign w:val="subscript"/>
                  <w:lang w:eastAsia="en-GB"/>
                </w:rPr>
                <m:t>P</m:t>
              </m:r>
            </m:e>
            <m:sub>
              <m:r>
                <w:rPr>
                  <w:rFonts w:ascii="Cambria Math" w:eastAsia="Arial" w:hAnsi="Cambria Math"/>
                  <w:color w:val="auto"/>
                  <w:sz w:val="22"/>
                  <w:szCs w:val="22"/>
                  <w:vertAlign w:val="subscript"/>
                  <w:lang w:eastAsia="en-GB"/>
                </w:rPr>
                <m:t>aw, s</m:t>
              </m:r>
            </m:sub>
          </m:sSub>
          <m:r>
            <w:rPr>
              <w:rFonts w:ascii="Cambria Math" w:eastAsia="Arial" w:hAnsi="Cambria Math"/>
              <w:color w:val="auto"/>
              <w:sz w:val="22"/>
              <w:szCs w:val="22"/>
              <w:vertAlign w:val="subscript"/>
              <w:lang w:eastAsia="en-GB"/>
            </w:rPr>
            <m:t>=(</m:t>
          </m:r>
          <m:nary>
            <m:naryPr>
              <m:chr m:val="∑"/>
              <m:ctrlPr>
                <w:rPr>
                  <w:rFonts w:ascii="Cambria Math" w:eastAsia="Arial" w:hAnsi="Cambria Math"/>
                  <w:color w:val="auto"/>
                  <w:sz w:val="22"/>
                  <w:szCs w:val="22"/>
                  <w:lang w:eastAsia="en-GB"/>
                </w:rPr>
              </m:ctrlPr>
            </m:naryPr>
            <m:sub>
              <m:r>
                <w:rPr>
                  <w:rFonts w:ascii="Cambria Math" w:eastAsia="Arial" w:hAnsi="Cambria Math"/>
                  <w:color w:val="auto"/>
                  <w:sz w:val="22"/>
                  <w:szCs w:val="22"/>
                  <w:lang w:eastAsia="en-GB"/>
                </w:rPr>
                <m:t>j</m:t>
              </m:r>
              <m:r>
                <w:rPr>
                  <w:rFonts w:ascii="Cambria Math" w:eastAsia="Arial" w:hAnsi="Cambria Math"/>
                  <w:color w:val="auto"/>
                  <w:sz w:val="22"/>
                  <w:szCs w:val="22"/>
                  <w:vertAlign w:val="subscript"/>
                  <w:lang w:eastAsia="en-GB"/>
                </w:rPr>
                <m:t>=S</m:t>
              </m:r>
              <m:sSub>
                <m:sSubPr>
                  <m:ctrlPr>
                    <w:rPr>
                      <w:rFonts w:ascii="Cambria Math" w:eastAsia="Arial" w:hAnsi="Cambria Math"/>
                      <w:color w:val="auto"/>
                      <w:sz w:val="22"/>
                      <w:szCs w:val="22"/>
                      <w:vertAlign w:val="subscript"/>
                      <w:lang w:eastAsia="en-GB"/>
                    </w:rPr>
                  </m:ctrlPr>
                </m:sSubPr>
                <m:e>
                  <m:r>
                    <w:rPr>
                      <w:rFonts w:ascii="Cambria Math" w:eastAsia="Arial" w:hAnsi="Cambria Math"/>
                      <w:color w:val="auto"/>
                      <w:sz w:val="22"/>
                      <w:szCs w:val="22"/>
                      <w:vertAlign w:val="subscript"/>
                      <w:lang w:eastAsia="en-GB"/>
                    </w:rPr>
                    <m:t>T</m:t>
                  </m:r>
                </m:e>
                <m:sub>
                  <m:r>
                    <w:rPr>
                      <w:rFonts w:ascii="Cambria Math" w:eastAsia="Arial" w:hAnsi="Cambria Math"/>
                      <w:color w:val="auto"/>
                      <w:sz w:val="22"/>
                      <w:szCs w:val="22"/>
                      <w:vertAlign w:val="subscript"/>
                      <w:lang w:eastAsia="en-GB"/>
                    </w:rPr>
                    <m:t>aw</m:t>
                  </m:r>
                </m:sub>
              </m:sSub>
            </m:sub>
            <m:sup>
              <m:r>
                <w:rPr>
                  <w:rFonts w:ascii="Cambria Math" w:eastAsia="Arial" w:hAnsi="Cambria Math"/>
                  <w:color w:val="auto"/>
                  <w:sz w:val="22"/>
                  <w:szCs w:val="22"/>
                  <w:lang w:eastAsia="en-GB"/>
                </w:rPr>
                <m:t>F</m:t>
              </m:r>
              <m:sSub>
                <m:sSubPr>
                  <m:ctrlPr>
                    <w:rPr>
                      <w:rFonts w:ascii="Cambria Math" w:eastAsia="Arial" w:hAnsi="Cambria Math"/>
                      <w:color w:val="auto"/>
                      <w:sz w:val="22"/>
                      <w:szCs w:val="22"/>
                      <w:lang w:eastAsia="en-GB"/>
                    </w:rPr>
                  </m:ctrlPr>
                </m:sSubPr>
                <m:e>
                  <m:r>
                    <w:rPr>
                      <w:rFonts w:ascii="Cambria Math" w:eastAsia="Arial" w:hAnsi="Cambria Math"/>
                      <w:color w:val="auto"/>
                      <w:sz w:val="22"/>
                      <w:szCs w:val="22"/>
                      <w:lang w:eastAsia="en-GB"/>
                    </w:rPr>
                    <m:t>T</m:t>
                  </m:r>
                </m:e>
                <m:sub>
                  <m:r>
                    <w:rPr>
                      <w:rFonts w:ascii="Cambria Math" w:eastAsia="Arial" w:hAnsi="Cambria Math"/>
                      <w:color w:val="auto"/>
                      <w:sz w:val="22"/>
                      <w:szCs w:val="22"/>
                      <w:lang w:eastAsia="en-GB"/>
                    </w:rPr>
                    <m:t>aw</m:t>
                  </m:r>
                </m:sub>
              </m:sSub>
            </m:sup>
            <m:e/>
          </m:nary>
          <m:r>
            <w:rPr>
              <w:rFonts w:ascii="Cambria Math" w:eastAsia="Arial" w:hAnsi="Cambria Math"/>
              <w:color w:val="auto"/>
              <w:sz w:val="22"/>
              <w:szCs w:val="22"/>
              <w:lang w:eastAsia="en-GB"/>
            </w:rPr>
            <m:t>A</m:t>
          </m:r>
          <m:sSub>
            <m:sSubPr>
              <m:ctrlPr>
                <w:rPr>
                  <w:rFonts w:ascii="Cambria Math" w:eastAsia="Arial" w:hAnsi="Cambria Math"/>
                  <w:color w:val="auto"/>
                  <w:sz w:val="22"/>
                  <w:szCs w:val="22"/>
                  <w:lang w:eastAsia="en-GB"/>
                </w:rPr>
              </m:ctrlPr>
            </m:sSubPr>
            <m:e>
              <m:r>
                <w:rPr>
                  <w:rFonts w:ascii="Cambria Math" w:eastAsia="Arial" w:hAnsi="Cambria Math"/>
                  <w:color w:val="auto"/>
                  <w:sz w:val="22"/>
                  <w:szCs w:val="22"/>
                  <w:lang w:eastAsia="en-GB"/>
                </w:rPr>
                <m:t>F</m:t>
              </m:r>
            </m:e>
            <m:sub>
              <m:r>
                <w:rPr>
                  <w:rFonts w:ascii="Cambria Math" w:eastAsia="Arial" w:hAnsi="Cambria Math"/>
                  <w:color w:val="auto"/>
                  <w:sz w:val="22"/>
                  <w:szCs w:val="22"/>
                  <w:lang w:eastAsia="en-GB"/>
                </w:rPr>
                <m:t>s,aw</m:t>
              </m:r>
            </m:sub>
          </m:sSub>
          <m:r>
            <w:rPr>
              <w:rFonts w:ascii="Cambria Math" w:eastAsia="Arial" w:hAnsi="Cambria Math"/>
              <w:color w:val="auto"/>
              <w:sz w:val="22"/>
              <w:szCs w:val="22"/>
              <w:lang w:eastAsia="en-GB"/>
            </w:rPr>
            <m:t xml:space="preserve"> </m:t>
          </m:r>
          <m:r>
            <w:rPr>
              <w:rFonts w:ascii="Cambria Math" w:eastAsia="Arial" w:hAnsi="Cambria Math"/>
              <w:color w:val="auto"/>
              <w:sz w:val="22"/>
              <w:szCs w:val="22"/>
              <w:vertAlign w:val="subscript"/>
              <w:lang w:eastAsia="en-GB"/>
            </w:rPr>
            <m:t>. S</m:t>
          </m:r>
          <m:sSub>
            <m:sSubPr>
              <m:ctrlPr>
                <w:rPr>
                  <w:rFonts w:ascii="Cambria Math" w:eastAsia="Arial" w:hAnsi="Cambria Math"/>
                  <w:color w:val="auto"/>
                  <w:sz w:val="22"/>
                  <w:szCs w:val="22"/>
                  <w:vertAlign w:val="subscript"/>
                  <w:lang w:eastAsia="en-GB"/>
                </w:rPr>
              </m:ctrlPr>
            </m:sSubPr>
            <m:e>
              <m:r>
                <w:rPr>
                  <w:rFonts w:ascii="Cambria Math" w:eastAsia="Arial" w:hAnsi="Cambria Math"/>
                  <w:color w:val="auto"/>
                  <w:sz w:val="22"/>
                  <w:szCs w:val="22"/>
                  <w:vertAlign w:val="subscript"/>
                  <w:lang w:eastAsia="en-GB"/>
                </w:rPr>
                <m:t>P</m:t>
              </m:r>
            </m:e>
            <m:sub>
              <m:r>
                <w:rPr>
                  <w:rFonts w:ascii="Cambria Math" w:eastAsia="Arial" w:hAnsi="Cambria Math"/>
                  <w:color w:val="auto"/>
                  <w:sz w:val="22"/>
                  <w:szCs w:val="22"/>
                  <w:vertAlign w:val="subscript"/>
                  <w:lang w:eastAsia="en-GB"/>
                </w:rPr>
                <m:t>aw</m:t>
              </m:r>
            </m:sub>
          </m:sSub>
          <m:r>
            <w:rPr>
              <w:rFonts w:ascii="Cambria Math" w:eastAsia="Arial" w:hAnsi="Cambria Math"/>
              <w:color w:val="auto"/>
              <w:sz w:val="22"/>
              <w:szCs w:val="22"/>
              <w:vertAlign w:val="subscript"/>
              <w:lang w:eastAsia="en-GB"/>
            </w:rPr>
            <m:t xml:space="preserve"> . </m:t>
          </m:r>
          <m:r>
            <w:rPr>
              <w:rFonts w:ascii="Cambria Math" w:hAnsi="Cambria Math"/>
              <w:color w:val="auto"/>
              <w:sz w:val="24"/>
              <w:szCs w:val="24"/>
              <w:vertAlign w:val="subscript"/>
            </w:rPr>
            <m:t>C</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C</m:t>
              </m:r>
            </m:e>
            <m:sub>
              <m:r>
                <w:rPr>
                  <w:rFonts w:ascii="Cambria Math" w:hAnsi="Cambria Math"/>
                  <w:color w:val="auto"/>
                  <w:sz w:val="24"/>
                  <w:szCs w:val="24"/>
                  <w:vertAlign w:val="subscript"/>
                </w:rPr>
                <m:t xml:space="preserve">s </m:t>
              </m:r>
            </m:sub>
          </m:sSub>
          <m:r>
            <w:rPr>
              <w:rFonts w:ascii="Cambria Math" w:eastAsia="Arial" w:hAnsi="Cambria Math"/>
              <w:color w:val="auto"/>
              <w:sz w:val="22"/>
              <w:szCs w:val="22"/>
              <w:vertAlign w:val="subscript"/>
              <w:lang w:eastAsia="en-GB"/>
            </w:rPr>
            <m:t>. S</m:t>
          </m:r>
          <m:sSub>
            <m:sSubPr>
              <m:ctrlPr>
                <w:rPr>
                  <w:rFonts w:ascii="Cambria Math" w:eastAsia="Arial" w:hAnsi="Cambria Math"/>
                  <w:color w:val="auto"/>
                  <w:sz w:val="22"/>
                  <w:szCs w:val="22"/>
                  <w:vertAlign w:val="subscript"/>
                  <w:lang w:eastAsia="en-GB"/>
                </w:rPr>
              </m:ctrlPr>
            </m:sSubPr>
            <m:e>
              <m:r>
                <w:rPr>
                  <w:rFonts w:ascii="Cambria Math" w:eastAsia="Arial" w:hAnsi="Cambria Math"/>
                  <w:color w:val="auto"/>
                  <w:sz w:val="22"/>
                  <w:szCs w:val="22"/>
                  <w:vertAlign w:val="subscript"/>
                  <w:lang w:eastAsia="en-GB"/>
                </w:rPr>
                <m:t>A</m:t>
              </m:r>
            </m:e>
            <m:sub>
              <m:r>
                <w:rPr>
                  <w:rFonts w:ascii="Cambria Math" w:eastAsia="Arial" w:hAnsi="Cambria Math"/>
                  <w:color w:val="auto"/>
                  <w:sz w:val="22"/>
                  <w:szCs w:val="22"/>
                  <w:vertAlign w:val="subscript"/>
                  <w:lang w:eastAsia="en-GB"/>
                </w:rPr>
                <m:t xml:space="preserve"> s,j</m:t>
              </m:r>
            </m:sub>
          </m:sSub>
          <m:r>
            <w:rPr>
              <w:rFonts w:ascii="Cambria Math" w:eastAsia="Arial" w:hAnsi="Cambria Math"/>
              <w:color w:val="auto"/>
              <w:sz w:val="22"/>
              <w:szCs w:val="22"/>
              <w:vertAlign w:val="subscript"/>
              <w:lang w:eastAsia="en-GB"/>
            </w:rPr>
            <m:t>)</m:t>
          </m:r>
        </m:oMath>
      </m:oMathPara>
    </w:p>
    <w:p w14:paraId="181AC937" w14:textId="77777777" w:rsidR="00682F34" w:rsidRPr="00022C42" w:rsidRDefault="00682F34" w:rsidP="00682F34">
      <w:pPr>
        <w:pStyle w:val="BodyText3"/>
        <w:ind w:firstLine="709"/>
        <w:rPr>
          <w:rFonts w:cs="Times New Roman"/>
          <w:color w:val="auto"/>
          <w:sz w:val="22"/>
          <w:szCs w:val="22"/>
        </w:rPr>
      </w:pPr>
      <w:r w:rsidRPr="00022C42">
        <w:rPr>
          <w:rFonts w:cs="Times New Roman"/>
          <w:color w:val="auto"/>
          <w:sz w:val="22"/>
          <w:szCs w:val="22"/>
        </w:rPr>
        <w:t>Where:</w:t>
      </w:r>
    </w:p>
    <w:p w14:paraId="56A5F81B" w14:textId="77777777" w:rsidR="00682F34" w:rsidRPr="00022C42" w:rsidRDefault="00682F34" w:rsidP="00682F34">
      <w:pPr>
        <w:ind w:left="1418" w:hanging="698"/>
        <w:rPr>
          <w:rFonts w:cs="Times New Roman"/>
          <w:color w:val="auto"/>
        </w:rPr>
      </w:pPr>
      <m:oMath>
        <m:r>
          <w:rPr>
            <w:rFonts w:ascii="Cambria Math" w:eastAsia="Arial" w:hAnsi="Cambria Math"/>
            <w:color w:val="auto"/>
            <w:vertAlign w:val="subscript"/>
            <w:lang w:eastAsia="en-GB"/>
          </w:rPr>
          <m:t>AW</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aw, s</m:t>
            </m:r>
          </m:sub>
        </m:sSub>
      </m:oMath>
      <w:r w:rsidRPr="00022C42">
        <w:rPr>
          <w:rFonts w:cs="Times New Roman"/>
          <w:color w:val="auto"/>
        </w:rPr>
        <w:t xml:space="preserve"> is the Arming Payment for Site(s) / </w:t>
      </w:r>
      <w:r>
        <w:rPr>
          <w:rFonts w:cs="Times New Roman"/>
          <w:color w:val="auto"/>
        </w:rPr>
        <w:t xml:space="preserve">CMZ </w:t>
      </w:r>
      <w:r w:rsidRPr="00022C42">
        <w:rPr>
          <w:rFonts w:cs="Times New Roman"/>
          <w:color w:val="auto"/>
        </w:rPr>
        <w:t>Group (</w:t>
      </w:r>
      <m:oMath>
        <m:r>
          <w:rPr>
            <w:rFonts w:ascii="Cambria Math" w:eastAsia="Arial" w:hAnsi="Cambria Math"/>
            <w:color w:val="auto"/>
            <w:lang w:eastAsia="en-GB"/>
          </w:rPr>
          <m:t>s</m:t>
        </m:r>
      </m:oMath>
      <w:r w:rsidRPr="00022C42">
        <w:rPr>
          <w:rFonts w:cs="Times New Roman"/>
          <w:color w:val="auto"/>
        </w:rPr>
        <w:t>)</w:t>
      </w:r>
      <w:r w:rsidRPr="00022C42">
        <w:rPr>
          <w:rFonts w:cs="Times New Roman"/>
          <w:i/>
          <w:color w:val="auto"/>
        </w:rPr>
        <w:t xml:space="preserve"> </w:t>
      </w:r>
      <w:r w:rsidRPr="00022C42">
        <w:rPr>
          <w:rFonts w:cs="Times New Roman"/>
          <w:color w:val="auto"/>
        </w:rPr>
        <w:t xml:space="preserve">during an </w:t>
      </w:r>
      <w:r w:rsidRPr="00022C42">
        <w:rPr>
          <w:rFonts w:eastAsia="Batang" w:cs="Times New Roman"/>
          <w:color w:val="auto"/>
        </w:rPr>
        <w:t xml:space="preserve">Accepted </w:t>
      </w:r>
      <w:r w:rsidRPr="00022C42">
        <w:rPr>
          <w:rFonts w:cs="Times New Roman"/>
          <w:color w:val="auto"/>
        </w:rPr>
        <w:t>Arming Window (</w:t>
      </w:r>
      <w:r w:rsidRPr="00022C42">
        <w:rPr>
          <w:rFonts w:cs="Times New Roman"/>
          <w:i/>
          <w:color w:val="auto"/>
        </w:rPr>
        <w:t>aw</w:t>
      </w:r>
      <w:r w:rsidRPr="00022C42">
        <w:rPr>
          <w:rFonts w:cs="Times New Roman"/>
          <w:color w:val="auto"/>
        </w:rPr>
        <w:t>)</w:t>
      </w:r>
    </w:p>
    <w:p w14:paraId="382BF555" w14:textId="77777777" w:rsidR="00682F34" w:rsidRPr="00022C42" w:rsidRDefault="00BB4436" w:rsidP="00682F34">
      <w:pPr>
        <w:ind w:left="1418" w:hanging="698"/>
        <w:rPr>
          <w:rFonts w:cs="Times New Roman"/>
          <w:color w:val="auto"/>
        </w:rPr>
      </w:pPr>
      <m:oMath>
        <m:nary>
          <m:naryPr>
            <m:chr m:val="∑"/>
            <m:ctrlPr>
              <w:rPr>
                <w:rFonts w:ascii="Cambria Math" w:hAnsi="Cambria Math"/>
                <w:color w:val="auto"/>
                <w:sz w:val="24"/>
                <w:szCs w:val="24"/>
              </w:rPr>
            </m:ctrlPr>
          </m:naryPr>
          <m:sub>
            <m:r>
              <w:rPr>
                <w:rFonts w:ascii="Cambria Math" w:hAnsi="Cambria Math"/>
                <w:color w:val="auto"/>
                <w:sz w:val="24"/>
                <w:szCs w:val="24"/>
              </w:rPr>
              <m:t>j</m:t>
            </m:r>
            <m:r>
              <w:rPr>
                <w:rFonts w:ascii="Cambria Math" w:hAnsi="Cambria Math"/>
                <w:color w:val="auto"/>
                <w:sz w:val="24"/>
                <w:szCs w:val="24"/>
                <w:vertAlign w:val="subscript"/>
              </w:rPr>
              <m:t>=S</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T</m:t>
                </m:r>
              </m:e>
              <m:sub>
                <m:r>
                  <w:rPr>
                    <w:rFonts w:ascii="Cambria Math" w:hAnsi="Cambria Math"/>
                    <w:color w:val="auto"/>
                    <w:sz w:val="24"/>
                    <w:szCs w:val="24"/>
                    <w:vertAlign w:val="subscript"/>
                  </w:rPr>
                  <m:t>aw</m:t>
                </m:r>
              </m:sub>
            </m:sSub>
          </m:sub>
          <m:sup>
            <m:r>
              <w:rPr>
                <w:rFonts w:ascii="Cambria Math" w:hAnsi="Cambria Math"/>
                <w:color w:val="auto"/>
                <w:sz w:val="24"/>
                <w:szCs w:val="24"/>
              </w:rPr>
              <m:t>F</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aw</m:t>
                </m:r>
              </m:sub>
            </m:sSub>
          </m:sup>
          <m:e/>
        </m:nary>
      </m:oMath>
      <w:r w:rsidR="00682F34" w:rsidRPr="00022C42">
        <w:rPr>
          <w:rFonts w:cs="Times New Roman"/>
          <w:color w:val="auto"/>
        </w:rPr>
        <w:t xml:space="preserve">  sums the payment for every Arming Settlement Period in the </w:t>
      </w:r>
      <w:r w:rsidR="00682F34" w:rsidRPr="00022C42">
        <w:rPr>
          <w:rFonts w:eastAsia="Batang" w:cs="Times New Roman"/>
          <w:color w:val="auto"/>
        </w:rPr>
        <w:t xml:space="preserve">Accepted </w:t>
      </w:r>
      <w:r w:rsidR="00682F34" w:rsidRPr="00022C42">
        <w:rPr>
          <w:rFonts w:cs="Times New Roman"/>
          <w:color w:val="auto"/>
        </w:rPr>
        <w:t>Arming Window, from start to finish time inclusive</w:t>
      </w:r>
    </w:p>
    <w:p w14:paraId="096F8956" w14:textId="77777777" w:rsidR="00682F34" w:rsidRPr="00022C42" w:rsidRDefault="00682F34" w:rsidP="00682F34">
      <w:pPr>
        <w:ind w:left="1418" w:hanging="698"/>
        <w:rPr>
          <w:rFonts w:cs="Times New Roman"/>
          <w:color w:val="auto"/>
        </w:rPr>
      </w:pPr>
      <m:oMath>
        <m:r>
          <w:rPr>
            <w:rFonts w:ascii="Cambria Math" w:eastAsia="Arial" w:hAnsi="Cambria Math"/>
            <w:color w:val="auto"/>
            <w:lang w:eastAsia="en-GB"/>
          </w:rPr>
          <m:t>A</m:t>
        </m:r>
        <m:sSub>
          <m:sSubPr>
            <m:ctrlPr>
              <w:rPr>
                <w:rFonts w:ascii="Cambria Math" w:eastAsia="Arial" w:hAnsi="Cambria Math"/>
                <w:color w:val="auto"/>
                <w:lang w:eastAsia="en-GB"/>
              </w:rPr>
            </m:ctrlPr>
          </m:sSubPr>
          <m:e>
            <m:r>
              <w:rPr>
                <w:rFonts w:ascii="Cambria Math" w:eastAsia="Arial" w:hAnsi="Cambria Math"/>
                <w:color w:val="auto"/>
                <w:lang w:eastAsia="en-GB"/>
              </w:rPr>
              <m:t>F</m:t>
            </m:r>
          </m:e>
          <m:sub>
            <m:r>
              <w:rPr>
                <w:rFonts w:ascii="Cambria Math" w:eastAsia="Arial" w:hAnsi="Cambria Math"/>
                <w:color w:val="auto"/>
                <w:lang w:eastAsia="en-GB"/>
              </w:rPr>
              <m:t>s</m:t>
            </m:r>
          </m:sub>
        </m:sSub>
      </m:oMath>
      <w:r w:rsidRPr="00022C42">
        <w:rPr>
          <w:rFonts w:cs="Times New Roman"/>
          <w:color w:val="auto"/>
        </w:rPr>
        <w:tab/>
        <w:t xml:space="preserve">is the Arming Fee for that Site(s) / </w:t>
      </w:r>
      <w:r>
        <w:rPr>
          <w:rFonts w:cs="Times New Roman"/>
          <w:color w:val="auto"/>
        </w:rPr>
        <w:t xml:space="preserve">CMZ </w:t>
      </w:r>
      <w:r w:rsidRPr="00022C42">
        <w:rPr>
          <w:rFonts w:cs="Times New Roman"/>
          <w:color w:val="auto"/>
        </w:rPr>
        <w:t xml:space="preserve">Group and </w:t>
      </w:r>
      <w:r w:rsidRPr="00022C42">
        <w:rPr>
          <w:rFonts w:eastAsia="Batang" w:cs="Times New Roman"/>
          <w:color w:val="auto"/>
        </w:rPr>
        <w:t xml:space="preserve">Accepted </w:t>
      </w:r>
      <w:r w:rsidRPr="00022C42">
        <w:rPr>
          <w:rFonts w:cs="Times New Roman"/>
          <w:color w:val="auto"/>
        </w:rPr>
        <w:t>Arming Window on a per  MW per hour basis</w:t>
      </w:r>
    </w:p>
    <w:p w14:paraId="16F45859" w14:textId="77777777" w:rsidR="00682F34" w:rsidRPr="00022C42" w:rsidRDefault="00682F34" w:rsidP="00682F34">
      <w:pPr>
        <w:ind w:left="1418" w:hanging="698"/>
        <w:rPr>
          <w:rFonts w:cs="Times New Roman"/>
          <w:color w:val="auto"/>
        </w:rPr>
      </w:pPr>
      <m:oMath>
        <m:r>
          <w:rPr>
            <w:rFonts w:ascii="Cambria Math" w:eastAsia="Arial" w:hAnsi="Cambria Math"/>
            <w:color w:val="auto"/>
            <w:lang w:eastAsia="en-GB"/>
          </w:rPr>
          <m:t>S</m:t>
        </m:r>
        <m:sSub>
          <m:sSubPr>
            <m:ctrlPr>
              <w:rPr>
                <w:rFonts w:ascii="Cambria Math" w:eastAsia="Arial" w:hAnsi="Cambria Math"/>
                <w:color w:val="auto"/>
                <w:lang w:eastAsia="en-GB"/>
              </w:rPr>
            </m:ctrlPr>
          </m:sSubPr>
          <m:e>
            <m:r>
              <w:rPr>
                <w:rFonts w:ascii="Cambria Math" w:eastAsia="Arial" w:hAnsi="Cambria Math"/>
                <w:color w:val="auto"/>
                <w:lang w:eastAsia="en-GB"/>
              </w:rPr>
              <m:t>P</m:t>
            </m:r>
          </m:e>
          <m:sub>
            <m:r>
              <w:rPr>
                <w:rFonts w:ascii="Cambria Math" w:eastAsia="Arial" w:hAnsi="Cambria Math"/>
                <w:color w:val="auto"/>
                <w:lang w:eastAsia="en-GB"/>
              </w:rPr>
              <m:t>aw</m:t>
            </m:r>
          </m:sub>
        </m:sSub>
      </m:oMath>
      <w:r w:rsidRPr="00022C42">
        <w:rPr>
          <w:rFonts w:cs="Times New Roman"/>
          <w:color w:val="auto"/>
        </w:rPr>
        <w:fldChar w:fldCharType="begin"/>
      </w:r>
      <w:r w:rsidRPr="00022C42">
        <w:rPr>
          <w:rFonts w:cs="Times New Roman"/>
          <w:color w:val="auto"/>
        </w:rPr>
        <w:instrText xml:space="preserve"> QUOTE </w:instrText>
      </w:r>
      <m:oMath>
        <m:r>
          <m:rPr>
            <m:sty m:val="p"/>
          </m:rPr>
          <w:rPr>
            <w:rFonts w:ascii="Cambria Math" w:eastAsia="Arial" w:hAnsi="Cambria Math"/>
            <w:color w:val="auto"/>
            <w:lang w:eastAsia="en-GB"/>
          </w:rPr>
          <m:t>S</m:t>
        </m:r>
        <m:sSub>
          <m:sSubPr>
            <m:ctrlPr>
              <w:rPr>
                <w:rFonts w:ascii="Cambria Math" w:eastAsia="Arial" w:hAnsi="Cambria Math"/>
                <w:color w:val="auto"/>
                <w:lang w:eastAsia="en-GB"/>
              </w:rPr>
            </m:ctrlPr>
          </m:sSubPr>
          <m:e>
            <m:r>
              <m:rPr>
                <m:sty m:val="p"/>
              </m:rPr>
              <w:rPr>
                <w:rFonts w:ascii="Cambria Math" w:eastAsia="Arial" w:hAnsi="Cambria Math"/>
                <w:color w:val="auto"/>
                <w:lang w:eastAsia="en-GB"/>
              </w:rPr>
              <m:t>P</m:t>
            </m:r>
          </m:e>
          <m:sub>
            <m:r>
              <m:rPr>
                <m:sty m:val="p"/>
              </m:rPr>
              <w:rPr>
                <w:rFonts w:ascii="Cambria Math" w:eastAsia="Arial" w:hAnsi="Cambria Math"/>
                <w:color w:val="auto"/>
                <w:lang w:eastAsia="en-GB"/>
              </w:rPr>
              <m:t>a</m:t>
            </m:r>
          </m:sub>
        </m:sSub>
      </m:oMath>
      <w:r w:rsidRPr="00022C42">
        <w:rPr>
          <w:rFonts w:cs="Times New Roman"/>
          <w:color w:val="auto"/>
        </w:rPr>
        <w:instrText xml:space="preserve"> </w:instrText>
      </w:r>
      <w:r w:rsidRPr="00022C42">
        <w:rPr>
          <w:rFonts w:cs="Times New Roman"/>
          <w:color w:val="auto"/>
        </w:rPr>
        <w:fldChar w:fldCharType="end"/>
      </w:r>
      <w:r w:rsidRPr="00022C42">
        <w:rPr>
          <w:rFonts w:cs="Times New Roman"/>
          <w:color w:val="auto"/>
        </w:rPr>
        <w:tab/>
        <w:t>is the Arming Settlement Period</w:t>
      </w:r>
    </w:p>
    <w:p w14:paraId="36EE1956" w14:textId="77777777" w:rsidR="00682F34" w:rsidRPr="00022C42" w:rsidRDefault="00682F34" w:rsidP="00682F34">
      <w:pPr>
        <w:ind w:left="2127" w:hanging="1407"/>
        <w:rPr>
          <w:rFonts w:cs="Times New Roman"/>
          <w:color w:val="auto"/>
        </w:rPr>
      </w:pPr>
      <m:oMath>
        <m:r>
          <w:rPr>
            <w:rFonts w:ascii="Cambria Math" w:eastAsia="Arial" w:hAnsi="Cambria Math"/>
            <w:color w:val="auto"/>
            <w:lang w:eastAsia="en-GB"/>
          </w:rPr>
          <m:t>C</m:t>
        </m:r>
        <m:sSub>
          <m:sSubPr>
            <m:ctrlPr>
              <w:rPr>
                <w:rFonts w:ascii="Cambria Math" w:eastAsia="Arial" w:hAnsi="Cambria Math"/>
                <w:color w:val="auto"/>
                <w:lang w:eastAsia="en-GB"/>
              </w:rPr>
            </m:ctrlPr>
          </m:sSubPr>
          <m:e>
            <m:r>
              <w:rPr>
                <w:rFonts w:ascii="Cambria Math" w:eastAsia="Arial" w:hAnsi="Cambria Math"/>
                <w:color w:val="auto"/>
                <w:lang w:eastAsia="en-GB"/>
              </w:rPr>
              <m:t>C</m:t>
            </m:r>
          </m:e>
          <m:sub>
            <m:r>
              <w:rPr>
                <w:rFonts w:ascii="Cambria Math" w:eastAsia="Arial" w:hAnsi="Cambria Math"/>
                <w:color w:val="auto"/>
                <w:lang w:eastAsia="en-GB"/>
              </w:rPr>
              <m:t xml:space="preserve">s </m:t>
            </m:r>
          </m:sub>
        </m:sSub>
      </m:oMath>
      <w:r w:rsidRPr="00022C42">
        <w:rPr>
          <w:rFonts w:cs="Times New Roman"/>
          <w:color w:val="auto"/>
        </w:rPr>
        <w:t xml:space="preserve">     is the Contracted Capacity</w:t>
      </w:r>
    </w:p>
    <w:p w14:paraId="674ECB43" w14:textId="77777777" w:rsidR="00682F34" w:rsidRPr="00022C42" w:rsidRDefault="00682F34" w:rsidP="00682F34">
      <w:pPr>
        <w:ind w:left="1418" w:hanging="698"/>
        <w:rPr>
          <w:rFonts w:cs="Times New Roman"/>
          <w:color w:val="auto"/>
        </w:rPr>
      </w:pPr>
      <m:oMath>
        <m:r>
          <w:rPr>
            <w:rFonts w:ascii="Cambria Math" w:eastAsia="Arial" w:hAnsi="Cambria Math"/>
            <w:color w:val="auto"/>
            <w:lang w:eastAsia="en-GB"/>
          </w:rPr>
          <m:t>S</m:t>
        </m:r>
        <m:sSub>
          <m:sSubPr>
            <m:ctrlPr>
              <w:rPr>
                <w:rFonts w:ascii="Cambria Math" w:eastAsia="Arial" w:hAnsi="Cambria Math"/>
                <w:color w:val="auto"/>
                <w:lang w:eastAsia="en-GB"/>
              </w:rPr>
            </m:ctrlPr>
          </m:sSubPr>
          <m:e>
            <m:r>
              <w:rPr>
                <w:rFonts w:ascii="Cambria Math" w:eastAsia="Arial" w:hAnsi="Cambria Math"/>
                <w:color w:val="auto"/>
                <w:lang w:eastAsia="en-GB"/>
              </w:rPr>
              <m:t>A</m:t>
            </m:r>
          </m:e>
          <m:sub>
            <m:r>
              <w:rPr>
                <w:rFonts w:ascii="Cambria Math" w:eastAsia="Arial" w:hAnsi="Cambria Math"/>
                <w:color w:val="auto"/>
                <w:lang w:eastAsia="en-GB"/>
              </w:rPr>
              <m:t>s,j</m:t>
            </m:r>
          </m:sub>
        </m:sSub>
      </m:oMath>
      <w:r w:rsidRPr="00022C42">
        <w:rPr>
          <w:rFonts w:cs="Times New Roman"/>
          <w:color w:val="auto"/>
        </w:rPr>
        <w:tab/>
        <w:t xml:space="preserve">is the availability for each Arming Settlement Period for the Site(s) / </w:t>
      </w:r>
      <w:r>
        <w:rPr>
          <w:rFonts w:cs="Times New Roman"/>
          <w:color w:val="auto"/>
        </w:rPr>
        <w:t xml:space="preserve">CMZ </w:t>
      </w:r>
      <w:r w:rsidRPr="00022C42">
        <w:rPr>
          <w:rFonts w:cs="Times New Roman"/>
          <w:color w:val="auto"/>
        </w:rPr>
        <w:t xml:space="preserve">Group within an </w:t>
      </w:r>
      <w:r w:rsidRPr="00022C42">
        <w:rPr>
          <w:rFonts w:eastAsia="Batang" w:cs="Times New Roman"/>
          <w:color w:val="auto"/>
        </w:rPr>
        <w:t xml:space="preserve">Accepted </w:t>
      </w:r>
      <w:r w:rsidRPr="00022C42">
        <w:rPr>
          <w:rFonts w:cs="Times New Roman"/>
          <w:color w:val="auto"/>
        </w:rPr>
        <w:t>Arming Window which is supplied as binary data into the system, based on the reporting and the conditions outlined elsewhere in the Agreement</w:t>
      </w:r>
    </w:p>
    <w:p w14:paraId="54D8AD12"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The Company's</w:t>
      </w:r>
      <w:r w:rsidRPr="00022C42">
        <w:rPr>
          <w:rFonts w:ascii="Times New Roman" w:hAnsi="Times New Roman" w:cs="Times New Roman"/>
          <w:color w:val="auto"/>
          <w:sz w:val="22"/>
          <w:szCs w:val="22"/>
        </w:rPr>
        <w:t xml:space="preserve"> Dynamic Services Availability Payment</w:t>
      </w:r>
    </w:p>
    <w:p w14:paraId="17745C51"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Availability Payments for an Accepted Availability Window are determined as the sum for all Availability Settlement Periods in that </w:t>
      </w:r>
      <w:r w:rsidRPr="00022C42">
        <w:rPr>
          <w:rFonts w:ascii="Times New Roman" w:eastAsia="Batang" w:hAnsi="Times New Roman" w:cs="Times New Roman"/>
          <w:b w:val="0"/>
          <w:color w:val="auto"/>
        </w:rPr>
        <w:t xml:space="preserve">Accepted </w:t>
      </w:r>
      <w:r w:rsidRPr="00022C42">
        <w:rPr>
          <w:rFonts w:ascii="Times New Roman" w:hAnsi="Times New Roman" w:cs="Times New Roman"/>
          <w:b w:val="0"/>
          <w:color w:val="auto"/>
        </w:rPr>
        <w:t>Availability Window, based on binary values for availability during each Availability Settlement Period.</w:t>
      </w:r>
    </w:p>
    <w:p w14:paraId="66063B8E"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m:oMath>
        <m:r>
          <m:rPr>
            <m:sty m:val="bi"/>
          </m:rPr>
          <w:rPr>
            <w:rFonts w:ascii="Cambria Math" w:eastAsia="Arial" w:hAnsi="Cambria Math"/>
            <w:color w:val="auto"/>
            <w:lang w:eastAsia="en-GB"/>
          </w:rPr>
          <m:t>S</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aw</m:t>
            </m:r>
          </m:sub>
        </m:sSub>
      </m:oMath>
      <w:r w:rsidRPr="00022C42">
        <w:rPr>
          <w:rFonts w:ascii="Times New Roman" w:hAnsi="Times New Roman" w:cs="Times New Roman"/>
          <w:b w:val="0"/>
          <w:color w:val="auto"/>
        </w:rPr>
        <w:t xml:space="preserve"> and </w:t>
      </w:r>
      <m:oMath>
        <m:r>
          <m:rPr>
            <m:sty m:val="bi"/>
          </m:rPr>
          <w:rPr>
            <w:rFonts w:ascii="Cambria Math" w:eastAsia="Arial" w:hAnsi="Cambria Math"/>
            <w:color w:val="auto"/>
            <w:lang w:eastAsia="en-GB"/>
          </w:rPr>
          <m:t>F</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aw</m:t>
            </m:r>
          </m:sub>
        </m:sSub>
      </m:oMath>
      <w:r w:rsidRPr="00022C42">
        <w:rPr>
          <w:rFonts w:ascii="Times New Roman" w:hAnsi="Times New Roman" w:cs="Times New Roman"/>
          <w:b w:val="0"/>
          <w:color w:val="auto"/>
        </w:rPr>
        <w:t xml:space="preserve"> are written for the start and finish time of the given </w:t>
      </w:r>
      <w:r w:rsidRPr="00022C42">
        <w:rPr>
          <w:rFonts w:ascii="Times New Roman" w:eastAsia="Batang" w:hAnsi="Times New Roman" w:cs="Times New Roman"/>
          <w:b w:val="0"/>
          <w:color w:val="auto"/>
        </w:rPr>
        <w:t xml:space="preserve">Accepted </w:t>
      </w:r>
      <w:r w:rsidRPr="00022C42">
        <w:rPr>
          <w:rFonts w:ascii="Times New Roman" w:hAnsi="Times New Roman" w:cs="Times New Roman"/>
          <w:b w:val="0"/>
          <w:color w:val="auto"/>
        </w:rPr>
        <w:t>Availability Window.</w:t>
      </w:r>
    </w:p>
    <w:p w14:paraId="1827B644"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The raw Availability Payment given to a Site(s) / Group for an </w:t>
      </w:r>
      <w:r w:rsidRPr="00022C42">
        <w:rPr>
          <w:rFonts w:ascii="Times New Roman" w:eastAsia="Batang" w:hAnsi="Times New Roman" w:cs="Times New Roman"/>
          <w:b w:val="0"/>
          <w:color w:val="auto"/>
        </w:rPr>
        <w:t xml:space="preserve">Accepted </w:t>
      </w:r>
      <w:r w:rsidRPr="00022C42">
        <w:rPr>
          <w:rFonts w:ascii="Times New Roman" w:hAnsi="Times New Roman" w:cs="Times New Roman"/>
          <w:b w:val="0"/>
          <w:color w:val="auto"/>
        </w:rPr>
        <w:t>Availability Window is as follows:</w:t>
      </w:r>
    </w:p>
    <w:p w14:paraId="468815F6" w14:textId="77777777" w:rsidR="00682F34" w:rsidRPr="00022C42" w:rsidRDefault="00682F34" w:rsidP="00682F34">
      <w:pPr>
        <w:pStyle w:val="BodyText3"/>
        <w:rPr>
          <w:rFonts w:cs="Times New Roman"/>
          <w:color w:val="auto"/>
          <w:sz w:val="22"/>
          <w:szCs w:val="22"/>
        </w:rPr>
      </w:pPr>
      <w:r w:rsidRPr="00022C42">
        <w:rPr>
          <w:rFonts w:cs="Times New Roman"/>
          <w:color w:val="auto"/>
          <w:sz w:val="22"/>
          <w:szCs w:val="22"/>
        </w:rPr>
        <w:t>Where the Availability Fee is a payment per MW per hour:</w:t>
      </w:r>
    </w:p>
    <w:p w14:paraId="6DBF4E3D" w14:textId="77777777" w:rsidR="00682F34" w:rsidRPr="00022C42" w:rsidRDefault="00682F34" w:rsidP="00682F34">
      <w:pPr>
        <w:rPr>
          <w:color w:val="auto"/>
          <w:sz w:val="24"/>
          <w:szCs w:val="24"/>
        </w:rPr>
      </w:pPr>
      <m:oMathPara>
        <m:oMath>
          <m:r>
            <w:rPr>
              <w:rFonts w:ascii="Cambria Math" w:hAnsi="Cambria Math"/>
              <w:color w:val="auto"/>
              <w:sz w:val="24"/>
              <w:szCs w:val="24"/>
              <w:vertAlign w:val="subscript"/>
            </w:rPr>
            <m:t>A</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 xml:space="preserve"> s,w</m:t>
              </m:r>
            </m:sub>
          </m:sSub>
          <m:r>
            <w:rPr>
              <w:rFonts w:ascii="Cambria Math" w:hAnsi="Cambria Math"/>
              <w:color w:val="auto"/>
              <w:sz w:val="24"/>
              <w:szCs w:val="24"/>
              <w:vertAlign w:val="subscript"/>
            </w:rPr>
            <m:t>=(</m:t>
          </m:r>
          <m:nary>
            <m:naryPr>
              <m:chr m:val="∑"/>
              <m:ctrlPr>
                <w:rPr>
                  <w:rFonts w:ascii="Cambria Math" w:hAnsi="Cambria Math"/>
                  <w:color w:val="auto"/>
                  <w:sz w:val="24"/>
                  <w:szCs w:val="24"/>
                </w:rPr>
              </m:ctrlPr>
            </m:naryPr>
            <m:sub>
              <m:r>
                <w:rPr>
                  <w:rFonts w:ascii="Cambria Math" w:hAnsi="Cambria Math"/>
                  <w:color w:val="auto"/>
                  <w:sz w:val="24"/>
                  <w:szCs w:val="24"/>
                </w:rPr>
                <m:t>j</m:t>
              </m:r>
              <m:r>
                <w:rPr>
                  <w:rFonts w:ascii="Cambria Math" w:hAnsi="Cambria Math"/>
                  <w:color w:val="auto"/>
                  <w:sz w:val="24"/>
                  <w:szCs w:val="24"/>
                  <w:vertAlign w:val="subscript"/>
                </w:rPr>
                <m:t>=S</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T</m:t>
                  </m:r>
                </m:e>
                <m:sub>
                  <m:r>
                    <w:rPr>
                      <w:rFonts w:ascii="Cambria Math" w:hAnsi="Cambria Math"/>
                      <w:color w:val="auto"/>
                      <w:sz w:val="24"/>
                      <w:szCs w:val="24"/>
                      <w:vertAlign w:val="subscript"/>
                    </w:rPr>
                    <m:t>w</m:t>
                  </m:r>
                </m:sub>
              </m:sSub>
            </m:sub>
            <m:sup>
              <m:r>
                <w:rPr>
                  <w:rFonts w:ascii="Cambria Math" w:hAnsi="Cambria Math"/>
                  <w:color w:val="auto"/>
                  <w:sz w:val="24"/>
                  <w:szCs w:val="24"/>
                </w:rPr>
                <m:t>F</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w</m:t>
                  </m:r>
                </m:sub>
              </m:sSub>
            </m:sup>
            <m:e/>
          </m:nary>
          <m:r>
            <w:rPr>
              <w:rFonts w:ascii="Cambria Math" w:hAnsi="Cambria Math"/>
              <w:color w:val="auto"/>
              <w:sz w:val="24"/>
              <w:szCs w:val="24"/>
            </w:rPr>
            <m:t>A</m:t>
          </m:r>
          <m:sSub>
            <m:sSubPr>
              <m:ctrlPr>
                <w:rPr>
                  <w:rFonts w:ascii="Cambria Math" w:hAnsi="Cambria Math"/>
                  <w:color w:val="auto"/>
                  <w:sz w:val="24"/>
                  <w:szCs w:val="24"/>
                </w:rPr>
              </m:ctrlPr>
            </m:sSubPr>
            <m:e>
              <m:r>
                <w:rPr>
                  <w:rFonts w:ascii="Cambria Math" w:hAnsi="Cambria Math"/>
                  <w:color w:val="auto"/>
                  <w:sz w:val="24"/>
                  <w:szCs w:val="24"/>
                </w:rPr>
                <m:t>C</m:t>
              </m:r>
            </m:e>
            <m:sub>
              <m:r>
                <w:rPr>
                  <w:rFonts w:ascii="Cambria Math" w:hAnsi="Cambria Math"/>
                  <w:color w:val="auto"/>
                  <w:sz w:val="24"/>
                  <w:szCs w:val="24"/>
                </w:rPr>
                <m:t>s</m:t>
              </m:r>
            </m:sub>
          </m:sSub>
          <m:r>
            <w:rPr>
              <w:rFonts w:ascii="Cambria Math" w:hAnsi="Cambria Math"/>
              <w:color w:val="auto"/>
              <w:sz w:val="24"/>
              <w:szCs w:val="24"/>
            </w:rPr>
            <m:t xml:space="preserve"> </m:t>
          </m:r>
          <m:r>
            <w:rPr>
              <w:rFonts w:ascii="Cambria Math" w:hAnsi="Cambria Math"/>
              <w:color w:val="auto"/>
              <w:sz w:val="24"/>
              <w:szCs w:val="24"/>
              <w:vertAlign w:val="subscript"/>
            </w:rPr>
            <m:t>. S</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a</m:t>
              </m:r>
            </m:sub>
          </m:sSub>
          <m:r>
            <w:rPr>
              <w:rFonts w:ascii="Cambria Math" w:hAnsi="Cambria Math"/>
              <w:color w:val="auto"/>
              <w:sz w:val="24"/>
              <w:szCs w:val="24"/>
              <w:vertAlign w:val="subscript"/>
            </w:rPr>
            <m:t xml:space="preserve"> . C</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C</m:t>
              </m:r>
            </m:e>
            <m:sub>
              <m:r>
                <w:rPr>
                  <w:rFonts w:ascii="Cambria Math" w:hAnsi="Cambria Math"/>
                  <w:color w:val="auto"/>
                  <w:sz w:val="24"/>
                  <w:szCs w:val="24"/>
                  <w:vertAlign w:val="subscript"/>
                </w:rPr>
                <m:t xml:space="preserve">s </m:t>
              </m:r>
            </m:sub>
          </m:sSub>
          <m:r>
            <w:rPr>
              <w:rFonts w:ascii="Cambria Math" w:hAnsi="Cambria Math"/>
              <w:color w:val="auto"/>
              <w:sz w:val="24"/>
              <w:szCs w:val="24"/>
              <w:vertAlign w:val="subscript"/>
            </w:rPr>
            <m:t>. S</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A</m:t>
              </m:r>
            </m:e>
            <m:sub>
              <m:r>
                <w:rPr>
                  <w:rFonts w:ascii="Cambria Math" w:hAnsi="Cambria Math"/>
                  <w:color w:val="auto"/>
                  <w:sz w:val="24"/>
                  <w:szCs w:val="24"/>
                  <w:vertAlign w:val="subscript"/>
                </w:rPr>
                <m:t>s,j</m:t>
              </m:r>
            </m:sub>
          </m:sSub>
          <m:r>
            <w:rPr>
              <w:rFonts w:ascii="Cambria Math" w:hAnsi="Cambria Math"/>
              <w:color w:val="auto"/>
              <w:sz w:val="24"/>
              <w:szCs w:val="24"/>
              <w:vertAlign w:val="subscript"/>
            </w:rPr>
            <m:t>)</m:t>
          </m:r>
        </m:oMath>
      </m:oMathPara>
    </w:p>
    <w:p w14:paraId="5F296C20" w14:textId="77777777" w:rsidR="00682F34" w:rsidRPr="00022C42" w:rsidRDefault="00682F34" w:rsidP="00682F34">
      <w:pPr>
        <w:pStyle w:val="BodyText3"/>
        <w:ind w:firstLine="720"/>
        <w:rPr>
          <w:rFonts w:cs="Times New Roman"/>
          <w:color w:val="auto"/>
          <w:sz w:val="22"/>
          <w:szCs w:val="22"/>
        </w:rPr>
      </w:pPr>
      <w:r w:rsidRPr="00022C42">
        <w:rPr>
          <w:rFonts w:cs="Times New Roman"/>
          <w:color w:val="auto"/>
          <w:sz w:val="22"/>
          <w:szCs w:val="22"/>
        </w:rPr>
        <w:t>Where:</w:t>
      </w:r>
    </w:p>
    <w:p w14:paraId="5325EC1A" w14:textId="77777777" w:rsidR="00682F34" w:rsidRPr="00022C42" w:rsidRDefault="00682F34" w:rsidP="00682F34">
      <w:pPr>
        <w:ind w:left="1418" w:hanging="698"/>
        <w:rPr>
          <w:rFonts w:cs="Times New Roman"/>
          <w:color w:val="auto"/>
        </w:rPr>
      </w:pPr>
      <m:oMath>
        <m:r>
          <w:rPr>
            <w:rFonts w:ascii="Cambria Math" w:eastAsia="Arial" w:hAnsi="Cambria Math"/>
            <w:color w:val="auto"/>
            <w:vertAlign w:val="subscript"/>
            <w:lang w:eastAsia="en-GB"/>
          </w:rPr>
          <m:t>A</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 xml:space="preserve"> s,w</m:t>
            </m:r>
          </m:sub>
        </m:sSub>
      </m:oMath>
      <w:r w:rsidRPr="00022C42">
        <w:rPr>
          <w:rFonts w:cs="Times New Roman"/>
          <w:color w:val="auto"/>
        </w:rPr>
        <w:t xml:space="preserve"> is the Availability Payment for Site(s) / </w:t>
      </w:r>
      <w:r>
        <w:rPr>
          <w:rFonts w:cs="Times New Roman"/>
          <w:color w:val="auto"/>
        </w:rPr>
        <w:t xml:space="preserve">CMZ </w:t>
      </w:r>
      <w:r w:rsidRPr="00022C42">
        <w:rPr>
          <w:rFonts w:cs="Times New Roman"/>
          <w:color w:val="auto"/>
        </w:rPr>
        <w:t>Group (</w:t>
      </w:r>
      <m:oMath>
        <m:r>
          <w:rPr>
            <w:rFonts w:ascii="Cambria Math" w:eastAsia="Arial" w:hAnsi="Cambria Math"/>
            <w:color w:val="auto"/>
            <w:lang w:eastAsia="en-GB"/>
          </w:rPr>
          <m:t>s</m:t>
        </m:r>
      </m:oMath>
      <w:r w:rsidRPr="00022C42">
        <w:rPr>
          <w:rFonts w:cs="Times New Roman"/>
          <w:color w:val="auto"/>
        </w:rPr>
        <w:t>)</w:t>
      </w:r>
      <w:r w:rsidRPr="00022C42">
        <w:rPr>
          <w:rFonts w:cs="Times New Roman"/>
          <w:i/>
          <w:color w:val="auto"/>
        </w:rPr>
        <w:t xml:space="preserve"> </w:t>
      </w:r>
      <w:r w:rsidRPr="00022C42">
        <w:rPr>
          <w:rFonts w:cs="Times New Roman"/>
          <w:color w:val="auto"/>
        </w:rPr>
        <w:t xml:space="preserve">during an </w:t>
      </w:r>
      <w:r w:rsidRPr="00022C42">
        <w:rPr>
          <w:rFonts w:eastAsia="Batang" w:cs="Times New Roman"/>
          <w:color w:val="auto"/>
        </w:rPr>
        <w:t xml:space="preserve">Accepted </w:t>
      </w:r>
      <w:r w:rsidRPr="00022C42">
        <w:rPr>
          <w:rFonts w:cs="Times New Roman"/>
          <w:color w:val="auto"/>
        </w:rPr>
        <w:t xml:space="preserve">Availability Window </w:t>
      </w:r>
      <w:r w:rsidRPr="00022C42">
        <w:rPr>
          <w:rFonts w:cs="Times New Roman"/>
          <w:i/>
          <w:color w:val="auto"/>
        </w:rPr>
        <w:t>(w</w:t>
      </w:r>
      <w:r w:rsidRPr="00022C42">
        <w:rPr>
          <w:rFonts w:cs="Times New Roman"/>
          <w:color w:val="auto"/>
        </w:rPr>
        <w:t>)</w:t>
      </w:r>
    </w:p>
    <w:p w14:paraId="70DF9189" w14:textId="77777777" w:rsidR="00682F34" w:rsidRPr="00022C42" w:rsidRDefault="00BB4436" w:rsidP="00682F34">
      <w:pPr>
        <w:ind w:left="1418" w:hanging="698"/>
        <w:rPr>
          <w:rFonts w:cs="Times New Roman"/>
          <w:color w:val="auto"/>
        </w:rPr>
      </w:pPr>
      <m:oMath>
        <m:nary>
          <m:naryPr>
            <m:chr m:val="∑"/>
            <m:ctrlPr>
              <w:rPr>
                <w:rFonts w:ascii="Cambria Math" w:eastAsia="Arial" w:hAnsi="Cambria Math"/>
                <w:color w:val="auto"/>
                <w:lang w:eastAsia="en-GB"/>
              </w:rPr>
            </m:ctrlPr>
          </m:naryPr>
          <m:sub>
            <m:r>
              <w:rPr>
                <w:rFonts w:ascii="Cambria Math" w:eastAsia="Arial" w:hAnsi="Cambria Math"/>
                <w:color w:val="auto"/>
                <w:lang w:eastAsia="en-GB"/>
              </w:rPr>
              <m:t>j</m:t>
            </m:r>
            <m:r>
              <w:rPr>
                <w:rFonts w:ascii="Cambria Math" w:eastAsia="Arial" w:hAnsi="Cambria Math"/>
                <w:color w:val="auto"/>
                <w:vertAlign w:val="subscript"/>
                <w:lang w:eastAsia="en-GB"/>
              </w:rPr>
              <m:t>=S</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T</m:t>
                </m:r>
              </m:e>
              <m:sub>
                <m:r>
                  <w:rPr>
                    <w:rFonts w:ascii="Cambria Math" w:eastAsia="Arial" w:hAnsi="Cambria Math"/>
                    <w:color w:val="auto"/>
                    <w:vertAlign w:val="subscript"/>
                    <w:lang w:eastAsia="en-GB"/>
                  </w:rPr>
                  <m:t>w</m:t>
                </m:r>
              </m:sub>
            </m:sSub>
          </m:sub>
          <m:sup>
            <m:r>
              <w:rPr>
                <w:rFonts w:ascii="Cambria Math" w:eastAsia="Arial" w:hAnsi="Cambria Math"/>
                <w:color w:val="auto"/>
                <w:lang w:eastAsia="en-GB"/>
              </w:rPr>
              <m:t>F</m:t>
            </m:r>
            <m:sSub>
              <m:sSubPr>
                <m:ctrlPr>
                  <w:rPr>
                    <w:rFonts w:ascii="Cambria Math" w:eastAsia="Arial" w:hAnsi="Cambria Math"/>
                    <w:color w:val="auto"/>
                    <w:lang w:eastAsia="en-GB"/>
                  </w:rPr>
                </m:ctrlPr>
              </m:sSubPr>
              <m:e>
                <m:r>
                  <w:rPr>
                    <w:rFonts w:ascii="Cambria Math" w:eastAsia="Arial" w:hAnsi="Cambria Math"/>
                    <w:color w:val="auto"/>
                    <w:lang w:eastAsia="en-GB"/>
                  </w:rPr>
                  <m:t>T</m:t>
                </m:r>
              </m:e>
              <m:sub>
                <m:r>
                  <w:rPr>
                    <w:rFonts w:ascii="Cambria Math" w:eastAsia="Arial" w:hAnsi="Cambria Math"/>
                    <w:color w:val="auto"/>
                    <w:lang w:eastAsia="en-GB"/>
                  </w:rPr>
                  <m:t>w</m:t>
                </m:r>
              </m:sub>
            </m:sSub>
          </m:sup>
          <m:e/>
        </m:nary>
      </m:oMath>
      <w:r w:rsidR="00682F34" w:rsidRPr="00022C42">
        <w:rPr>
          <w:rFonts w:cs="Times New Roman"/>
          <w:color w:val="auto"/>
          <w:lang w:eastAsia="en-GB"/>
        </w:rPr>
        <w:t xml:space="preserve"> </w:t>
      </w:r>
      <w:r w:rsidR="00682F34" w:rsidRPr="00022C42">
        <w:rPr>
          <w:rFonts w:cs="Times New Roman"/>
          <w:color w:val="auto"/>
        </w:rPr>
        <w:t xml:space="preserve">sums the payment for every Availability Settlement Period in the </w:t>
      </w:r>
      <w:r w:rsidR="00682F34" w:rsidRPr="00022C42">
        <w:rPr>
          <w:rFonts w:eastAsia="Batang" w:cs="Times New Roman"/>
          <w:color w:val="auto"/>
        </w:rPr>
        <w:t xml:space="preserve">Accepted </w:t>
      </w:r>
      <w:r w:rsidR="00682F34" w:rsidRPr="00022C42">
        <w:rPr>
          <w:rFonts w:cs="Times New Roman"/>
          <w:color w:val="auto"/>
        </w:rPr>
        <w:t>Availability Window, from start to finish time inclusive</w:t>
      </w:r>
    </w:p>
    <w:p w14:paraId="4BDF2AC8" w14:textId="77777777" w:rsidR="00682F34" w:rsidRPr="00022C42" w:rsidRDefault="00682F34" w:rsidP="00682F34">
      <w:pPr>
        <w:ind w:left="1418" w:hanging="698"/>
        <w:rPr>
          <w:rFonts w:cs="Times New Roman"/>
          <w:color w:val="auto"/>
        </w:rPr>
      </w:pPr>
      <m:oMath>
        <m:r>
          <w:rPr>
            <w:rFonts w:ascii="Cambria Math" w:eastAsia="Arial" w:hAnsi="Cambria Math"/>
            <w:color w:val="auto"/>
            <w:lang w:eastAsia="en-GB"/>
          </w:rPr>
          <m:t>A</m:t>
        </m:r>
        <m:sSub>
          <m:sSubPr>
            <m:ctrlPr>
              <w:rPr>
                <w:rFonts w:ascii="Cambria Math" w:eastAsia="Arial" w:hAnsi="Cambria Math"/>
                <w:color w:val="auto"/>
                <w:lang w:eastAsia="en-GB"/>
              </w:rPr>
            </m:ctrlPr>
          </m:sSubPr>
          <m:e>
            <m:r>
              <w:rPr>
                <w:rFonts w:ascii="Cambria Math" w:eastAsia="Arial" w:hAnsi="Cambria Math"/>
                <w:color w:val="auto"/>
                <w:lang w:eastAsia="en-GB"/>
              </w:rPr>
              <m:t>C</m:t>
            </m:r>
          </m:e>
          <m:sub>
            <m:r>
              <w:rPr>
                <w:rFonts w:ascii="Cambria Math" w:eastAsia="Arial" w:hAnsi="Cambria Math"/>
                <w:color w:val="auto"/>
                <w:lang w:eastAsia="en-GB"/>
              </w:rPr>
              <m:t>s,w</m:t>
            </m:r>
          </m:sub>
        </m:sSub>
      </m:oMath>
      <w:r w:rsidRPr="00022C42">
        <w:rPr>
          <w:rFonts w:cs="Times New Roman"/>
          <w:color w:val="auto"/>
        </w:rPr>
        <w:tab/>
        <w:t xml:space="preserve">is the Availability Fee for that Site(s) / </w:t>
      </w:r>
      <w:r>
        <w:rPr>
          <w:rFonts w:cs="Times New Roman"/>
          <w:color w:val="auto"/>
        </w:rPr>
        <w:t xml:space="preserve">CMZ </w:t>
      </w:r>
      <w:r w:rsidRPr="00022C42">
        <w:rPr>
          <w:rFonts w:cs="Times New Roman"/>
          <w:color w:val="auto"/>
        </w:rPr>
        <w:t>Group and Accepted Availability Window on a per MW per hour basis</w:t>
      </w:r>
    </w:p>
    <w:p w14:paraId="4B7917CB" w14:textId="77777777" w:rsidR="00682F34" w:rsidRPr="00022C42" w:rsidRDefault="00682F34" w:rsidP="00682F34">
      <w:pPr>
        <w:ind w:left="1418" w:hanging="698"/>
        <w:rPr>
          <w:rFonts w:cs="Times New Roman"/>
          <w:color w:val="auto"/>
        </w:rPr>
      </w:pPr>
      <m:oMath>
        <m:r>
          <w:rPr>
            <w:rFonts w:ascii="Cambria Math" w:eastAsia="Arial" w:hAnsi="Cambria Math"/>
            <w:color w:val="auto"/>
            <w:lang w:eastAsia="en-GB"/>
          </w:rPr>
          <m:t>S</m:t>
        </m:r>
        <m:sSub>
          <m:sSubPr>
            <m:ctrlPr>
              <w:rPr>
                <w:rFonts w:ascii="Cambria Math" w:eastAsia="Arial" w:hAnsi="Cambria Math"/>
                <w:color w:val="auto"/>
                <w:lang w:eastAsia="en-GB"/>
              </w:rPr>
            </m:ctrlPr>
          </m:sSubPr>
          <m:e>
            <m:r>
              <w:rPr>
                <w:rFonts w:ascii="Cambria Math" w:eastAsia="Arial" w:hAnsi="Cambria Math"/>
                <w:color w:val="auto"/>
                <w:lang w:eastAsia="en-GB"/>
              </w:rPr>
              <m:t>P</m:t>
            </m:r>
          </m:e>
          <m:sub>
            <m:r>
              <w:rPr>
                <w:rFonts w:ascii="Cambria Math" w:eastAsia="Arial" w:hAnsi="Cambria Math"/>
                <w:color w:val="auto"/>
                <w:lang w:eastAsia="en-GB"/>
              </w:rPr>
              <m:t>a</m:t>
            </m:r>
          </m:sub>
        </m:sSub>
      </m:oMath>
      <w:r w:rsidRPr="00022C42">
        <w:rPr>
          <w:rFonts w:cs="Times New Roman"/>
          <w:color w:val="auto"/>
        </w:rPr>
        <w:fldChar w:fldCharType="begin"/>
      </w:r>
      <w:r w:rsidRPr="00022C42">
        <w:rPr>
          <w:rFonts w:cs="Times New Roman"/>
          <w:color w:val="auto"/>
        </w:rPr>
        <w:instrText xml:space="preserve"> QUOTE </w:instrText>
      </w:r>
      <m:oMath>
        <m:r>
          <m:rPr>
            <m:sty m:val="p"/>
          </m:rPr>
          <w:rPr>
            <w:rFonts w:ascii="Cambria Math" w:eastAsia="Arial" w:hAnsi="Cambria Math"/>
            <w:color w:val="auto"/>
            <w:lang w:eastAsia="en-GB"/>
          </w:rPr>
          <m:t>S</m:t>
        </m:r>
        <m:sSub>
          <m:sSubPr>
            <m:ctrlPr>
              <w:rPr>
                <w:rFonts w:ascii="Cambria Math" w:eastAsia="Arial" w:hAnsi="Cambria Math"/>
                <w:color w:val="auto"/>
                <w:lang w:eastAsia="en-GB"/>
              </w:rPr>
            </m:ctrlPr>
          </m:sSubPr>
          <m:e>
            <m:r>
              <m:rPr>
                <m:sty m:val="p"/>
              </m:rPr>
              <w:rPr>
                <w:rFonts w:ascii="Cambria Math" w:eastAsia="Arial" w:hAnsi="Cambria Math"/>
                <w:color w:val="auto"/>
                <w:lang w:eastAsia="en-GB"/>
              </w:rPr>
              <m:t>P</m:t>
            </m:r>
          </m:e>
          <m:sub>
            <m:r>
              <m:rPr>
                <m:sty m:val="p"/>
              </m:rPr>
              <w:rPr>
                <w:rFonts w:ascii="Cambria Math" w:eastAsia="Arial" w:hAnsi="Cambria Math"/>
                <w:color w:val="auto"/>
                <w:lang w:eastAsia="en-GB"/>
              </w:rPr>
              <m:t>a</m:t>
            </m:r>
          </m:sub>
        </m:sSub>
      </m:oMath>
      <w:r w:rsidRPr="00022C42">
        <w:rPr>
          <w:rFonts w:cs="Times New Roman"/>
          <w:color w:val="auto"/>
        </w:rPr>
        <w:instrText xml:space="preserve"> </w:instrText>
      </w:r>
      <w:r w:rsidRPr="00022C42">
        <w:rPr>
          <w:rFonts w:cs="Times New Roman"/>
          <w:color w:val="auto"/>
        </w:rPr>
        <w:fldChar w:fldCharType="end"/>
      </w:r>
      <w:r w:rsidRPr="00022C42">
        <w:rPr>
          <w:rFonts w:cs="Times New Roman"/>
          <w:color w:val="auto"/>
        </w:rPr>
        <w:tab/>
        <w:t>is the Availability Settlement Period</w:t>
      </w:r>
    </w:p>
    <w:p w14:paraId="7F92981D" w14:textId="77777777" w:rsidR="00682F34" w:rsidRPr="00022C42" w:rsidRDefault="00682F34" w:rsidP="00682F34">
      <w:pPr>
        <w:ind w:left="2127" w:hanging="1407"/>
        <w:rPr>
          <w:rFonts w:cs="Times New Roman"/>
          <w:color w:val="auto"/>
        </w:rPr>
      </w:pPr>
      <m:oMath>
        <m:r>
          <w:rPr>
            <w:rFonts w:ascii="Cambria Math" w:eastAsia="Arial" w:hAnsi="Cambria Math"/>
            <w:color w:val="auto"/>
            <w:lang w:eastAsia="en-GB"/>
          </w:rPr>
          <m:t>C</m:t>
        </m:r>
        <m:sSub>
          <m:sSubPr>
            <m:ctrlPr>
              <w:rPr>
                <w:rFonts w:ascii="Cambria Math" w:eastAsia="Arial" w:hAnsi="Cambria Math"/>
                <w:color w:val="auto"/>
                <w:lang w:eastAsia="en-GB"/>
              </w:rPr>
            </m:ctrlPr>
          </m:sSubPr>
          <m:e>
            <m:r>
              <w:rPr>
                <w:rFonts w:ascii="Cambria Math" w:eastAsia="Arial" w:hAnsi="Cambria Math"/>
                <w:color w:val="auto"/>
                <w:lang w:eastAsia="en-GB"/>
              </w:rPr>
              <m:t>C</m:t>
            </m:r>
          </m:e>
          <m:sub>
            <m:r>
              <w:rPr>
                <w:rFonts w:ascii="Cambria Math" w:eastAsia="Arial" w:hAnsi="Cambria Math"/>
                <w:color w:val="auto"/>
                <w:lang w:eastAsia="en-GB"/>
              </w:rPr>
              <m:t xml:space="preserve">s </m:t>
            </m:r>
          </m:sub>
        </m:sSub>
      </m:oMath>
      <w:r w:rsidRPr="00022C42">
        <w:rPr>
          <w:rFonts w:cs="Times New Roman"/>
          <w:color w:val="auto"/>
        </w:rPr>
        <w:t xml:space="preserve">     is the Contracted Capacity</w:t>
      </w:r>
    </w:p>
    <w:p w14:paraId="35E29AC7" w14:textId="77777777" w:rsidR="00682F34" w:rsidRPr="00022C42" w:rsidRDefault="00682F34" w:rsidP="00682F34">
      <w:pPr>
        <w:ind w:left="1418" w:hanging="698"/>
        <w:rPr>
          <w:rFonts w:cs="Times New Roman"/>
          <w:color w:val="auto"/>
        </w:rPr>
      </w:pPr>
      <m:oMath>
        <m:r>
          <w:rPr>
            <w:rFonts w:ascii="Cambria Math" w:eastAsia="Arial" w:hAnsi="Cambria Math"/>
            <w:color w:val="auto"/>
            <w:lang w:eastAsia="en-GB"/>
          </w:rPr>
          <m:t>S</m:t>
        </m:r>
        <m:sSub>
          <m:sSubPr>
            <m:ctrlPr>
              <w:rPr>
                <w:rFonts w:ascii="Cambria Math" w:eastAsia="Arial" w:hAnsi="Cambria Math"/>
                <w:color w:val="auto"/>
                <w:lang w:eastAsia="en-GB"/>
              </w:rPr>
            </m:ctrlPr>
          </m:sSubPr>
          <m:e>
            <m:r>
              <w:rPr>
                <w:rFonts w:ascii="Cambria Math" w:eastAsia="Arial" w:hAnsi="Cambria Math"/>
                <w:color w:val="auto"/>
                <w:lang w:eastAsia="en-GB"/>
              </w:rPr>
              <m:t>A</m:t>
            </m:r>
          </m:e>
          <m:sub>
            <m:r>
              <w:rPr>
                <w:rFonts w:ascii="Cambria Math" w:eastAsia="Arial" w:hAnsi="Cambria Math"/>
                <w:color w:val="auto"/>
                <w:lang w:eastAsia="en-GB"/>
              </w:rPr>
              <m:t>s,j</m:t>
            </m:r>
          </m:sub>
        </m:sSub>
      </m:oMath>
      <w:r w:rsidRPr="00022C42">
        <w:rPr>
          <w:rFonts w:cs="Times New Roman"/>
          <w:color w:val="auto"/>
        </w:rPr>
        <w:tab/>
        <w:t xml:space="preserve">is the availability for each Availability Settlement Period for the Site(s) / </w:t>
      </w:r>
      <w:r>
        <w:rPr>
          <w:rFonts w:cs="Times New Roman"/>
          <w:color w:val="auto"/>
        </w:rPr>
        <w:t xml:space="preserve">CMZ </w:t>
      </w:r>
      <w:r w:rsidRPr="00022C42">
        <w:rPr>
          <w:rFonts w:cs="Times New Roman"/>
          <w:color w:val="auto"/>
        </w:rPr>
        <w:t xml:space="preserve">Group within an </w:t>
      </w:r>
      <w:r w:rsidRPr="00022C42">
        <w:rPr>
          <w:rFonts w:eastAsia="Batang" w:cs="Times New Roman"/>
          <w:color w:val="auto"/>
        </w:rPr>
        <w:t>Accepted</w:t>
      </w:r>
      <w:r w:rsidRPr="00022C42">
        <w:rPr>
          <w:rFonts w:cs="Times New Roman"/>
          <w:color w:val="auto"/>
        </w:rPr>
        <w:t xml:space="preserve"> Availability Window which is supplied as binary data into the system, based on the reporting and the conditions outlined elsewhere in the Agreement</w:t>
      </w:r>
    </w:p>
    <w:p w14:paraId="5158A314"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bookmarkStart w:id="392" w:name="_Ref495335021"/>
      <w:r w:rsidRPr="00022C42">
        <w:rPr>
          <w:rFonts w:ascii="Times New Roman" w:hAnsi="Times New Roman" w:cs="Times New Roman"/>
          <w:color w:val="auto"/>
          <w:sz w:val="22"/>
          <w:szCs w:val="22"/>
        </w:rPr>
        <w:t>Utilisation Payment</w:t>
      </w:r>
      <w:bookmarkEnd w:id="392"/>
    </w:p>
    <w:p w14:paraId="5075077D"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For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 (</w:t>
      </w:r>
      <m:oMath>
        <m:r>
          <m:rPr>
            <m:sty m:val="bi"/>
          </m:rPr>
          <w:rPr>
            <w:rFonts w:ascii="Cambria Math" w:eastAsia="Arial" w:hAnsi="Cambria Math"/>
            <w:color w:val="auto"/>
            <w:lang w:eastAsia="en-GB"/>
          </w:rPr>
          <m:t>s</m:t>
        </m:r>
      </m:oMath>
      <w:r w:rsidRPr="00022C42">
        <w:rPr>
          <w:rFonts w:ascii="Times New Roman" w:hAnsi="Times New Roman" w:cs="Times New Roman"/>
          <w:b w:val="0"/>
          <w:color w:val="auto"/>
        </w:rPr>
        <w:t xml:space="preserve">), Utilisation Payments for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Dynamic Services and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Secure Services are calculated per-constraint Utilisation event (</w:t>
      </w:r>
      <m:oMath>
        <m:r>
          <m:rPr>
            <m:sty m:val="bi"/>
          </m:rPr>
          <w:rPr>
            <w:rFonts w:ascii="Cambria Math" w:eastAsia="Arial" w:hAnsi="Cambria Math"/>
            <w:color w:val="auto"/>
            <w:lang w:eastAsia="en-GB"/>
          </w:rPr>
          <m:t>e</m:t>
        </m:r>
      </m:oMath>
      <w:r w:rsidRPr="00022C42">
        <w:rPr>
          <w:rFonts w:ascii="Times New Roman" w:hAnsi="Times New Roman" w:cs="Times New Roman"/>
          <w:b w:val="0"/>
          <w:color w:val="auto"/>
        </w:rPr>
        <w:t>).  Each constraint Utilisation event has a start time (</w:t>
      </w:r>
      <m:oMath>
        <m:r>
          <m:rPr>
            <m:sty m:val="bi"/>
          </m:rPr>
          <w:rPr>
            <w:rFonts w:ascii="Cambria Math" w:eastAsia="Arial" w:hAnsi="Cambria Math"/>
            <w:color w:val="auto"/>
            <w:lang w:eastAsia="en-GB"/>
          </w:rPr>
          <m:t>S</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oMath>
      <w:r w:rsidRPr="00022C42">
        <w:rPr>
          <w:rFonts w:ascii="Times New Roman" w:hAnsi="Times New Roman" w:cs="Times New Roman"/>
          <w:b w:val="0"/>
          <w:color w:val="auto"/>
        </w:rPr>
        <w:t>) and a finish time (</w:t>
      </w:r>
      <m:oMath>
        <m:r>
          <m:rPr>
            <m:sty m:val="bi"/>
          </m:rPr>
          <w:rPr>
            <w:rFonts w:ascii="Cambria Math" w:eastAsia="Arial" w:hAnsi="Cambria Math"/>
            <w:color w:val="auto"/>
            <w:lang w:eastAsia="en-GB"/>
          </w:rPr>
          <m:t>F</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oMath>
      <w:r w:rsidRPr="00022C42">
        <w:rPr>
          <w:rFonts w:ascii="Times New Roman" w:hAnsi="Times New Roman" w:cs="Times New Roman"/>
          <w:b w:val="0"/>
          <w:color w:val="auto"/>
        </w:rPr>
        <w:t xml:space="preserve">), such that </w:t>
      </w:r>
      <m:oMath>
        <m:r>
          <m:rPr>
            <m:sty m:val="bi"/>
          </m:rPr>
          <w:rPr>
            <w:rFonts w:ascii="Cambria Math" w:eastAsia="Arial" w:hAnsi="Cambria Math"/>
            <w:color w:val="auto"/>
            <w:lang w:eastAsia="en-GB"/>
          </w:rPr>
          <m:t>S</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r>
          <m:rPr>
            <m:sty m:val="bi"/>
          </m:rPr>
          <w:rPr>
            <w:rFonts w:ascii="Cambria Math" w:eastAsia="Arial" w:hAnsi="Cambria Math"/>
            <w:color w:val="auto"/>
            <w:lang w:eastAsia="en-GB"/>
          </w:rPr>
          <m:t>&lt;F</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oMath>
      <w:r w:rsidRPr="00022C42">
        <w:rPr>
          <w:rFonts w:ascii="Times New Roman" w:hAnsi="Times New Roman" w:cs="Times New Roman"/>
          <w:b w:val="0"/>
          <w:color w:val="auto"/>
        </w:rPr>
        <w:t>.</w:t>
      </w:r>
    </w:p>
    <w:p w14:paraId="34AD1C5B"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The Utilisation Payment for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 (</w:t>
      </w:r>
      <m:oMath>
        <m:r>
          <m:rPr>
            <m:sty m:val="bi"/>
          </m:rPr>
          <w:rPr>
            <w:rFonts w:ascii="Cambria Math" w:eastAsia="Arial" w:hAnsi="Cambria Math"/>
            <w:color w:val="auto"/>
            <w:lang w:eastAsia="en-GB"/>
          </w:rPr>
          <m:t>s</m:t>
        </m:r>
      </m:oMath>
      <w:r w:rsidRPr="00022C42">
        <w:rPr>
          <w:rFonts w:ascii="Times New Roman" w:hAnsi="Times New Roman" w:cs="Times New Roman"/>
          <w:b w:val="0"/>
          <w:color w:val="auto"/>
        </w:rPr>
        <w:t>)</w:t>
      </w:r>
      <w:r w:rsidRPr="00022C42" w:rsidDel="00E067AA">
        <w:rPr>
          <w:rFonts w:ascii="Times New Roman" w:hAnsi="Times New Roman" w:cs="Times New Roman"/>
          <w:b w:val="0"/>
          <w:color w:val="auto"/>
        </w:rPr>
        <w:t xml:space="preserve"> </w:t>
      </w:r>
      <w:r w:rsidRPr="00022C42">
        <w:rPr>
          <w:rFonts w:ascii="Times New Roman" w:hAnsi="Times New Roman" w:cs="Times New Roman"/>
          <w:b w:val="0"/>
          <w:color w:val="auto"/>
        </w:rPr>
        <w:t xml:space="preserve">per constraint Utilisation event </w:t>
      </w:r>
      <w:r w:rsidRPr="00022C42">
        <w:rPr>
          <w:rFonts w:ascii="Times New Roman" w:hAnsi="Times New Roman" w:cs="Times New Roman"/>
          <w:b w:val="0"/>
          <w:i/>
          <w:color w:val="auto"/>
        </w:rPr>
        <w:t>(</w:t>
      </w:r>
      <m:oMath>
        <m:r>
          <m:rPr>
            <m:sty m:val="bi"/>
          </m:rPr>
          <w:rPr>
            <w:rFonts w:ascii="Cambria Math" w:eastAsia="Arial" w:hAnsi="Cambria Math"/>
            <w:color w:val="auto"/>
            <w:lang w:eastAsia="en-GB"/>
          </w:rPr>
          <m:t>e</m:t>
        </m:r>
      </m:oMath>
      <w:r w:rsidRPr="00022C42">
        <w:rPr>
          <w:rFonts w:ascii="Times New Roman" w:hAnsi="Times New Roman" w:cs="Times New Roman"/>
          <w:b w:val="0"/>
          <w:i/>
          <w:color w:val="auto"/>
        </w:rPr>
        <w:t>)</w:t>
      </w:r>
      <w:r w:rsidRPr="00022C42">
        <w:rPr>
          <w:rFonts w:ascii="Times New Roman" w:hAnsi="Times New Roman" w:cs="Times New Roman"/>
          <w:b w:val="0"/>
          <w:color w:val="auto"/>
        </w:rPr>
        <w:t xml:space="preserve"> is calculated as follows:</w:t>
      </w:r>
    </w:p>
    <w:p w14:paraId="70258FA5" w14:textId="77777777" w:rsidR="00682F34" w:rsidRPr="00022C42" w:rsidRDefault="00BB4436" w:rsidP="00682F34">
      <w:pPr>
        <w:rPr>
          <w:color w:val="auto"/>
          <w:sz w:val="24"/>
          <w:szCs w:val="24"/>
        </w:rPr>
      </w:pPr>
      <m:oMathPara>
        <m:oMath>
          <m:sSub>
            <m:sSubPr>
              <m:ctrlPr>
                <w:rPr>
                  <w:rFonts w:ascii="Cambria Math" w:hAnsi="Cambria Math"/>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s,e</m:t>
              </m:r>
            </m:sub>
          </m:sSub>
          <m:r>
            <w:rPr>
              <w:rFonts w:ascii="Cambria Math" w:hAnsi="Cambria Math"/>
              <w:color w:val="auto"/>
              <w:sz w:val="24"/>
              <w:szCs w:val="24"/>
            </w:rPr>
            <m:t xml:space="preserve">= </m:t>
          </m:r>
          <m:nary>
            <m:naryPr>
              <m:chr m:val="∑"/>
              <m:ctrlPr>
                <w:rPr>
                  <w:rFonts w:ascii="Cambria Math" w:hAnsi="Cambria Math"/>
                  <w:color w:val="auto"/>
                  <w:sz w:val="24"/>
                  <w:szCs w:val="24"/>
                </w:rPr>
              </m:ctrlPr>
            </m:naryPr>
            <m:sub>
              <m:r>
                <w:rPr>
                  <w:rFonts w:ascii="Cambria Math" w:hAnsi="Cambria Math"/>
                  <w:color w:val="auto"/>
                  <w:sz w:val="24"/>
                  <w:szCs w:val="24"/>
                </w:rPr>
                <m:t>j=S</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b>
            <m:sup>
              <m:r>
                <w:rPr>
                  <w:rFonts w:ascii="Cambria Math" w:hAnsi="Cambria Math"/>
                  <w:color w:val="auto"/>
                  <w:sz w:val="24"/>
                  <w:szCs w:val="24"/>
                </w:rPr>
                <m:t>F</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p>
            <m:e/>
          </m:nary>
          <m:r>
            <w:rPr>
              <w:rFonts w:ascii="Cambria Math" w:hAnsi="Cambria Math"/>
              <w:color w:val="auto"/>
              <w:sz w:val="24"/>
              <w:szCs w:val="24"/>
            </w:rPr>
            <m:t>C</m:t>
          </m:r>
          <m:sSub>
            <m:sSubPr>
              <m:ctrlPr>
                <w:rPr>
                  <w:rFonts w:ascii="Cambria Math" w:hAnsi="Cambria Math"/>
                  <w:color w:val="auto"/>
                  <w:sz w:val="24"/>
                  <w:szCs w:val="24"/>
                </w:rPr>
              </m:ctrlPr>
            </m:sSubPr>
            <m:e>
              <m:r>
                <w:rPr>
                  <w:rFonts w:ascii="Cambria Math" w:hAnsi="Cambria Math"/>
                  <w:color w:val="auto"/>
                  <w:sz w:val="24"/>
                  <w:szCs w:val="24"/>
                </w:rPr>
                <m:t>C</m:t>
              </m:r>
            </m:e>
            <m:sub>
              <m:r>
                <w:rPr>
                  <w:rFonts w:ascii="Cambria Math" w:hAnsi="Cambria Math"/>
                  <w:color w:val="auto"/>
                  <w:sz w:val="24"/>
                  <w:szCs w:val="24"/>
                </w:rPr>
                <m:t xml:space="preserve">s </m:t>
              </m:r>
            </m:sub>
          </m:sSub>
          <m:r>
            <w:rPr>
              <w:rFonts w:ascii="Cambria Math" w:hAnsi="Cambria Math"/>
              <w:color w:val="auto"/>
              <w:sz w:val="24"/>
              <w:szCs w:val="24"/>
            </w:rPr>
            <m:t>. U</m:t>
          </m:r>
          <m:sSub>
            <m:sSubPr>
              <m:ctrlPr>
                <w:rPr>
                  <w:rFonts w:ascii="Cambria Math" w:hAnsi="Cambria Math"/>
                  <w:color w:val="auto"/>
                  <w:sz w:val="24"/>
                  <w:szCs w:val="24"/>
                </w:rPr>
              </m:ctrlPr>
            </m:sSubPr>
            <m:e>
              <m:r>
                <w:rPr>
                  <w:rFonts w:ascii="Cambria Math" w:hAnsi="Cambria Math"/>
                  <w:color w:val="auto"/>
                  <w:sz w:val="24"/>
                  <w:szCs w:val="24"/>
                </w:rPr>
                <m:t>C</m:t>
              </m:r>
            </m:e>
            <m:sub>
              <m:r>
                <w:rPr>
                  <w:rFonts w:ascii="Cambria Math" w:hAnsi="Cambria Math"/>
                  <w:color w:val="auto"/>
                  <w:sz w:val="24"/>
                  <w:szCs w:val="24"/>
                </w:rPr>
                <m:t>s</m:t>
              </m:r>
            </m:sub>
          </m:sSub>
          <m:r>
            <w:rPr>
              <w:rFonts w:ascii="Cambria Math" w:hAnsi="Cambria Math"/>
              <w:color w:val="auto"/>
              <w:sz w:val="24"/>
              <w:szCs w:val="24"/>
              <w:vertAlign w:val="subscript"/>
            </w:rPr>
            <m:t xml:space="preserve"> . S</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u</m:t>
              </m:r>
            </m:sub>
          </m:sSub>
          <m:r>
            <w:rPr>
              <w:rFonts w:ascii="Cambria Math" w:hAnsi="Cambria Math"/>
              <w:color w:val="auto"/>
              <w:sz w:val="24"/>
              <w:szCs w:val="24"/>
              <w:vertAlign w:val="subscript"/>
            </w:rPr>
            <m:t xml:space="preserve"> . PP(C</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C</m:t>
              </m:r>
            </m:e>
            <m:sub>
              <m:r>
                <w:rPr>
                  <w:rFonts w:ascii="Cambria Math" w:hAnsi="Cambria Math"/>
                  <w:color w:val="auto"/>
                  <w:sz w:val="24"/>
                  <w:szCs w:val="24"/>
                  <w:vertAlign w:val="subscript"/>
                </w:rPr>
                <m:t>s</m:t>
              </m:r>
            </m:sub>
          </m:sSub>
          <m:r>
            <w:rPr>
              <w:rFonts w:ascii="Cambria Math" w:hAnsi="Cambria Math"/>
              <w:color w:val="auto"/>
              <w:sz w:val="24"/>
              <w:szCs w:val="24"/>
              <w:vertAlign w:val="subscript"/>
            </w:rPr>
            <m:t>, A</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D</m:t>
              </m:r>
            </m:e>
            <m:sub>
              <m:r>
                <w:rPr>
                  <w:rFonts w:ascii="Cambria Math" w:hAnsi="Cambria Math"/>
                  <w:color w:val="auto"/>
                  <w:sz w:val="24"/>
                  <w:szCs w:val="24"/>
                  <w:vertAlign w:val="subscript"/>
                </w:rPr>
                <m:t>s, j</m:t>
              </m:r>
            </m:sub>
          </m:sSub>
          <m:r>
            <w:rPr>
              <w:rFonts w:ascii="Cambria Math" w:hAnsi="Cambria Math"/>
              <w:color w:val="auto"/>
              <w:sz w:val="24"/>
              <w:szCs w:val="24"/>
              <w:vertAlign w:val="subscript"/>
            </w:rPr>
            <m:t>)</m:t>
          </m:r>
        </m:oMath>
      </m:oMathPara>
    </w:p>
    <w:p w14:paraId="6C049CCF" w14:textId="77777777" w:rsidR="00682F34" w:rsidRPr="00022C42" w:rsidRDefault="00682F34" w:rsidP="00682F34">
      <w:pPr>
        <w:ind w:firstLine="709"/>
        <w:rPr>
          <w:rFonts w:cs="Times New Roman"/>
          <w:color w:val="auto"/>
        </w:rPr>
      </w:pPr>
      <w:r w:rsidRPr="00022C42">
        <w:rPr>
          <w:rFonts w:cs="Times New Roman"/>
          <w:color w:val="auto"/>
        </w:rPr>
        <w:t>Where:</w:t>
      </w:r>
    </w:p>
    <w:p w14:paraId="08009263" w14:textId="77777777" w:rsidR="00682F34" w:rsidRPr="00022C42" w:rsidRDefault="00BB4436" w:rsidP="00682F34">
      <w:pPr>
        <w:ind w:left="2127" w:hanging="1418"/>
        <w:rPr>
          <w:rFonts w:cs="Times New Roman"/>
          <w:color w:val="auto"/>
        </w:rPr>
      </w:pPr>
      <m:oMath>
        <m:sSub>
          <m:sSubPr>
            <m:ctrlPr>
              <w:rPr>
                <w:rFonts w:ascii="Cambria Math" w:eastAsia="Arial" w:hAnsi="Cambria Math"/>
                <w:color w:val="auto"/>
                <w:lang w:eastAsia="en-GB"/>
              </w:rPr>
            </m:ctrlPr>
          </m:sSubPr>
          <m:e>
            <m:r>
              <w:rPr>
                <w:rFonts w:ascii="Cambria Math" w:eastAsia="Arial" w:hAnsi="Cambria Math"/>
                <w:color w:val="auto"/>
                <w:lang w:eastAsia="en-GB"/>
              </w:rPr>
              <m:t>U</m:t>
            </m:r>
          </m:e>
          <m:sub>
            <m:r>
              <w:rPr>
                <w:rFonts w:ascii="Cambria Math" w:eastAsia="Arial" w:hAnsi="Cambria Math"/>
                <w:color w:val="auto"/>
                <w:lang w:eastAsia="en-GB"/>
              </w:rPr>
              <m:t xml:space="preserve"> s,e</m:t>
            </m:r>
          </m:sub>
        </m:sSub>
      </m:oMath>
      <w:r w:rsidR="00682F34" w:rsidRPr="00022C42">
        <w:rPr>
          <w:color w:val="auto"/>
        </w:rPr>
        <w:tab/>
      </w:r>
      <w:r w:rsidR="00682F34" w:rsidRPr="00022C42">
        <w:rPr>
          <w:rFonts w:cs="Times New Roman"/>
          <w:color w:val="auto"/>
        </w:rPr>
        <w:t xml:space="preserve">is the Utilisation Payment for Site(s) / </w:t>
      </w:r>
      <w:r w:rsidR="00682F34">
        <w:rPr>
          <w:rFonts w:cs="Times New Roman"/>
          <w:color w:val="auto"/>
        </w:rPr>
        <w:t xml:space="preserve">CMZ </w:t>
      </w:r>
      <w:r w:rsidR="00682F34" w:rsidRPr="00022C42">
        <w:rPr>
          <w:rFonts w:cs="Times New Roman"/>
          <w:color w:val="auto"/>
        </w:rPr>
        <w:t>Group (</w:t>
      </w:r>
      <m:oMath>
        <m:r>
          <w:rPr>
            <w:rFonts w:ascii="Cambria Math" w:eastAsia="Arial" w:hAnsi="Cambria Math"/>
            <w:color w:val="auto"/>
            <w:lang w:eastAsia="en-GB"/>
          </w:rPr>
          <m:t>s</m:t>
        </m:r>
      </m:oMath>
      <w:r w:rsidR="00682F34" w:rsidRPr="00022C42">
        <w:rPr>
          <w:rFonts w:cs="Times New Roman"/>
          <w:color w:val="auto"/>
        </w:rPr>
        <w:t>) during each constraint Utilisation event (</w:t>
      </w:r>
      <m:oMath>
        <m:r>
          <w:rPr>
            <w:rFonts w:ascii="Cambria Math" w:eastAsia="Arial" w:hAnsi="Cambria Math"/>
            <w:color w:val="auto"/>
            <w:lang w:eastAsia="en-GB"/>
          </w:rPr>
          <m:t>e</m:t>
        </m:r>
      </m:oMath>
      <w:r w:rsidR="00682F34" w:rsidRPr="00022C42">
        <w:rPr>
          <w:rFonts w:cs="Times New Roman"/>
          <w:color w:val="auto"/>
        </w:rPr>
        <w:t>)</w:t>
      </w:r>
      <w:r w:rsidR="00682F34" w:rsidRPr="00022C42">
        <w:rPr>
          <w:color w:val="auto"/>
        </w:rPr>
        <w:t xml:space="preserve"> </w:t>
      </w:r>
      <w:r w:rsidR="00682F34" w:rsidRPr="00022C42">
        <w:rPr>
          <w:rFonts w:cs="Times New Roman"/>
          <w:color w:val="auto"/>
        </w:rPr>
        <w:t xml:space="preserve"> </w:t>
      </w:r>
    </w:p>
    <w:p w14:paraId="18FC83B5" w14:textId="77777777" w:rsidR="00682F34" w:rsidRPr="00022C42" w:rsidRDefault="00BB4436" w:rsidP="00682F34">
      <w:pPr>
        <w:ind w:left="2127" w:hanging="1407"/>
        <w:rPr>
          <w:rFonts w:cs="Times New Roman"/>
          <w:color w:val="auto"/>
        </w:rPr>
      </w:pPr>
      <m:oMath>
        <m:nary>
          <m:naryPr>
            <m:chr m:val="∑"/>
            <m:ctrlPr>
              <w:rPr>
                <w:rFonts w:ascii="Cambria Math" w:hAnsi="Cambria Math"/>
                <w:color w:val="auto"/>
                <w:sz w:val="24"/>
                <w:szCs w:val="24"/>
              </w:rPr>
            </m:ctrlPr>
          </m:naryPr>
          <m:sub>
            <m:r>
              <w:rPr>
                <w:rFonts w:ascii="Cambria Math" w:hAnsi="Cambria Math"/>
                <w:color w:val="auto"/>
                <w:sz w:val="24"/>
                <w:szCs w:val="24"/>
              </w:rPr>
              <m:t>j=S</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b>
          <m:sup>
            <m:r>
              <w:rPr>
                <w:rFonts w:ascii="Cambria Math" w:hAnsi="Cambria Math"/>
                <w:color w:val="auto"/>
                <w:sz w:val="24"/>
                <w:szCs w:val="24"/>
              </w:rPr>
              <m:t>F</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p>
          <m:e/>
        </m:nary>
      </m:oMath>
      <w:r w:rsidR="00682F34" w:rsidRPr="00022C42">
        <w:rPr>
          <w:rFonts w:cs="Times New Roman"/>
          <w:color w:val="auto"/>
        </w:rPr>
        <w:tab/>
        <w:t xml:space="preserve">sum of the Utilisation Settlement Periods during the constraint Utilisation event, </w:t>
      </w:r>
    </w:p>
    <w:p w14:paraId="2A5582E2" w14:textId="77777777" w:rsidR="00682F34" w:rsidRPr="00022C42" w:rsidRDefault="00682F34" w:rsidP="00682F34">
      <w:pPr>
        <w:ind w:left="2127" w:hanging="1407"/>
        <w:rPr>
          <w:rFonts w:cs="Times New Roman"/>
          <w:color w:val="auto"/>
        </w:rPr>
      </w:pPr>
      <m:oMath>
        <m:r>
          <w:rPr>
            <w:rFonts w:ascii="Cambria Math" w:eastAsia="Arial" w:hAnsi="Cambria Math"/>
            <w:color w:val="auto"/>
            <w:lang w:eastAsia="en-GB"/>
          </w:rPr>
          <m:t>C</m:t>
        </m:r>
        <m:sSub>
          <m:sSubPr>
            <m:ctrlPr>
              <w:rPr>
                <w:rFonts w:ascii="Cambria Math" w:eastAsia="Arial" w:hAnsi="Cambria Math"/>
                <w:color w:val="auto"/>
                <w:lang w:eastAsia="en-GB"/>
              </w:rPr>
            </m:ctrlPr>
          </m:sSubPr>
          <m:e>
            <m:r>
              <w:rPr>
                <w:rFonts w:ascii="Cambria Math" w:eastAsia="Arial" w:hAnsi="Cambria Math"/>
                <w:color w:val="auto"/>
                <w:lang w:eastAsia="en-GB"/>
              </w:rPr>
              <m:t>C</m:t>
            </m:r>
          </m:e>
          <m:sub>
            <m:r>
              <w:rPr>
                <w:rFonts w:ascii="Cambria Math" w:eastAsia="Arial" w:hAnsi="Cambria Math"/>
                <w:color w:val="auto"/>
                <w:lang w:eastAsia="en-GB"/>
              </w:rPr>
              <m:t xml:space="preserve">s </m:t>
            </m:r>
          </m:sub>
        </m:sSub>
      </m:oMath>
      <w:r w:rsidRPr="00022C42">
        <w:rPr>
          <w:rFonts w:cs="Times New Roman"/>
          <w:color w:val="auto"/>
        </w:rPr>
        <w:t xml:space="preserve"> </w:t>
      </w:r>
      <w:r w:rsidRPr="00022C42">
        <w:rPr>
          <w:rFonts w:cs="Times New Roman"/>
          <w:color w:val="auto"/>
        </w:rPr>
        <w:tab/>
        <w:t>Contracted Capacity</w:t>
      </w:r>
    </w:p>
    <w:p w14:paraId="2D8AE08F" w14:textId="77777777" w:rsidR="00682F34" w:rsidRPr="00022C42" w:rsidRDefault="00682F34" w:rsidP="00682F34">
      <w:pPr>
        <w:ind w:left="2127" w:hanging="1407"/>
        <w:rPr>
          <w:rFonts w:cs="Times New Roman"/>
          <w:color w:val="auto"/>
        </w:rPr>
      </w:pPr>
      <m:oMath>
        <m:r>
          <w:rPr>
            <w:rFonts w:ascii="Cambria Math" w:eastAsia="Arial" w:hAnsi="Cambria Math"/>
            <w:color w:val="auto"/>
            <w:lang w:eastAsia="en-GB"/>
          </w:rPr>
          <m:t>U</m:t>
        </m:r>
        <m:sSub>
          <m:sSubPr>
            <m:ctrlPr>
              <w:rPr>
                <w:rFonts w:ascii="Cambria Math" w:eastAsia="Arial" w:hAnsi="Cambria Math"/>
                <w:color w:val="auto"/>
                <w:lang w:eastAsia="en-GB"/>
              </w:rPr>
            </m:ctrlPr>
          </m:sSubPr>
          <m:e>
            <m:r>
              <w:rPr>
                <w:rFonts w:ascii="Cambria Math" w:eastAsia="Arial" w:hAnsi="Cambria Math"/>
                <w:color w:val="auto"/>
                <w:lang w:eastAsia="en-GB"/>
              </w:rPr>
              <m:t>C</m:t>
            </m:r>
          </m:e>
          <m:sub>
            <m:r>
              <w:rPr>
                <w:rFonts w:ascii="Cambria Math" w:eastAsia="Arial" w:hAnsi="Cambria Math"/>
                <w:color w:val="auto"/>
                <w:lang w:eastAsia="en-GB"/>
              </w:rPr>
              <m:t xml:space="preserve">s </m:t>
            </m:r>
          </m:sub>
        </m:sSub>
      </m:oMath>
      <w:r w:rsidRPr="00022C42">
        <w:rPr>
          <w:rFonts w:cs="Times New Roman"/>
          <w:color w:val="auto"/>
        </w:rPr>
        <w:t xml:space="preserve"> </w:t>
      </w:r>
      <w:r w:rsidRPr="00022C42">
        <w:rPr>
          <w:rFonts w:cs="Times New Roman"/>
          <w:color w:val="auto"/>
        </w:rPr>
        <w:tab/>
        <w:t>Utilisation Cost</w:t>
      </w:r>
    </w:p>
    <w:p w14:paraId="43D59A3A" w14:textId="77777777" w:rsidR="00682F34" w:rsidRPr="00022C42" w:rsidRDefault="00682F34" w:rsidP="00682F34">
      <w:pPr>
        <w:ind w:left="2127" w:hanging="1407"/>
        <w:rPr>
          <w:rFonts w:cs="Times New Roman"/>
          <w:color w:val="auto"/>
        </w:rPr>
      </w:pPr>
      <m:oMath>
        <m:r>
          <w:rPr>
            <w:rFonts w:ascii="Cambria Math" w:eastAsia="Arial" w:hAnsi="Cambria Math"/>
            <w:color w:val="auto"/>
            <w:vertAlign w:val="subscript"/>
            <w:lang w:eastAsia="en-GB"/>
          </w:rPr>
          <m:t>S</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u</m:t>
            </m:r>
          </m:sub>
        </m:sSub>
      </m:oMath>
      <w:r w:rsidRPr="00022C42">
        <w:rPr>
          <w:rFonts w:cs="Times New Roman"/>
          <w:color w:val="auto"/>
        </w:rPr>
        <w:t xml:space="preserve"> </w:t>
      </w:r>
      <w:r w:rsidRPr="00022C42">
        <w:rPr>
          <w:rFonts w:cs="Times New Roman"/>
          <w:color w:val="auto"/>
        </w:rPr>
        <w:tab/>
        <w:t xml:space="preserve">Utilisation Settlement Period of the Site(s) / </w:t>
      </w:r>
      <w:r>
        <w:rPr>
          <w:rFonts w:cs="Times New Roman"/>
          <w:color w:val="auto"/>
        </w:rPr>
        <w:t xml:space="preserve">CMZ </w:t>
      </w:r>
      <w:r w:rsidRPr="00022C42">
        <w:rPr>
          <w:rFonts w:cs="Times New Roman"/>
          <w:color w:val="auto"/>
        </w:rPr>
        <w:t>Group , as defined above</w:t>
      </w:r>
    </w:p>
    <w:p w14:paraId="748A7976" w14:textId="77777777" w:rsidR="00682F34" w:rsidRPr="00022C42" w:rsidRDefault="00682F34" w:rsidP="00682F34">
      <w:pPr>
        <w:ind w:left="2127" w:hanging="1407"/>
        <w:rPr>
          <w:rFonts w:cs="Times New Roman"/>
          <w:color w:val="auto"/>
        </w:rPr>
      </w:pPr>
      <m:oMath>
        <m:r>
          <w:rPr>
            <w:rFonts w:ascii="Cambria Math" w:eastAsia="Arial" w:hAnsi="Cambria Math"/>
            <w:color w:val="auto"/>
            <w:vertAlign w:val="subscript"/>
            <w:lang w:eastAsia="en-GB"/>
          </w:rPr>
          <m:t>A</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D</m:t>
            </m:r>
          </m:e>
          <m:sub>
            <m:r>
              <w:rPr>
                <w:rFonts w:ascii="Cambria Math" w:eastAsia="Arial" w:hAnsi="Cambria Math"/>
                <w:color w:val="auto"/>
                <w:vertAlign w:val="subscript"/>
                <w:lang w:eastAsia="en-GB"/>
              </w:rPr>
              <m:t>s, j</m:t>
            </m:r>
          </m:sub>
        </m:sSub>
      </m:oMath>
      <w:r w:rsidRPr="00022C42">
        <w:rPr>
          <w:rFonts w:cs="Times New Roman"/>
          <w:color w:val="auto"/>
        </w:rPr>
        <w:tab/>
        <w:t xml:space="preserve">is the actual, metered MW delivery of the Site(s) / </w:t>
      </w:r>
      <w:r>
        <w:rPr>
          <w:rFonts w:cs="Times New Roman"/>
          <w:color w:val="auto"/>
        </w:rPr>
        <w:t xml:space="preserve">CMZ </w:t>
      </w:r>
      <w:r w:rsidRPr="00022C42">
        <w:rPr>
          <w:rFonts w:cs="Times New Roman"/>
          <w:color w:val="auto"/>
        </w:rPr>
        <w:t>Group (</w:t>
      </w:r>
      <m:oMath>
        <m:r>
          <w:rPr>
            <w:rFonts w:ascii="Cambria Math" w:eastAsia="Arial" w:hAnsi="Cambria Math"/>
            <w:color w:val="auto"/>
            <w:lang w:eastAsia="en-GB"/>
          </w:rPr>
          <m:t>s</m:t>
        </m:r>
      </m:oMath>
      <w:r w:rsidRPr="00022C42">
        <w:rPr>
          <w:rFonts w:cs="Times New Roman"/>
          <w:color w:val="auto"/>
        </w:rPr>
        <w:t>) for each Utilisation Settlement Period during the constraint Utilisation event (</w:t>
      </w:r>
      <w:r w:rsidRPr="00022C42">
        <w:rPr>
          <w:rFonts w:cs="Times New Roman"/>
          <w:i/>
          <w:color w:val="auto"/>
        </w:rPr>
        <w:t>j)</w:t>
      </w:r>
      <w:r w:rsidRPr="00022C42">
        <w:rPr>
          <w:rFonts w:cs="Times New Roman"/>
          <w:color w:val="auto"/>
        </w:rPr>
        <w:t>.  In the payment calculations, there is no difference between Generator Sites and Demand reduction Sites, since this value is the 'reported to grid' value</w:t>
      </w:r>
    </w:p>
    <w:p w14:paraId="7F628E43" w14:textId="77777777" w:rsidR="00682F34" w:rsidRPr="00022C42" w:rsidDel="00374D16" w:rsidRDefault="00682F34" w:rsidP="00682F34">
      <w:pPr>
        <w:ind w:left="2127" w:hanging="1407"/>
        <w:rPr>
          <w:rFonts w:cs="Times New Roman"/>
          <w:color w:val="auto"/>
        </w:rPr>
      </w:pPr>
      <m:oMath>
        <m:r>
          <w:rPr>
            <w:rFonts w:ascii="Cambria Math" w:eastAsia="Arial" w:hAnsi="Cambria Math"/>
            <w:color w:val="auto"/>
            <w:vertAlign w:val="subscript"/>
            <w:lang w:eastAsia="en-GB"/>
          </w:rPr>
          <m:t>PP</m:t>
        </m:r>
      </m:oMath>
      <w:r w:rsidRPr="00022C42" w:rsidDel="00374D16">
        <w:rPr>
          <w:rFonts w:cs="Times New Roman"/>
          <w:color w:val="auto"/>
        </w:rPr>
        <w:tab/>
      </w:r>
      <w:r w:rsidRPr="00022C42" w:rsidDel="00374D16">
        <w:rPr>
          <w:rFonts w:cs="Times New Roman"/>
          <w:color w:val="auto"/>
        </w:rPr>
        <w:tab/>
        <w:t xml:space="preserve">is the Payment Proportion  and works out what fraction of the full price is due to the Site(s) / </w:t>
      </w:r>
      <w:r>
        <w:rPr>
          <w:rFonts w:cs="Times New Roman"/>
          <w:color w:val="auto"/>
        </w:rPr>
        <w:t xml:space="preserve">CMZ </w:t>
      </w:r>
      <w:r w:rsidRPr="00022C42" w:rsidDel="00374D16">
        <w:rPr>
          <w:rFonts w:cs="Times New Roman"/>
          <w:color w:val="auto"/>
        </w:rPr>
        <w:t xml:space="preserve">Group for every Utilisation Settlement Period based on the Contracted Capacity and the actual delivery. </w:t>
      </w:r>
    </w:p>
    <w:p w14:paraId="02F89DD9"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bookmarkStart w:id="393" w:name="_Ref495335710"/>
      <w:r w:rsidRPr="00022C42">
        <w:rPr>
          <w:rFonts w:ascii="Times New Roman" w:hAnsi="Times New Roman" w:cs="Times New Roman"/>
          <w:color w:val="auto"/>
          <w:sz w:val="22"/>
          <w:szCs w:val="22"/>
        </w:rPr>
        <w:t>Payment Proportion</w:t>
      </w:r>
      <w:bookmarkEnd w:id="393"/>
    </w:p>
    <w:p w14:paraId="16CC4AE7"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94" w:name="_Ref495331495"/>
      <w:r w:rsidRPr="00022C42">
        <w:rPr>
          <w:rFonts w:ascii="Times New Roman" w:hAnsi="Times New Roman" w:cs="Times New Roman"/>
          <w:b w:val="0"/>
          <w:color w:val="auto"/>
        </w:rPr>
        <w:t>A margin of error as set out in</w:t>
      </w:r>
      <w:r w:rsidRPr="001F4F45">
        <w:rPr>
          <w:rFonts w:ascii="Times New Roman" w:hAnsi="Times New Roman" w:cs="Times New Roman"/>
          <w:b w:val="0"/>
          <w:color w:val="auto"/>
        </w:rPr>
        <w:t xml:space="preserve"> Section</w:t>
      </w:r>
      <w:r w:rsidRPr="00022C42">
        <w:rPr>
          <w:rFonts w:ascii="Times New Roman" w:hAnsi="Times New Roman" w:cs="Times New Roman"/>
          <w:b w:val="0"/>
          <w:color w:val="auto"/>
        </w:rPr>
        <w:t xml:space="preserve"> E of this Schedule 2, known as the Grace Factor (</w:t>
      </w:r>
      <m:oMath>
        <m:r>
          <m:rPr>
            <m:sty m:val="bi"/>
          </m:rPr>
          <w:rPr>
            <w:rFonts w:ascii="Cambria Math" w:hAnsi="Cambria Math" w:cs="Times New Roman"/>
            <w:color w:val="auto"/>
          </w:rPr>
          <m:t>G</m:t>
        </m:r>
        <m:sSub>
          <m:sSubPr>
            <m:ctrlPr>
              <w:rPr>
                <w:rFonts w:ascii="Cambria Math" w:hAnsi="Cambria Math" w:cs="Times New Roman"/>
                <w:b w:val="0"/>
                <w:color w:val="auto"/>
              </w:rPr>
            </m:ctrlPr>
          </m:sSubPr>
          <m:e>
            <m:r>
              <m:rPr>
                <m:sty m:val="bi"/>
              </m:rPr>
              <w:rPr>
                <w:rFonts w:ascii="Cambria Math" w:hAnsi="Cambria Math" w:cs="Times New Roman"/>
                <w:color w:val="auto"/>
              </w:rPr>
              <m:t>F</m:t>
            </m:r>
          </m:e>
          <m:sub/>
        </m:sSub>
      </m:oMath>
      <w:r w:rsidRPr="00022C42">
        <w:rPr>
          <w:rFonts w:ascii="Times New Roman" w:hAnsi="Times New Roman" w:cs="Times New Roman"/>
          <w:b w:val="0"/>
          <w:color w:val="auto"/>
        </w:rPr>
        <w:t>) is allowed in respect of under-delivery of the Contracted Capacity (</w:t>
      </w:r>
      <m:oMath>
        <m:r>
          <m:rPr>
            <m:sty m:val="bi"/>
          </m:rPr>
          <w:rPr>
            <w:rFonts w:ascii="Cambria Math" w:eastAsia="Arial" w:hAnsi="Cambria Math"/>
            <w:color w:val="auto"/>
            <w:lang w:eastAsia="en-GB"/>
          </w:rPr>
          <m:t>C</m:t>
        </m:r>
        <m:sSub>
          <m:sSubPr>
            <m:ctrlPr>
              <w:rPr>
                <w:rFonts w:ascii="Cambria Math" w:eastAsia="Arial" w:hAnsi="Cambria Math"/>
                <w:b w:val="0"/>
                <w:color w:val="auto"/>
                <w:vertAlign w:val="subscript"/>
                <w:lang w:eastAsia="en-GB"/>
              </w:rPr>
            </m:ctrlPr>
          </m:sSubPr>
          <m:e>
            <m:r>
              <m:rPr>
                <m:sty m:val="bi"/>
              </m:rPr>
              <w:rPr>
                <w:rFonts w:ascii="Cambria Math" w:eastAsia="Arial" w:hAnsi="Cambria Math"/>
                <w:color w:val="auto"/>
                <w:vertAlign w:val="subscript"/>
                <w:lang w:eastAsia="en-GB"/>
              </w:rPr>
              <m:t>C</m:t>
            </m:r>
          </m:e>
          <m:sub/>
        </m:sSub>
        <m:r>
          <m:rPr>
            <m:sty m:val="b"/>
          </m:rPr>
          <w:rPr>
            <w:rFonts w:ascii="Cambria Math" w:hAnsi="Cambria Math" w:cs="Times New Roman"/>
            <w:color w:val="auto"/>
          </w:rPr>
          <m:t xml:space="preserve">) </m:t>
        </m:r>
      </m:oMath>
      <w:r w:rsidRPr="00022C42">
        <w:rPr>
          <w:rFonts w:ascii="Times New Roman" w:hAnsi="Times New Roman" w:cs="Times New Roman"/>
          <w:b w:val="0"/>
          <w:color w:val="auto"/>
        </w:rPr>
        <w:t xml:space="preserve">at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 xml:space="preserve">Group (assessed against each of the metrics set out at paragraph </w:t>
      </w:r>
      <w:r>
        <w:rPr>
          <w:rFonts w:ascii="Times New Roman" w:hAnsi="Times New Roman" w:cs="Times New Roman"/>
          <w:b w:val="0"/>
          <w:color w:val="auto"/>
        </w:rPr>
        <w:t>8</w:t>
      </w:r>
      <w:r w:rsidRPr="00022C42">
        <w:rPr>
          <w:rFonts w:ascii="Times New Roman" w:hAnsi="Times New Roman" w:cs="Times New Roman"/>
          <w:b w:val="0"/>
          <w:color w:val="auto"/>
        </w:rPr>
        <w:t xml:space="preserve"> of</w:t>
      </w:r>
      <w:r>
        <w:rPr>
          <w:rFonts w:ascii="Times New Roman" w:hAnsi="Times New Roman" w:cs="Times New Roman"/>
          <w:b w:val="0"/>
          <w:color w:val="auto"/>
        </w:rPr>
        <w:t xml:space="preserve"> Part 2 of</w:t>
      </w:r>
      <w:r w:rsidRPr="00022C42">
        <w:rPr>
          <w:rFonts w:ascii="Times New Roman" w:hAnsi="Times New Roman" w:cs="Times New Roman"/>
          <w:b w:val="0"/>
          <w:color w:val="auto"/>
        </w:rPr>
        <w:t xml:space="preserve"> Schedule </w:t>
      </w:r>
      <w:r>
        <w:rPr>
          <w:rFonts w:ascii="Times New Roman" w:hAnsi="Times New Roman" w:cs="Times New Roman"/>
          <w:b w:val="0"/>
          <w:color w:val="auto"/>
        </w:rPr>
        <w:t>4</w:t>
      </w:r>
      <w:r w:rsidRPr="00022C42">
        <w:rPr>
          <w:rFonts w:ascii="Times New Roman" w:hAnsi="Times New Roman" w:cs="Times New Roman"/>
          <w:b w:val="0"/>
          <w:color w:val="auto"/>
        </w:rPr>
        <w:t>).  Delivery of equal to or greater than the required level of Contracted Capacity less the applicable Grace Factor is awarded the full Utilisation Payment.</w:t>
      </w:r>
      <w:bookmarkEnd w:id="394"/>
      <w:r w:rsidRPr="00022C42">
        <w:rPr>
          <w:rFonts w:ascii="Times New Roman" w:hAnsi="Times New Roman" w:cs="Times New Roman"/>
          <w:b w:val="0"/>
          <w:color w:val="auto"/>
        </w:rPr>
        <w:t xml:space="preserve">  A deduction from the full payment will be made for delivery of less than the required level of Contracted Capacity less the applicable Grace Factor. </w:t>
      </w:r>
    </w:p>
    <w:p w14:paraId="366234D2"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95" w:name="_Ref495335768"/>
      <w:r w:rsidRPr="00022C42">
        <w:rPr>
          <w:rFonts w:ascii="Times New Roman" w:hAnsi="Times New Roman" w:cs="Times New Roman"/>
          <w:b w:val="0"/>
          <w:color w:val="auto"/>
        </w:rPr>
        <w:t>The Delivery Proportion</w:t>
      </w:r>
      <w:r w:rsidRPr="00022C42">
        <w:rPr>
          <w:rFonts w:ascii="Times New Roman" w:hAnsi="Times New Roman" w:cs="Times New Roman"/>
          <w:b w:val="0"/>
          <w:i/>
          <w:color w:val="auto"/>
        </w:rPr>
        <w:t xml:space="preserve"> </w:t>
      </w:r>
      <w:r w:rsidRPr="00022C42">
        <w:rPr>
          <w:rFonts w:ascii="Times New Roman" w:hAnsi="Times New Roman" w:cs="Times New Roman"/>
          <w:b w:val="0"/>
          <w:color w:val="auto"/>
        </w:rPr>
        <w:t>(</w:t>
      </w:r>
      <m:oMath>
        <m:r>
          <m:rPr>
            <m:sty m:val="bi"/>
          </m:rPr>
          <w:rPr>
            <w:rFonts w:ascii="Cambria Math" w:eastAsia="Arial" w:hAnsi="Cambria Math"/>
            <w:color w:val="auto"/>
            <w:lang w:eastAsia="en-GB"/>
          </w:rPr>
          <m:t>D</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P</m:t>
            </m:r>
          </m:e>
          <m:sub>
            <m:r>
              <m:rPr>
                <m:sty m:val="bi"/>
              </m:rPr>
              <w:rPr>
                <w:rFonts w:ascii="Cambria Math" w:eastAsia="Arial" w:hAnsi="Cambria Math"/>
                <w:color w:val="auto"/>
                <w:lang w:eastAsia="en-GB"/>
              </w:rPr>
              <m:t xml:space="preserve">s, j </m:t>
            </m:r>
          </m:sub>
        </m:sSub>
      </m:oMath>
      <w:r w:rsidRPr="00022C42">
        <w:rPr>
          <w:rFonts w:ascii="Times New Roman" w:hAnsi="Times New Roman" w:cs="Times New Roman"/>
          <w:b w:val="0"/>
          <w:color w:val="auto"/>
          <w:lang w:eastAsia="en-GB"/>
        </w:rPr>
        <w:t>)</w:t>
      </w:r>
      <w:r w:rsidRPr="00022C42">
        <w:rPr>
          <w:rFonts w:ascii="Times New Roman" w:hAnsi="Times New Roman" w:cs="Times New Roman"/>
          <w:b w:val="0"/>
          <w:color w:val="auto"/>
        </w:rPr>
        <w:t xml:space="preserve"> is defined as the ratio of actual MW delivery (calculated from the baseline set out in </w:t>
      </w:r>
      <w:r w:rsidRPr="001F4F45">
        <w:rPr>
          <w:rFonts w:ascii="Times New Roman" w:hAnsi="Times New Roman" w:cs="Times New Roman"/>
          <w:b w:val="0"/>
          <w:color w:val="auto"/>
        </w:rPr>
        <w:t>Section</w:t>
      </w:r>
      <w:r w:rsidRPr="00022C42">
        <w:rPr>
          <w:rFonts w:ascii="Times New Roman" w:hAnsi="Times New Roman" w:cs="Times New Roman"/>
          <w:b w:val="0"/>
          <w:color w:val="auto"/>
        </w:rPr>
        <w:t xml:space="preserve"> D of this Schedule 2) to Contracted Capacity.  This ratio is a value that represents a percentage</w:t>
      </w:r>
      <w:bookmarkEnd w:id="395"/>
      <w:r w:rsidRPr="00022C42">
        <w:rPr>
          <w:rFonts w:ascii="Times New Roman" w:hAnsi="Times New Roman" w:cs="Times New Roman"/>
          <w:b w:val="0"/>
          <w:color w:val="auto"/>
        </w:rPr>
        <w:t xml:space="preserve"> and rounded to two significant figures to ensure it represents a whole percentage.  </w:t>
      </w:r>
    </w:p>
    <w:p w14:paraId="70912FE8"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96" w:name="_Ref495335823"/>
      <w:r w:rsidRPr="00022C42">
        <w:rPr>
          <w:rFonts w:ascii="Times New Roman" w:hAnsi="Times New Roman" w:cs="Times New Roman"/>
          <w:b w:val="0"/>
          <w:color w:val="auto"/>
        </w:rPr>
        <w:t xml:space="preserve">The Grace Factor determines the acceptable under-delivery for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 xml:space="preserve">Group.  For every % point under that level, a fixed proportion as set out in </w:t>
      </w:r>
      <w:r w:rsidRPr="001F4F45">
        <w:rPr>
          <w:rFonts w:ascii="Times New Roman" w:hAnsi="Times New Roman" w:cs="Times New Roman"/>
          <w:b w:val="0"/>
          <w:color w:val="auto"/>
        </w:rPr>
        <w:t>Section</w:t>
      </w:r>
      <w:r w:rsidRPr="00022C42">
        <w:rPr>
          <w:rFonts w:ascii="Times New Roman" w:hAnsi="Times New Roman" w:cs="Times New Roman"/>
          <w:b w:val="0"/>
          <w:color w:val="auto"/>
        </w:rPr>
        <w:t xml:space="preserve"> E of this Schedule 2, called the Penalisation Multiplier</w:t>
      </w:r>
      <w:r w:rsidRPr="00022C42">
        <w:rPr>
          <w:rFonts w:ascii="Times New Roman" w:hAnsi="Times New Roman" w:cs="Times New Roman"/>
          <w:b w:val="0"/>
          <w:i/>
          <w:color w:val="auto"/>
        </w:rPr>
        <w:t>,</w:t>
      </w:r>
      <w:r w:rsidRPr="00022C42">
        <w:rPr>
          <w:rFonts w:ascii="Times New Roman" w:hAnsi="Times New Roman" w:cs="Times New Roman"/>
          <w:b w:val="0"/>
          <w:color w:val="auto"/>
        </w:rPr>
        <w:t xml:space="preserve"> (</w:t>
      </w:r>
      <m:oMath>
        <m:r>
          <m:rPr>
            <m:sty m:val="bi"/>
          </m:rPr>
          <w:rPr>
            <w:rFonts w:ascii="Cambria Math" w:eastAsia="Arial" w:hAnsi="Cambria Math"/>
            <w:color w:val="auto"/>
            <w:vertAlign w:val="subscript"/>
            <w:lang w:eastAsia="en-GB"/>
          </w:rPr>
          <m:t>PM</m:t>
        </m:r>
      </m:oMath>
      <w:r w:rsidRPr="00022C42">
        <w:rPr>
          <w:rFonts w:ascii="Times New Roman" w:hAnsi="Times New Roman" w:cs="Times New Roman"/>
          <w:b w:val="0"/>
          <w:color w:val="auto"/>
        </w:rPr>
        <w:t>) of the full payment is deducted.  Over-delivery is capped, and paid at Contracted Capacity.</w:t>
      </w:r>
      <w:bookmarkEnd w:id="396"/>
    </w:p>
    <w:p w14:paraId="0CE7CC66"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Thus, the Payment Proportion is a value between 0 and 1 (or 0 and 100%).  The calculation contains two separate cases:</w:t>
      </w:r>
    </w:p>
    <w:p w14:paraId="339914EF" w14:textId="77777777" w:rsidR="00682F34" w:rsidRPr="00022C42" w:rsidRDefault="00682F34" w:rsidP="00682F34">
      <w:pPr>
        <w:ind w:left="709" w:firstLine="709"/>
        <w:rPr>
          <w:rFonts w:cs="Times New Roman"/>
          <w:color w:val="auto"/>
          <w:lang w:eastAsia="en-GB"/>
        </w:rPr>
      </w:pPr>
      <m:oMathPara>
        <m:oMathParaPr>
          <m:jc m:val="left"/>
        </m:oMathParaPr>
        <m:oMath>
          <m:r>
            <w:rPr>
              <w:rFonts w:ascii="Cambria Math" w:eastAsia="Arial" w:hAnsi="Cambria Math"/>
              <w:color w:val="auto"/>
              <w:lang w:eastAsia="en-GB"/>
            </w:rPr>
            <m:t>1) if D</m:t>
          </m:r>
          <m:sSub>
            <m:sSubPr>
              <m:ctrlPr>
                <w:rPr>
                  <w:rFonts w:ascii="Cambria Math" w:eastAsia="Arial" w:hAnsi="Cambria Math"/>
                  <w:color w:val="auto"/>
                  <w:lang w:eastAsia="en-GB"/>
                </w:rPr>
              </m:ctrlPr>
            </m:sSubPr>
            <m:e>
              <m:r>
                <w:rPr>
                  <w:rFonts w:ascii="Cambria Math" w:eastAsia="Arial" w:hAnsi="Cambria Math"/>
                  <w:color w:val="auto"/>
                  <w:lang w:eastAsia="en-GB"/>
                </w:rPr>
                <m:t>P</m:t>
              </m:r>
            </m:e>
            <m:sub>
              <m:r>
                <w:rPr>
                  <w:rFonts w:ascii="Cambria Math" w:eastAsia="Arial" w:hAnsi="Cambria Math"/>
                  <w:color w:val="auto"/>
                  <w:lang w:eastAsia="en-GB"/>
                </w:rPr>
                <m:t xml:space="preserve">s, j </m:t>
              </m:r>
            </m:sub>
          </m:sSub>
          <m:r>
            <w:rPr>
              <w:rFonts w:ascii="Cambria Math" w:eastAsia="Arial" w:hAnsi="Cambria Math"/>
              <w:color w:val="auto"/>
              <w:lang w:eastAsia="en-GB"/>
            </w:rPr>
            <m:t>≥</m:t>
          </m:r>
          <m:d>
            <m:dPr>
              <m:ctrlPr>
                <w:rPr>
                  <w:rFonts w:ascii="Cambria Math" w:eastAsia="Arial" w:hAnsi="Cambria Math"/>
                  <w:i/>
                  <w:color w:val="auto"/>
                  <w:lang w:eastAsia="en-GB"/>
                </w:rPr>
              </m:ctrlPr>
            </m:dPr>
            <m:e>
              <m:r>
                <w:rPr>
                  <w:rFonts w:ascii="Cambria Math" w:eastAsia="Arial" w:hAnsi="Cambria Math"/>
                  <w:color w:val="auto"/>
                  <w:lang w:eastAsia="en-GB"/>
                </w:rPr>
                <m:t>1-G</m:t>
              </m:r>
              <m:sSub>
                <m:sSubPr>
                  <m:ctrlPr>
                    <w:rPr>
                      <w:rFonts w:ascii="Cambria Math" w:eastAsia="Arial" w:hAnsi="Cambria Math"/>
                      <w:color w:val="auto"/>
                      <w:lang w:eastAsia="en-GB"/>
                    </w:rPr>
                  </m:ctrlPr>
                </m:sSubPr>
                <m:e>
                  <m:r>
                    <w:rPr>
                      <w:rFonts w:ascii="Cambria Math" w:eastAsia="Arial" w:hAnsi="Cambria Math"/>
                      <w:color w:val="auto"/>
                      <w:lang w:eastAsia="en-GB"/>
                    </w:rPr>
                    <m:t>F</m:t>
                  </m:r>
                </m:e>
                <m:sub/>
              </m:sSub>
            </m:e>
          </m:d>
          <m:r>
            <w:rPr>
              <w:rFonts w:ascii="Cambria Math" w:eastAsia="Arial" w:hAnsi="Cambria Math"/>
              <w:color w:val="auto"/>
              <w:lang w:eastAsia="en-GB"/>
            </w:rPr>
            <m:t xml:space="preserve"> ,P</m:t>
          </m:r>
          <m:sSub>
            <m:sSubPr>
              <m:ctrlPr>
                <w:rPr>
                  <w:rFonts w:ascii="Cambria Math" w:eastAsia="Arial" w:hAnsi="Cambria Math"/>
                  <w:color w:val="auto"/>
                  <w:lang w:eastAsia="en-GB"/>
                </w:rPr>
              </m:ctrlPr>
            </m:sSubPr>
            <m:e>
              <m:r>
                <w:rPr>
                  <w:rFonts w:ascii="Cambria Math" w:eastAsia="Arial" w:hAnsi="Cambria Math"/>
                  <w:color w:val="auto"/>
                  <w:lang w:eastAsia="en-GB"/>
                </w:rPr>
                <m:t>P</m:t>
              </m:r>
            </m:e>
            <m:sub>
              <m:r>
                <w:rPr>
                  <w:rFonts w:ascii="Cambria Math" w:eastAsia="Arial" w:hAnsi="Cambria Math"/>
                  <w:color w:val="auto"/>
                  <w:lang w:eastAsia="en-GB"/>
                </w:rPr>
                <m:t>s, j</m:t>
              </m:r>
            </m:sub>
          </m:sSub>
          <m:r>
            <w:rPr>
              <w:rFonts w:ascii="Cambria Math" w:eastAsia="Arial" w:hAnsi="Cambria Math"/>
              <w:color w:val="auto"/>
              <w:lang w:eastAsia="en-GB"/>
            </w:rPr>
            <m:t>= 1</m:t>
          </m:r>
        </m:oMath>
      </m:oMathPara>
    </w:p>
    <w:p w14:paraId="12C4F14A" w14:textId="77777777" w:rsidR="00682F34" w:rsidRPr="00022C42" w:rsidRDefault="00682F34" w:rsidP="00682F34">
      <w:pPr>
        <w:ind w:firstLine="709"/>
        <w:rPr>
          <w:rFonts w:cs="Times New Roman"/>
          <w:color w:val="auto"/>
        </w:rPr>
      </w:pPr>
      <m:oMath>
        <m:r>
          <w:rPr>
            <w:rFonts w:ascii="Cambria Math" w:eastAsia="Arial" w:hAnsi="Cambria Math"/>
            <w:color w:val="auto"/>
            <w:lang w:eastAsia="en-GB"/>
          </w:rPr>
          <m:t>2)  if D</m:t>
        </m:r>
        <m:sSub>
          <m:sSubPr>
            <m:ctrlPr>
              <w:rPr>
                <w:rFonts w:ascii="Cambria Math" w:eastAsia="Arial" w:hAnsi="Cambria Math"/>
                <w:color w:val="auto"/>
                <w:lang w:eastAsia="en-GB"/>
              </w:rPr>
            </m:ctrlPr>
          </m:sSubPr>
          <m:e>
            <m:r>
              <w:rPr>
                <w:rFonts w:ascii="Cambria Math" w:eastAsia="Arial" w:hAnsi="Cambria Math"/>
                <w:color w:val="auto"/>
                <w:lang w:eastAsia="en-GB"/>
              </w:rPr>
              <m:t>P</m:t>
            </m:r>
          </m:e>
          <m:sub>
            <m:r>
              <w:rPr>
                <w:rFonts w:ascii="Cambria Math" w:eastAsia="Arial" w:hAnsi="Cambria Math"/>
                <w:color w:val="auto"/>
                <w:lang w:eastAsia="en-GB"/>
              </w:rPr>
              <m:t xml:space="preserve">s, j </m:t>
            </m:r>
          </m:sub>
        </m:sSub>
        <m:r>
          <w:rPr>
            <w:rFonts w:ascii="Cambria Math" w:eastAsia="Arial" w:hAnsi="Cambria Math"/>
            <w:color w:val="auto"/>
            <w:lang w:eastAsia="en-GB"/>
          </w:rPr>
          <m:t>&lt;</m:t>
        </m:r>
        <m:d>
          <m:dPr>
            <m:ctrlPr>
              <w:rPr>
                <w:rFonts w:ascii="Cambria Math" w:eastAsia="Arial" w:hAnsi="Cambria Math"/>
                <w:i/>
                <w:color w:val="auto"/>
                <w:lang w:eastAsia="en-GB"/>
              </w:rPr>
            </m:ctrlPr>
          </m:dPr>
          <m:e>
            <m:r>
              <w:rPr>
                <w:rFonts w:ascii="Cambria Math" w:eastAsia="Arial" w:hAnsi="Cambria Math"/>
                <w:color w:val="auto"/>
                <w:lang w:eastAsia="en-GB"/>
              </w:rPr>
              <m:t>1-G</m:t>
            </m:r>
            <m:sSub>
              <m:sSubPr>
                <m:ctrlPr>
                  <w:rPr>
                    <w:rFonts w:ascii="Cambria Math" w:eastAsia="Arial" w:hAnsi="Cambria Math"/>
                    <w:color w:val="auto"/>
                    <w:lang w:eastAsia="en-GB"/>
                  </w:rPr>
                </m:ctrlPr>
              </m:sSubPr>
              <m:e>
                <m:r>
                  <w:rPr>
                    <w:rFonts w:ascii="Cambria Math" w:eastAsia="Arial" w:hAnsi="Cambria Math"/>
                    <w:color w:val="auto"/>
                    <w:lang w:eastAsia="en-GB"/>
                  </w:rPr>
                  <m:t>F</m:t>
                </m:r>
              </m:e>
              <m:sub/>
            </m:sSub>
          </m:e>
        </m:d>
        <m:r>
          <w:rPr>
            <w:rFonts w:ascii="Cambria Math" w:eastAsia="Arial" w:hAnsi="Cambria Math"/>
            <w:color w:val="auto"/>
            <w:lang w:eastAsia="en-GB"/>
          </w:rPr>
          <m:t>,P</m:t>
        </m:r>
        <m:sSub>
          <m:sSubPr>
            <m:ctrlPr>
              <w:rPr>
                <w:rFonts w:ascii="Cambria Math" w:eastAsia="Arial" w:hAnsi="Cambria Math"/>
                <w:color w:val="auto"/>
                <w:lang w:eastAsia="en-GB"/>
              </w:rPr>
            </m:ctrlPr>
          </m:sSubPr>
          <m:e>
            <m:r>
              <w:rPr>
                <w:rFonts w:ascii="Cambria Math" w:eastAsia="Arial" w:hAnsi="Cambria Math"/>
                <w:color w:val="auto"/>
                <w:lang w:eastAsia="en-GB"/>
              </w:rPr>
              <m:t>P</m:t>
            </m:r>
          </m:e>
          <m:sub>
            <m:r>
              <w:rPr>
                <w:rFonts w:ascii="Cambria Math" w:eastAsia="Arial" w:hAnsi="Cambria Math"/>
                <w:color w:val="auto"/>
                <w:lang w:eastAsia="en-GB"/>
              </w:rPr>
              <m:t>s, j</m:t>
            </m:r>
          </m:sub>
        </m:sSub>
        <m:r>
          <w:rPr>
            <w:rFonts w:ascii="Cambria Math" w:eastAsia="Arial" w:hAnsi="Cambria Math"/>
            <w:color w:val="auto"/>
            <w:lang w:eastAsia="en-GB"/>
          </w:rPr>
          <m:t>= Max(0,   1-G</m:t>
        </m:r>
        <m:sSub>
          <m:sSubPr>
            <m:ctrlPr>
              <w:rPr>
                <w:rFonts w:ascii="Cambria Math" w:eastAsia="Arial" w:hAnsi="Cambria Math"/>
                <w:color w:val="auto"/>
                <w:lang w:eastAsia="en-GB"/>
              </w:rPr>
            </m:ctrlPr>
          </m:sSubPr>
          <m:e>
            <m:r>
              <w:rPr>
                <w:rFonts w:ascii="Cambria Math" w:eastAsia="Arial" w:hAnsi="Cambria Math"/>
                <w:color w:val="auto"/>
                <w:lang w:eastAsia="en-GB"/>
              </w:rPr>
              <m:t>F</m:t>
            </m:r>
          </m:e>
          <m:sub/>
        </m:sSub>
        <m:r>
          <w:rPr>
            <w:rFonts w:ascii="Cambria Math" w:eastAsia="Arial" w:hAnsi="Cambria Math"/>
            <w:color w:val="auto"/>
            <w:lang w:eastAsia="en-GB"/>
          </w:rPr>
          <m:t>-P</m:t>
        </m:r>
        <m:sSub>
          <m:sSubPr>
            <m:ctrlPr>
              <w:rPr>
                <w:rFonts w:ascii="Cambria Math" w:eastAsia="Arial" w:hAnsi="Cambria Math"/>
                <w:color w:val="auto"/>
                <w:lang w:eastAsia="en-GB"/>
              </w:rPr>
            </m:ctrlPr>
          </m:sSubPr>
          <m:e>
            <m:r>
              <w:rPr>
                <w:rFonts w:ascii="Cambria Math" w:eastAsia="Arial" w:hAnsi="Cambria Math"/>
                <w:color w:val="auto"/>
                <w:lang w:eastAsia="en-GB"/>
              </w:rPr>
              <m:t>M</m:t>
            </m:r>
          </m:e>
          <m:sub/>
        </m:sSub>
        <m:r>
          <w:rPr>
            <w:rFonts w:ascii="Cambria Math" w:eastAsia="Arial" w:hAnsi="Cambria Math"/>
            <w:color w:val="auto"/>
            <w:lang w:eastAsia="en-GB"/>
          </w:rPr>
          <m:t>.[1-G</m:t>
        </m:r>
        <m:sSub>
          <m:sSubPr>
            <m:ctrlPr>
              <w:rPr>
                <w:rFonts w:ascii="Cambria Math" w:eastAsia="Arial" w:hAnsi="Cambria Math"/>
                <w:color w:val="auto"/>
                <w:lang w:eastAsia="en-GB"/>
              </w:rPr>
            </m:ctrlPr>
          </m:sSubPr>
          <m:e>
            <m:r>
              <w:rPr>
                <w:rFonts w:ascii="Cambria Math" w:eastAsia="Arial" w:hAnsi="Cambria Math"/>
                <w:color w:val="auto"/>
                <w:lang w:eastAsia="en-GB"/>
              </w:rPr>
              <m:t>F</m:t>
            </m:r>
          </m:e>
          <m:sub/>
        </m:sSub>
        <m:r>
          <w:rPr>
            <w:rFonts w:ascii="Cambria Math" w:eastAsia="Arial" w:hAnsi="Cambria Math"/>
            <w:color w:val="auto"/>
            <w:lang w:eastAsia="en-GB"/>
          </w:rPr>
          <m:t>-D</m:t>
        </m:r>
        <m:sSub>
          <m:sSubPr>
            <m:ctrlPr>
              <w:rPr>
                <w:rFonts w:ascii="Cambria Math" w:eastAsia="Arial" w:hAnsi="Cambria Math"/>
                <w:color w:val="auto"/>
                <w:lang w:eastAsia="en-GB"/>
              </w:rPr>
            </m:ctrlPr>
          </m:sSubPr>
          <m:e>
            <m:r>
              <w:rPr>
                <w:rFonts w:ascii="Cambria Math" w:eastAsia="Arial" w:hAnsi="Cambria Math"/>
                <w:color w:val="auto"/>
                <w:lang w:eastAsia="en-GB"/>
              </w:rPr>
              <m:t>P</m:t>
            </m:r>
          </m:e>
          <m:sub>
            <m:r>
              <w:rPr>
                <w:rFonts w:ascii="Cambria Math" w:eastAsia="Arial" w:hAnsi="Cambria Math"/>
                <w:color w:val="auto"/>
                <w:lang w:eastAsia="en-GB"/>
              </w:rPr>
              <m:t>s, j</m:t>
            </m:r>
          </m:sub>
        </m:sSub>
        <m:r>
          <w:rPr>
            <w:rFonts w:ascii="Cambria Math" w:eastAsia="Arial" w:hAnsi="Cambria Math"/>
            <w:color w:val="auto"/>
            <w:lang w:eastAsia="en-GB"/>
          </w:rPr>
          <m:t>] )</m:t>
        </m:r>
      </m:oMath>
      <w:r w:rsidRPr="00022C42">
        <w:rPr>
          <w:rFonts w:cs="Times New Roman"/>
          <w:color w:val="auto"/>
        </w:rPr>
        <w:t xml:space="preserve"> </w:t>
      </w:r>
    </w:p>
    <w:p w14:paraId="28695CE8"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bookmarkStart w:id="397" w:name="_Ref495336117"/>
      <w:r w:rsidRPr="00022C42">
        <w:rPr>
          <w:rFonts w:ascii="Times New Roman" w:hAnsi="Times New Roman" w:cs="Times New Roman"/>
          <w:color w:val="auto"/>
          <w:sz w:val="22"/>
          <w:szCs w:val="22"/>
        </w:rPr>
        <w:t>Monthly Reconciliation</w:t>
      </w:r>
      <w:bookmarkEnd w:id="397"/>
    </w:p>
    <w:p w14:paraId="6D1DEC85"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In addition to the above, the Arming Payments and Availability Payments for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 xml:space="preserve">Group are subject to a monthly reconciliation based on the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Group’s individual Utilisation performance over the month.</w:t>
      </w:r>
    </w:p>
    <w:p w14:paraId="3007AC05"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This is calculated as follows: the Monthly Delivery Proportion (</w:t>
      </w:r>
      <m:oMath>
        <m:r>
          <m:rPr>
            <m:sty m:val="bi"/>
          </m:rPr>
          <w:rPr>
            <w:rFonts w:ascii="Cambria Math" w:eastAsia="Arial" w:hAnsi="Cambria Math"/>
            <w:color w:val="auto"/>
            <w:vertAlign w:val="subscript"/>
            <w:lang w:eastAsia="en-GB"/>
          </w:rPr>
          <m:t>MD</m:t>
        </m:r>
        <m:sSub>
          <m:sSubPr>
            <m:ctrlPr>
              <w:rPr>
                <w:rFonts w:ascii="Cambria Math" w:eastAsia="Arial" w:hAnsi="Cambria Math"/>
                <w:b w:val="0"/>
                <w:color w:val="auto"/>
                <w:vertAlign w:val="subscript"/>
                <w:lang w:eastAsia="en-GB"/>
              </w:rPr>
            </m:ctrlPr>
          </m:sSubPr>
          <m:e>
            <m:r>
              <m:rPr>
                <m:sty m:val="bi"/>
              </m:rPr>
              <w:rPr>
                <w:rFonts w:ascii="Cambria Math" w:eastAsia="Arial" w:hAnsi="Cambria Math"/>
                <w:color w:val="auto"/>
                <w:vertAlign w:val="subscript"/>
                <w:lang w:eastAsia="en-GB"/>
              </w:rPr>
              <m:t>P</m:t>
            </m:r>
          </m:e>
          <m:sub>
            <m:r>
              <m:rPr>
                <m:sty m:val="bi"/>
              </m:rPr>
              <w:rPr>
                <w:rFonts w:ascii="Cambria Math" w:eastAsia="Arial" w:hAnsi="Cambria Math"/>
                <w:color w:val="auto"/>
                <w:vertAlign w:val="subscript"/>
                <w:lang w:eastAsia="en-GB"/>
              </w:rPr>
              <m:t>s, m</m:t>
            </m:r>
          </m:sub>
        </m:sSub>
      </m:oMath>
      <w:r w:rsidRPr="00022C42">
        <w:rPr>
          <w:rFonts w:ascii="Times New Roman" w:hAnsi="Times New Roman" w:cs="Times New Roman"/>
          <w:b w:val="0"/>
          <w:color w:val="auto"/>
        </w:rPr>
        <w:t xml:space="preserve">) for a Site(s) / </w:t>
      </w:r>
      <w:r w:rsidRPr="001F4F45">
        <w:rPr>
          <w:rFonts w:ascii="Times New Roman" w:hAnsi="Times New Roman" w:cs="Times New Roman"/>
          <w:b w:val="0"/>
          <w:color w:val="auto"/>
        </w:rPr>
        <w:t xml:space="preserve">CMZ </w:t>
      </w:r>
      <w:r w:rsidRPr="00022C42">
        <w:rPr>
          <w:rFonts w:ascii="Times New Roman" w:hAnsi="Times New Roman" w:cs="Times New Roman"/>
          <w:b w:val="0"/>
          <w:color w:val="auto"/>
        </w:rPr>
        <w:t>Group for a given month is</w:t>
      </w:r>
    </w:p>
    <w:p w14:paraId="315EFF7A" w14:textId="77777777" w:rsidR="00682F34" w:rsidRPr="00022C42" w:rsidRDefault="00682F34" w:rsidP="00682F34">
      <w:pPr>
        <w:ind w:firstLine="709"/>
        <w:rPr>
          <w:rFonts w:cs="Times New Roman"/>
          <w:color w:val="auto"/>
        </w:rPr>
      </w:pPr>
      <m:oMathPara>
        <m:oMath>
          <m:r>
            <w:rPr>
              <w:rFonts w:ascii="Cambria Math" w:eastAsia="Arial" w:hAnsi="Cambria Math"/>
              <w:color w:val="auto"/>
              <w:sz w:val="28"/>
              <w:szCs w:val="28"/>
              <w:vertAlign w:val="subscript"/>
              <w:lang w:eastAsia="en-GB"/>
            </w:rPr>
            <m:t>MD</m:t>
          </m:r>
          <m:sSub>
            <m:sSubPr>
              <m:ctrlPr>
                <w:rPr>
                  <w:rFonts w:ascii="Cambria Math" w:eastAsia="Arial" w:hAnsi="Cambria Math"/>
                  <w:color w:val="auto"/>
                  <w:sz w:val="28"/>
                  <w:szCs w:val="28"/>
                  <w:vertAlign w:val="subscript"/>
                  <w:lang w:eastAsia="en-GB"/>
                </w:rPr>
              </m:ctrlPr>
            </m:sSubPr>
            <m:e>
              <m:r>
                <w:rPr>
                  <w:rFonts w:ascii="Cambria Math" w:eastAsia="Arial" w:hAnsi="Cambria Math"/>
                  <w:color w:val="auto"/>
                  <w:sz w:val="28"/>
                  <w:szCs w:val="28"/>
                  <w:vertAlign w:val="subscript"/>
                  <w:lang w:eastAsia="en-GB"/>
                </w:rPr>
                <m:t>P</m:t>
              </m:r>
            </m:e>
            <m:sub>
              <m:r>
                <w:rPr>
                  <w:rFonts w:ascii="Cambria Math" w:eastAsia="Arial" w:hAnsi="Cambria Math"/>
                  <w:color w:val="auto"/>
                  <w:sz w:val="28"/>
                  <w:szCs w:val="28"/>
                  <w:vertAlign w:val="subscript"/>
                  <w:lang w:eastAsia="en-GB"/>
                </w:rPr>
                <m:t>s, m</m:t>
              </m:r>
            </m:sub>
          </m:sSub>
          <m:r>
            <w:rPr>
              <w:rFonts w:ascii="Cambria Math" w:eastAsia="Arial" w:hAnsi="Cambria Math"/>
              <w:color w:val="auto"/>
              <w:sz w:val="28"/>
              <w:szCs w:val="28"/>
              <w:vertAlign w:val="subscript"/>
              <w:lang w:eastAsia="en-GB"/>
            </w:rPr>
            <m:t xml:space="preserve"> =</m:t>
          </m:r>
          <m:f>
            <m:fPr>
              <m:ctrlPr>
                <w:rPr>
                  <w:rFonts w:ascii="Cambria Math" w:eastAsia="Arial" w:hAnsi="Cambria Math"/>
                  <w:color w:val="auto"/>
                  <w:sz w:val="28"/>
                  <w:szCs w:val="28"/>
                  <w:vertAlign w:val="subscript"/>
                  <w:lang w:eastAsia="en-GB"/>
                </w:rPr>
              </m:ctrlPr>
            </m:fPr>
            <m:num>
              <m:nary>
                <m:naryPr>
                  <m:chr m:val="∑"/>
                  <m:ctrlPr>
                    <w:rPr>
                      <w:rFonts w:ascii="Cambria Math" w:eastAsia="Arial" w:hAnsi="Cambria Math"/>
                      <w:color w:val="auto"/>
                      <w:sz w:val="28"/>
                      <w:szCs w:val="28"/>
                      <w:vertAlign w:val="subscript"/>
                      <w:lang w:eastAsia="en-GB"/>
                    </w:rPr>
                  </m:ctrlPr>
                </m:naryPr>
                <m:sub>
                  <m:r>
                    <w:rPr>
                      <w:rFonts w:ascii="Cambria Math" w:eastAsia="Arial" w:hAnsi="Cambria Math"/>
                      <w:color w:val="auto"/>
                      <w:sz w:val="28"/>
                      <w:szCs w:val="28"/>
                      <w:vertAlign w:val="subscript"/>
                      <w:lang w:eastAsia="en-GB"/>
                    </w:rPr>
                    <m:t>e ϵ Em</m:t>
                  </m:r>
                </m:sub>
                <m:sup/>
                <m:e/>
              </m:nary>
              <m:r>
                <w:rPr>
                  <w:rFonts w:ascii="Cambria Math" w:eastAsia="Arial" w:hAnsi="Cambria Math"/>
                  <w:color w:val="auto"/>
                  <w:sz w:val="28"/>
                  <w:szCs w:val="28"/>
                  <w:vertAlign w:val="subscript"/>
                  <w:lang w:eastAsia="en-GB"/>
                </w:rPr>
                <m:t>Min(1,E</m:t>
              </m:r>
              <m:sSub>
                <m:sSubPr>
                  <m:ctrlPr>
                    <w:rPr>
                      <w:rFonts w:ascii="Cambria Math" w:eastAsia="Arial" w:hAnsi="Cambria Math"/>
                      <w:color w:val="auto"/>
                      <w:sz w:val="28"/>
                      <w:szCs w:val="28"/>
                      <w:vertAlign w:val="subscript"/>
                      <w:lang w:eastAsia="en-GB"/>
                    </w:rPr>
                  </m:ctrlPr>
                </m:sSubPr>
                <m:e>
                  <m:r>
                    <w:rPr>
                      <w:rFonts w:ascii="Cambria Math" w:eastAsia="Arial" w:hAnsi="Cambria Math"/>
                      <w:color w:val="auto"/>
                      <w:sz w:val="28"/>
                      <w:szCs w:val="28"/>
                      <w:vertAlign w:val="subscript"/>
                      <w:lang w:eastAsia="en-GB"/>
                    </w:rPr>
                    <m:t>P</m:t>
                  </m:r>
                </m:e>
                <m:sub>
                  <m:r>
                    <w:rPr>
                      <w:rFonts w:ascii="Cambria Math" w:eastAsia="Arial" w:hAnsi="Cambria Math"/>
                      <w:color w:val="auto"/>
                      <w:sz w:val="28"/>
                      <w:szCs w:val="28"/>
                      <w:vertAlign w:val="subscript"/>
                      <w:lang w:eastAsia="en-GB"/>
                    </w:rPr>
                    <m:t>s,e</m:t>
                  </m:r>
                </m:sub>
              </m:sSub>
              <m:r>
                <w:rPr>
                  <w:rFonts w:ascii="Cambria Math" w:eastAsia="Arial" w:hAnsi="Cambria Math"/>
                  <w:color w:val="auto"/>
                  <w:sz w:val="28"/>
                  <w:szCs w:val="28"/>
                  <w:vertAlign w:val="subscript"/>
                  <w:lang w:eastAsia="en-GB"/>
                </w:rPr>
                <m:t>)</m:t>
              </m:r>
            </m:num>
            <m:den>
              <m:r>
                <w:rPr>
                  <w:rFonts w:ascii="Cambria Math" w:eastAsia="Arial" w:hAnsi="Cambria Math"/>
                  <w:color w:val="auto"/>
                  <w:sz w:val="28"/>
                  <w:szCs w:val="28"/>
                  <w:vertAlign w:val="subscript"/>
                  <w:lang w:eastAsia="en-GB"/>
                </w:rPr>
                <m:t>#</m:t>
              </m:r>
              <m:sSub>
                <m:sSubPr>
                  <m:ctrlPr>
                    <w:rPr>
                      <w:rFonts w:ascii="Cambria Math" w:eastAsia="Arial" w:hAnsi="Cambria Math"/>
                      <w:color w:val="auto"/>
                      <w:sz w:val="28"/>
                      <w:szCs w:val="28"/>
                      <w:vertAlign w:val="subscript"/>
                      <w:lang w:eastAsia="en-GB"/>
                    </w:rPr>
                  </m:ctrlPr>
                </m:sSubPr>
                <m:e>
                  <m:r>
                    <w:rPr>
                      <w:rFonts w:ascii="Cambria Math" w:eastAsia="Arial" w:hAnsi="Cambria Math"/>
                      <w:color w:val="auto"/>
                      <w:sz w:val="28"/>
                      <w:szCs w:val="28"/>
                      <w:vertAlign w:val="subscript"/>
                      <w:lang w:eastAsia="en-GB"/>
                    </w:rPr>
                    <m:t>E</m:t>
                  </m:r>
                </m:e>
                <m:sub>
                  <m:r>
                    <w:rPr>
                      <w:rFonts w:ascii="Cambria Math" w:eastAsia="Arial" w:hAnsi="Cambria Math"/>
                      <w:color w:val="auto"/>
                      <w:sz w:val="28"/>
                      <w:szCs w:val="28"/>
                      <w:vertAlign w:val="subscript"/>
                      <w:lang w:eastAsia="en-GB"/>
                    </w:rPr>
                    <m:t>m</m:t>
                  </m:r>
                </m:sub>
              </m:sSub>
            </m:den>
          </m:f>
          <m:r>
            <w:rPr>
              <w:rFonts w:ascii="Cambria Math" w:eastAsia="Arial" w:hAnsi="Cambria Math"/>
              <w:color w:val="auto"/>
              <w:vertAlign w:val="subscript"/>
              <w:lang w:eastAsia="en-GB"/>
            </w:rPr>
            <m:t xml:space="preserve"> </m:t>
          </m:r>
        </m:oMath>
      </m:oMathPara>
    </w:p>
    <w:p w14:paraId="247BC5FC" w14:textId="77777777" w:rsidR="00682F34" w:rsidRPr="00022C42" w:rsidRDefault="00682F34" w:rsidP="00682F34">
      <w:pPr>
        <w:ind w:firstLine="709"/>
        <w:rPr>
          <w:rFonts w:cs="Times New Roman"/>
          <w:color w:val="auto"/>
        </w:rPr>
      </w:pPr>
      <w:r w:rsidRPr="00022C42">
        <w:rPr>
          <w:rFonts w:cs="Times New Roman"/>
          <w:color w:val="auto"/>
        </w:rPr>
        <w:t xml:space="preserve">i.e. the capped proportion of average deliveries in a given month. </w:t>
      </w:r>
    </w:p>
    <w:p w14:paraId="3B672625" w14:textId="77777777" w:rsidR="00682F34" w:rsidRPr="00022C42" w:rsidRDefault="00682F34" w:rsidP="00682F34">
      <w:pPr>
        <w:ind w:firstLine="709"/>
        <w:rPr>
          <w:rFonts w:cs="Times New Roman"/>
          <w:color w:val="auto"/>
        </w:rPr>
      </w:pPr>
      <w:r w:rsidRPr="00022C42">
        <w:rPr>
          <w:rFonts w:cs="Times New Roman"/>
          <w:color w:val="auto"/>
        </w:rPr>
        <w:t>Where:</w:t>
      </w:r>
    </w:p>
    <w:p w14:paraId="7F2F2BDC" w14:textId="77777777" w:rsidR="00682F34" w:rsidRPr="00022C42" w:rsidRDefault="00682F34" w:rsidP="00682F34">
      <w:pPr>
        <w:ind w:left="2127" w:hanging="1407"/>
        <w:rPr>
          <w:rFonts w:cs="Times New Roman"/>
          <w:color w:val="auto"/>
        </w:rPr>
      </w:pPr>
      <m:oMath>
        <m:r>
          <w:rPr>
            <w:rFonts w:ascii="Cambria Math" w:eastAsia="Arial" w:hAnsi="Cambria Math"/>
            <w:color w:val="auto"/>
            <w:vertAlign w:val="subscript"/>
            <w:lang w:eastAsia="en-GB"/>
          </w:rPr>
          <m:t xml:space="preserve">e ϵ </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E</m:t>
            </m:r>
          </m:e>
          <m:sub>
            <m:r>
              <w:rPr>
                <w:rFonts w:ascii="Cambria Math" w:eastAsia="Arial" w:hAnsi="Cambria Math"/>
                <w:color w:val="auto"/>
                <w:vertAlign w:val="subscript"/>
                <w:lang w:eastAsia="en-GB"/>
              </w:rPr>
              <m:t>m</m:t>
            </m:r>
          </m:sub>
        </m:sSub>
      </m:oMath>
      <w:r w:rsidRPr="00022C42">
        <w:rPr>
          <w:rFonts w:cs="Times New Roman"/>
          <w:color w:val="auto"/>
        </w:rPr>
        <w:t xml:space="preserve"> </w:t>
      </w:r>
      <w:r w:rsidRPr="00022C42">
        <w:rPr>
          <w:rFonts w:cs="Times New Roman"/>
          <w:color w:val="auto"/>
        </w:rPr>
        <w:tab/>
        <w:t>is the Delivery Proportion during each and every constraint Utilisation event in the set of constraint Utilisation events for the month (</w:t>
      </w:r>
      <w:r w:rsidRPr="00022C42">
        <w:rPr>
          <w:rFonts w:cs="Times New Roman"/>
          <w:i/>
          <w:color w:val="auto"/>
        </w:rPr>
        <w:t>m)</w:t>
      </w:r>
    </w:p>
    <w:p w14:paraId="4FB28FA1" w14:textId="77777777" w:rsidR="00682F34" w:rsidRPr="00022C42" w:rsidRDefault="00682F34" w:rsidP="00682F34">
      <w:pPr>
        <w:ind w:firstLine="720"/>
        <w:rPr>
          <w:rFonts w:cs="Times New Roman"/>
          <w:color w:val="auto"/>
        </w:rPr>
      </w:pPr>
      <m:oMath>
        <m:r>
          <w:rPr>
            <w:rFonts w:ascii="Cambria Math" w:eastAsia="Arial" w:hAnsi="Cambria Math"/>
            <w:color w:val="auto"/>
            <w:vertAlign w:val="subscript"/>
            <w:lang w:eastAsia="en-GB"/>
          </w:rPr>
          <m:t>#</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E</m:t>
            </m:r>
          </m:e>
          <m:sub>
            <m:r>
              <w:rPr>
                <w:rFonts w:ascii="Cambria Math" w:eastAsia="Arial" w:hAnsi="Cambria Math"/>
                <w:color w:val="auto"/>
                <w:vertAlign w:val="subscript"/>
                <w:lang w:eastAsia="en-GB"/>
              </w:rPr>
              <m:t>m</m:t>
            </m:r>
          </m:sub>
        </m:sSub>
      </m:oMath>
      <w:r w:rsidRPr="00022C42">
        <w:rPr>
          <w:rFonts w:cs="Times New Roman"/>
          <w:color w:val="auto"/>
        </w:rPr>
        <w:tab/>
      </w:r>
      <w:r w:rsidRPr="00022C42">
        <w:rPr>
          <w:rFonts w:cs="Times New Roman"/>
          <w:color w:val="auto"/>
        </w:rPr>
        <w:tab/>
        <w:t>is the number of constraint Utilisation events in the month</w:t>
      </w:r>
    </w:p>
    <w:p w14:paraId="103D054F" w14:textId="77777777" w:rsidR="00682F34" w:rsidRPr="00022C42" w:rsidRDefault="00682F34" w:rsidP="00682F34">
      <w:pPr>
        <w:ind w:left="2127" w:hanging="1407"/>
        <w:rPr>
          <w:rFonts w:cs="Times New Roman"/>
          <w:color w:val="auto"/>
        </w:rPr>
      </w:pPr>
      <m:oMath>
        <m:r>
          <w:rPr>
            <w:rFonts w:ascii="Cambria Math" w:eastAsia="Arial" w:hAnsi="Cambria Math"/>
            <w:color w:val="auto"/>
            <w:vertAlign w:val="subscript"/>
            <w:lang w:eastAsia="en-GB"/>
          </w:rPr>
          <m:t>Min(1,</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E</m:t>
            </m:r>
            <m:sSub>
              <m:sSubPr>
                <m:ctrlPr>
                  <w:rPr>
                    <w:rFonts w:ascii="Cambria Math" w:eastAsia="Arial" w:hAnsi="Cambria Math"/>
                    <w:color w:val="auto"/>
                    <w:vertAlign w:val="subscript"/>
                    <w:lang w:eastAsia="en-GB"/>
                  </w:rPr>
                </m:ctrlPr>
              </m:sSubPr>
              <m:e>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 xml:space="preserve"> s,e</m:t>
                    </m:r>
                  </m:sub>
                </m:sSub>
              </m:e>
              <m:sub/>
            </m:sSub>
            <m:r>
              <w:rPr>
                <w:rFonts w:ascii="Cambria Math" w:eastAsia="Arial" w:hAnsi="Cambria Math"/>
                <w:color w:val="auto"/>
                <w:vertAlign w:val="subscript"/>
                <w:lang w:eastAsia="en-GB"/>
              </w:rPr>
              <m:t xml:space="preserve">) </m:t>
            </m:r>
          </m:e>
          <m:sub/>
        </m:sSub>
      </m:oMath>
      <w:r w:rsidRPr="00022C42">
        <w:rPr>
          <w:rFonts w:cs="Times New Roman"/>
          <w:color w:val="auto"/>
        </w:rPr>
        <w:t xml:space="preserve">caps the Delivery Proportion during each and every constraint Utilisation event at 100%, even if the Site(s) / </w:t>
      </w:r>
      <w:r>
        <w:rPr>
          <w:rFonts w:cs="Times New Roman"/>
          <w:color w:val="auto"/>
        </w:rPr>
        <w:t xml:space="preserve">CMZ </w:t>
      </w:r>
      <w:r w:rsidRPr="00022C42">
        <w:rPr>
          <w:rFonts w:cs="Times New Roman"/>
          <w:color w:val="auto"/>
        </w:rPr>
        <w:t xml:space="preserve">Group over-delivers.  This Constraint Event Delivery Proportion </w:t>
      </w:r>
      <m:oMath>
        <m:r>
          <w:rPr>
            <w:rFonts w:ascii="Cambria Math" w:eastAsia="Arial" w:hAnsi="Cambria Math"/>
            <w:color w:val="auto"/>
            <w:vertAlign w:val="subscript"/>
            <w:lang w:eastAsia="en-GB"/>
          </w:rPr>
          <m:t>E</m:t>
        </m:r>
        <m:sSub>
          <m:sSubPr>
            <m:ctrlPr>
              <w:rPr>
                <w:rFonts w:ascii="Cambria Math" w:eastAsia="Arial" w:hAnsi="Cambria Math"/>
                <w:color w:val="auto"/>
                <w:vertAlign w:val="subscript"/>
                <w:lang w:eastAsia="en-GB"/>
              </w:rPr>
            </m:ctrlPr>
          </m:sSubPr>
          <m:e>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 xml:space="preserve"> s,e</m:t>
                </m:r>
              </m:sub>
            </m:sSub>
          </m:e>
          <m:sub/>
        </m:sSub>
      </m:oMath>
      <w:r w:rsidRPr="00022C42">
        <w:rPr>
          <w:rFonts w:cs="Times New Roman"/>
          <w:color w:val="auto"/>
        </w:rPr>
        <w:t xml:space="preserve">for a Site(s) / </w:t>
      </w:r>
      <w:r>
        <w:rPr>
          <w:rFonts w:cs="Times New Roman"/>
          <w:color w:val="auto"/>
        </w:rPr>
        <w:t xml:space="preserve">CMZ </w:t>
      </w:r>
      <w:r w:rsidRPr="00022C42">
        <w:rPr>
          <w:rFonts w:cs="Times New Roman"/>
          <w:color w:val="auto"/>
        </w:rPr>
        <w:t>Group and a Utilisation event is defined below.</w:t>
      </w:r>
    </w:p>
    <w:p w14:paraId="100157CE"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In order to define the Constraint Event Delivery Proportion, we first need the Event Delivery Proportion (</w:t>
      </w:r>
      <w:r w:rsidRPr="00022C42">
        <w:rPr>
          <w:rFonts w:ascii="Times New Roman" w:hAnsi="Times New Roman" w:cs="Times New Roman"/>
          <w:b w:val="0"/>
          <w:i/>
          <w:color w:val="auto"/>
        </w:rPr>
        <w:t>EDP)</w:t>
      </w:r>
      <w:r w:rsidRPr="00022C42">
        <w:rPr>
          <w:rFonts w:ascii="Times New Roman" w:hAnsi="Times New Roman" w:cs="Times New Roman"/>
          <w:b w:val="0"/>
          <w:color w:val="auto"/>
        </w:rPr>
        <w:t xml:space="preserve">.  For each individual constraint Utilisation event the total, uncapped Delivery Proportions for each Utilisation Settlement Period are summed.   </w:t>
      </w:r>
    </w:p>
    <w:p w14:paraId="1E9244D7" w14:textId="77777777" w:rsidR="00682F34" w:rsidRPr="00022C42" w:rsidRDefault="00682F34" w:rsidP="00682F34">
      <w:pPr>
        <w:ind w:firstLine="709"/>
        <w:rPr>
          <w:rFonts w:cs="Times New Roman"/>
          <w:color w:val="auto"/>
        </w:rPr>
      </w:pPr>
      <m:oMathPara>
        <m:oMath>
          <m:r>
            <w:rPr>
              <w:rFonts w:ascii="Cambria Math" w:eastAsia="Arial" w:hAnsi="Cambria Math"/>
              <w:color w:val="auto"/>
              <w:vertAlign w:val="subscript"/>
              <w:lang w:eastAsia="en-GB"/>
            </w:rPr>
            <m:t>ED</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 xml:space="preserve">s, e </m:t>
              </m:r>
            </m:sub>
          </m:sSub>
          <m:r>
            <w:rPr>
              <w:rFonts w:ascii="Cambria Math" w:eastAsia="Arial" w:hAnsi="Cambria Math"/>
              <w:color w:val="auto"/>
              <w:vertAlign w:val="subscript"/>
              <w:lang w:eastAsia="en-GB"/>
            </w:rPr>
            <m:t>=(</m:t>
          </m:r>
          <m:nary>
            <m:naryPr>
              <m:chr m:val="∑"/>
              <m:ctrlPr>
                <w:rPr>
                  <w:rFonts w:ascii="Cambria Math" w:eastAsia="Arial" w:hAnsi="Cambria Math"/>
                  <w:color w:val="auto"/>
                  <w:lang w:eastAsia="en-GB"/>
                </w:rPr>
              </m:ctrlPr>
            </m:naryPr>
            <m:sub>
              <m:r>
                <w:rPr>
                  <w:rFonts w:ascii="Cambria Math" w:eastAsia="Arial" w:hAnsi="Cambria Math"/>
                  <w:color w:val="auto"/>
                  <w:lang w:eastAsia="en-GB"/>
                </w:rPr>
                <m:t>j=S</m:t>
              </m:r>
              <m:sSub>
                <m:sSubPr>
                  <m:ctrlPr>
                    <w:rPr>
                      <w:rFonts w:ascii="Cambria Math" w:eastAsia="Arial" w:hAnsi="Cambria Math"/>
                      <w:color w:val="auto"/>
                      <w:lang w:eastAsia="en-GB"/>
                    </w:rPr>
                  </m:ctrlPr>
                </m:sSubPr>
                <m:e>
                  <m:r>
                    <w:rPr>
                      <w:rFonts w:ascii="Cambria Math" w:eastAsia="Arial" w:hAnsi="Cambria Math"/>
                      <w:color w:val="auto"/>
                      <w:lang w:eastAsia="en-GB"/>
                    </w:rPr>
                    <m:t>T</m:t>
                  </m:r>
                </m:e>
                <m:sub>
                  <m:r>
                    <w:rPr>
                      <w:rFonts w:ascii="Cambria Math" w:eastAsia="Arial" w:hAnsi="Cambria Math"/>
                      <w:color w:val="auto"/>
                      <w:lang w:eastAsia="en-GB"/>
                    </w:rPr>
                    <m:t>e</m:t>
                  </m:r>
                </m:sub>
              </m:sSub>
            </m:sub>
            <m:sup>
              <m:r>
                <w:rPr>
                  <w:rFonts w:ascii="Cambria Math" w:eastAsia="Arial" w:hAnsi="Cambria Math"/>
                  <w:color w:val="auto"/>
                  <w:lang w:eastAsia="en-GB"/>
                </w:rPr>
                <m:t>F</m:t>
              </m:r>
              <m:sSub>
                <m:sSubPr>
                  <m:ctrlPr>
                    <w:rPr>
                      <w:rFonts w:ascii="Cambria Math" w:eastAsia="Arial" w:hAnsi="Cambria Math"/>
                      <w:color w:val="auto"/>
                      <w:lang w:eastAsia="en-GB"/>
                    </w:rPr>
                  </m:ctrlPr>
                </m:sSubPr>
                <m:e>
                  <m:r>
                    <w:rPr>
                      <w:rFonts w:ascii="Cambria Math" w:eastAsia="Arial" w:hAnsi="Cambria Math"/>
                      <w:color w:val="auto"/>
                      <w:lang w:eastAsia="en-GB"/>
                    </w:rPr>
                    <m:t>T</m:t>
                  </m:r>
                </m:e>
                <m:sub>
                  <m:r>
                    <w:rPr>
                      <w:rFonts w:ascii="Cambria Math" w:eastAsia="Arial" w:hAnsi="Cambria Math"/>
                      <w:color w:val="auto"/>
                      <w:lang w:eastAsia="en-GB"/>
                    </w:rPr>
                    <m:t>e</m:t>
                  </m:r>
                </m:sub>
              </m:sSub>
            </m:sup>
            <m:e/>
          </m:nary>
          <m:r>
            <w:rPr>
              <w:rFonts w:ascii="Cambria Math" w:eastAsia="Arial" w:hAnsi="Cambria Math"/>
              <w:color w:val="auto"/>
              <w:lang w:eastAsia="en-GB"/>
            </w:rPr>
            <m:t>=</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DP</m:t>
              </m:r>
            </m:e>
            <m:sub>
              <m:r>
                <w:rPr>
                  <w:rFonts w:ascii="Cambria Math" w:eastAsia="Arial" w:hAnsi="Cambria Math"/>
                  <w:color w:val="auto"/>
                  <w:vertAlign w:val="subscript"/>
                  <w:lang w:eastAsia="en-GB"/>
                </w:rPr>
                <m:t>s, j</m:t>
              </m:r>
            </m:sub>
          </m:sSub>
          <m:r>
            <w:rPr>
              <w:rFonts w:ascii="Cambria Math" w:eastAsia="Arial" w:hAnsi="Cambria Math"/>
              <w:color w:val="auto"/>
              <w:vertAlign w:val="subscript"/>
              <w:lang w:eastAsia="en-GB"/>
            </w:rPr>
            <m:t>) /(F</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T</m:t>
              </m:r>
            </m:e>
            <m:sub>
              <m:r>
                <w:rPr>
                  <w:rFonts w:ascii="Cambria Math" w:eastAsia="Arial" w:hAnsi="Cambria Math"/>
                  <w:color w:val="auto"/>
                  <w:vertAlign w:val="subscript"/>
                  <w:lang w:eastAsia="en-GB"/>
                </w:rPr>
                <m:t>e</m:t>
              </m:r>
            </m:sub>
          </m:sSub>
          <m:r>
            <w:rPr>
              <w:rFonts w:ascii="Cambria Math" w:eastAsia="Arial" w:hAnsi="Cambria Math"/>
              <w:color w:val="auto"/>
              <w:vertAlign w:val="subscript"/>
              <w:lang w:eastAsia="en-GB"/>
            </w:rPr>
            <m:t>-S</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T</m:t>
              </m:r>
            </m:e>
            <m:sub>
              <m:r>
                <w:rPr>
                  <w:rFonts w:ascii="Cambria Math" w:eastAsia="Arial" w:hAnsi="Cambria Math"/>
                  <w:color w:val="auto"/>
                  <w:vertAlign w:val="subscript"/>
                  <w:lang w:eastAsia="en-GB"/>
                </w:rPr>
                <m:t>e</m:t>
              </m:r>
            </m:sub>
          </m:sSub>
          <m:r>
            <w:rPr>
              <w:rFonts w:ascii="Cambria Math" w:eastAsia="Arial" w:hAnsi="Cambria Math"/>
              <w:color w:val="auto"/>
              <w:vertAlign w:val="subscript"/>
              <w:lang w:eastAsia="en-GB"/>
            </w:rPr>
            <m:t>+1)</m:t>
          </m:r>
        </m:oMath>
      </m:oMathPara>
    </w:p>
    <w:p w14:paraId="6C67BF20"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As such, the Delivery Proportion for each Utilisation Settlement Period of the constraint Utilisation event is calculated.  It is important to note that this is uncapped. This does not apply across constraint Utilisation events in the month, as shown in the </w:t>
      </w:r>
      <m:oMath>
        <m:r>
          <m:rPr>
            <m:sty m:val="bi"/>
          </m:rPr>
          <w:rPr>
            <w:rFonts w:ascii="Cambria Math" w:eastAsia="Arial" w:hAnsi="Cambria Math"/>
            <w:color w:val="auto"/>
            <w:sz w:val="24"/>
            <w:szCs w:val="28"/>
            <w:vertAlign w:val="subscript"/>
            <w:lang w:eastAsia="en-GB"/>
          </w:rPr>
          <m:t>MD</m:t>
        </m:r>
        <m:sSub>
          <m:sSubPr>
            <m:ctrlPr>
              <w:rPr>
                <w:rFonts w:ascii="Cambria Math" w:eastAsia="Arial" w:hAnsi="Cambria Math"/>
                <w:b w:val="0"/>
                <w:color w:val="auto"/>
                <w:sz w:val="24"/>
                <w:szCs w:val="28"/>
                <w:vertAlign w:val="subscript"/>
                <w:lang w:eastAsia="en-GB"/>
              </w:rPr>
            </m:ctrlPr>
          </m:sSubPr>
          <m:e>
            <m:r>
              <m:rPr>
                <m:sty m:val="bi"/>
              </m:rPr>
              <w:rPr>
                <w:rFonts w:ascii="Cambria Math" w:eastAsia="Arial" w:hAnsi="Cambria Math"/>
                <w:color w:val="auto"/>
                <w:sz w:val="24"/>
                <w:szCs w:val="28"/>
                <w:vertAlign w:val="subscript"/>
                <w:lang w:eastAsia="en-GB"/>
              </w:rPr>
              <m:t>P</m:t>
            </m:r>
          </m:e>
          <m:sub>
            <m:r>
              <m:rPr>
                <m:sty m:val="bi"/>
              </m:rPr>
              <w:rPr>
                <w:rFonts w:ascii="Cambria Math" w:eastAsia="Arial" w:hAnsi="Cambria Math"/>
                <w:color w:val="auto"/>
                <w:sz w:val="24"/>
                <w:szCs w:val="28"/>
                <w:vertAlign w:val="subscript"/>
                <w:lang w:eastAsia="en-GB"/>
              </w:rPr>
              <m:t>s, m</m:t>
            </m:r>
          </m:sub>
        </m:sSub>
      </m:oMath>
      <w:r w:rsidRPr="00022C42">
        <w:rPr>
          <w:rFonts w:ascii="Times New Roman" w:hAnsi="Times New Roman" w:cs="Times New Roman"/>
          <w:b w:val="0"/>
          <w:color w:val="auto"/>
        </w:rPr>
        <w:t xml:space="preserve"> calculation.</w:t>
      </w:r>
    </w:p>
    <w:p w14:paraId="631C125A"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98" w:name="_Ref495336274"/>
      <w:r w:rsidRPr="00022C42">
        <w:rPr>
          <w:rFonts w:ascii="Times New Roman" w:hAnsi="Times New Roman" w:cs="Times New Roman"/>
          <w:b w:val="0"/>
          <w:color w:val="auto"/>
        </w:rPr>
        <w:t>When calculating the Constraint Event Delivery Proportion, the Event Delivery Proportions are also given a grace factor, called the Reconciliation Grace Factor (</w:t>
      </w:r>
      <m:oMath>
        <m:r>
          <m:rPr>
            <m:sty m:val="bi"/>
          </m:rPr>
          <w:rPr>
            <w:rFonts w:ascii="Cambria Math" w:eastAsia="Arial" w:hAnsi="Cambria Math"/>
            <w:color w:val="auto"/>
            <w:vertAlign w:val="subscript"/>
            <w:lang w:eastAsia="en-GB"/>
          </w:rPr>
          <m:t>RGF</m:t>
        </m:r>
      </m:oMath>
      <w:r w:rsidRPr="00022C42">
        <w:rPr>
          <w:rFonts w:ascii="Times New Roman" w:hAnsi="Times New Roman" w:cs="Times New Roman"/>
          <w:b w:val="0"/>
          <w:color w:val="auto"/>
        </w:rPr>
        <w:t>).  Thus the Constraint Event Delivery Proportion is:</w:t>
      </w:r>
      <w:bookmarkEnd w:id="398"/>
    </w:p>
    <w:p w14:paraId="46F8FDE8" w14:textId="77777777" w:rsidR="00682F34" w:rsidRPr="00022C42" w:rsidRDefault="00682F34" w:rsidP="00682F34">
      <w:pPr>
        <w:ind w:left="709"/>
        <w:rPr>
          <w:rFonts w:cs="Times New Roman"/>
          <w:color w:val="auto"/>
          <w:highlight w:val="yellow"/>
        </w:rPr>
      </w:pPr>
      <m:oMathPara>
        <m:oMathParaPr>
          <m:jc m:val="left"/>
        </m:oMathParaPr>
        <m:oMath>
          <m:r>
            <w:rPr>
              <w:rFonts w:ascii="Cambria Math" w:eastAsia="Arial" w:hAnsi="Cambria Math"/>
              <w:color w:val="auto"/>
              <w:lang w:eastAsia="en-GB"/>
            </w:rPr>
            <m:t xml:space="preserve">1) if </m:t>
          </m:r>
          <m:r>
            <w:rPr>
              <w:rFonts w:ascii="Cambria Math" w:eastAsia="Arial" w:hAnsi="Cambria Math"/>
              <w:color w:val="auto"/>
              <w:vertAlign w:val="subscript"/>
              <w:lang w:eastAsia="en-GB"/>
            </w:rPr>
            <m:t>1 ≤ED</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 xml:space="preserve">s, e </m:t>
              </m:r>
            </m:sub>
          </m:sSub>
          <m:r>
            <w:rPr>
              <w:rFonts w:ascii="Cambria Math" w:eastAsia="Arial" w:hAnsi="Cambria Math"/>
              <w:color w:val="auto"/>
              <w:vertAlign w:val="subscript"/>
              <w:lang w:eastAsia="en-GB"/>
            </w:rPr>
            <m:t>+RGF&lt; 1+ RGF, E</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 xml:space="preserve">s, e </m:t>
              </m:r>
            </m:sub>
          </m:sSub>
          <m:r>
            <w:rPr>
              <w:rFonts w:ascii="Cambria Math" w:eastAsia="Arial" w:hAnsi="Cambria Math"/>
              <w:color w:val="auto"/>
              <w:vertAlign w:val="subscript"/>
              <w:lang w:eastAsia="en-GB"/>
            </w:rPr>
            <m:t xml:space="preserve">=1 </m:t>
          </m:r>
        </m:oMath>
      </m:oMathPara>
    </w:p>
    <w:p w14:paraId="593186BF" w14:textId="77777777" w:rsidR="00682F34" w:rsidRPr="00022C42" w:rsidRDefault="00682F34" w:rsidP="00682F34">
      <w:pPr>
        <w:ind w:left="709"/>
        <w:rPr>
          <w:rFonts w:cs="Times New Roman"/>
          <w:color w:val="auto"/>
          <w:highlight w:val="yellow"/>
        </w:rPr>
      </w:pPr>
      <m:oMathPara>
        <m:oMathParaPr>
          <m:jc m:val="left"/>
        </m:oMathParaPr>
        <m:oMath>
          <m:r>
            <w:rPr>
              <w:rFonts w:ascii="Cambria Math" w:eastAsia="Arial" w:hAnsi="Cambria Math"/>
              <w:color w:val="auto"/>
              <w:lang w:eastAsia="en-GB"/>
            </w:rPr>
            <m:t xml:space="preserve">2) </m:t>
          </m:r>
          <m:r>
            <w:rPr>
              <w:rFonts w:ascii="Cambria Math" w:eastAsia="Arial" w:hAnsi="Cambria Math"/>
              <w:color w:val="auto"/>
              <w:vertAlign w:val="subscript"/>
              <w:lang w:eastAsia="en-GB"/>
            </w:rPr>
            <m:t xml:space="preserve"> otherwise E</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 xml:space="preserve">s, e </m:t>
              </m:r>
            </m:sub>
          </m:sSub>
          <m:r>
            <w:rPr>
              <w:rFonts w:ascii="Cambria Math" w:eastAsia="Arial" w:hAnsi="Cambria Math"/>
              <w:color w:val="auto"/>
              <w:vertAlign w:val="subscript"/>
              <w:lang w:eastAsia="en-GB"/>
            </w:rPr>
            <m:t>= ED</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s, e</m:t>
              </m:r>
            </m:sub>
          </m:sSub>
          <m:r>
            <w:rPr>
              <w:rFonts w:ascii="Cambria Math" w:eastAsia="Arial" w:hAnsi="Cambria Math"/>
              <w:color w:val="auto"/>
              <w:vertAlign w:val="subscript"/>
              <w:lang w:eastAsia="en-GB"/>
            </w:rPr>
            <m:t xml:space="preserve">    </m:t>
          </m:r>
        </m:oMath>
      </m:oMathPara>
    </w:p>
    <w:p w14:paraId="5C0B2294"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sidRPr="00022C42">
        <w:rPr>
          <w:rFonts w:ascii="Times New Roman" w:hAnsi="Times New Roman" w:cs="Times New Roman"/>
          <w:color w:val="auto"/>
          <w:sz w:val="22"/>
          <w:szCs w:val="22"/>
        </w:rPr>
        <w:t>Monthly Arming Window and Availability Window Payments</w:t>
      </w:r>
    </w:p>
    <w:p w14:paraId="323A75C3" w14:textId="77777777" w:rsidR="00682F34" w:rsidRPr="00022C42" w:rsidRDefault="00682F34" w:rsidP="00682F34">
      <w:pPr>
        <w:ind w:left="709" w:firstLine="11"/>
        <w:rPr>
          <w:rFonts w:cs="Times New Roman"/>
          <w:color w:val="auto"/>
        </w:rPr>
      </w:pPr>
      <w:r w:rsidRPr="00022C42">
        <w:rPr>
          <w:rFonts w:cs="Times New Roman"/>
          <w:color w:val="auto"/>
        </w:rPr>
        <w:t xml:space="preserve">The monthly Arming Payment and Availability Payment for a Site(s) / </w:t>
      </w:r>
      <w:r>
        <w:rPr>
          <w:rFonts w:cs="Times New Roman"/>
          <w:color w:val="auto"/>
        </w:rPr>
        <w:t xml:space="preserve">CMZ </w:t>
      </w:r>
      <w:r w:rsidRPr="00022C42">
        <w:rPr>
          <w:rFonts w:cs="Times New Roman"/>
          <w:color w:val="auto"/>
        </w:rPr>
        <w:t>Group for a given month is calculated as follows:</w:t>
      </w:r>
    </w:p>
    <w:p w14:paraId="07C48632" w14:textId="77777777" w:rsidR="00682F34" w:rsidRPr="00022C42" w:rsidRDefault="00682F34" w:rsidP="00682F34">
      <w:pPr>
        <w:rPr>
          <w:color w:val="auto"/>
          <w:sz w:val="24"/>
          <w:szCs w:val="24"/>
        </w:rPr>
      </w:pPr>
      <m:oMathPara>
        <m:oMath>
          <m:r>
            <w:rPr>
              <w:rFonts w:ascii="Cambria Math" w:hAnsi="Cambria Math"/>
              <w:color w:val="auto"/>
              <w:sz w:val="24"/>
              <w:szCs w:val="24"/>
              <w:vertAlign w:val="subscript"/>
            </w:rPr>
            <m:t>A</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s,m</m:t>
              </m:r>
            </m:sub>
          </m:sSub>
          <m:r>
            <w:rPr>
              <w:rFonts w:ascii="Cambria Math" w:hAnsi="Cambria Math"/>
              <w:color w:val="auto"/>
              <w:sz w:val="24"/>
              <w:szCs w:val="24"/>
              <w:vertAlign w:val="subscript"/>
            </w:rPr>
            <m:t>=(</m:t>
          </m:r>
          <m:nary>
            <m:naryPr>
              <m:chr m:val="∑"/>
              <m:ctrlPr>
                <w:rPr>
                  <w:rFonts w:ascii="Cambria Math" w:hAnsi="Cambria Math"/>
                  <w:color w:val="auto"/>
                  <w:sz w:val="24"/>
                  <w:szCs w:val="24"/>
                  <w:vertAlign w:val="subscript"/>
                </w:rPr>
              </m:ctrlPr>
            </m:naryPr>
            <m:sub>
              <m:r>
                <w:rPr>
                  <w:rFonts w:ascii="Cambria Math" w:hAnsi="Cambria Math"/>
                  <w:color w:val="auto"/>
                  <w:sz w:val="24"/>
                  <w:szCs w:val="24"/>
                </w:rPr>
                <m:t>wϵ</m:t>
              </m:r>
              <m:r>
                <w:rPr>
                  <w:rFonts w:ascii="Cambria Math" w:hAnsi="Cambria Math"/>
                  <w:color w:val="auto"/>
                  <w:sz w:val="24"/>
                  <w:szCs w:val="24"/>
                  <w:vertAlign w:val="subscript"/>
                </w:rPr>
                <m:t xml:space="preserve"> M</m:t>
              </m:r>
            </m:sub>
            <m:sup/>
            <m:e/>
          </m:nary>
          <m:r>
            <w:rPr>
              <w:rFonts w:ascii="Cambria Math" w:hAnsi="Cambria Math"/>
              <w:color w:val="auto"/>
              <w:sz w:val="24"/>
              <w:szCs w:val="24"/>
              <w:vertAlign w:val="subscript"/>
            </w:rPr>
            <m:t>A</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s,w</m:t>
              </m:r>
            </m:sub>
          </m:sSub>
          <m:r>
            <w:rPr>
              <w:rFonts w:ascii="Cambria Math" w:hAnsi="Cambria Math"/>
              <w:color w:val="auto"/>
              <w:sz w:val="24"/>
              <w:szCs w:val="24"/>
              <w:vertAlign w:val="subscript"/>
            </w:rPr>
            <m:t>) . MD</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s, m</m:t>
              </m:r>
            </m:sub>
          </m:sSub>
        </m:oMath>
      </m:oMathPara>
    </w:p>
    <w:p w14:paraId="195CE32A" w14:textId="77777777" w:rsidR="00682F34" w:rsidRPr="00022C42" w:rsidRDefault="00682F34" w:rsidP="00682F34">
      <w:pPr>
        <w:ind w:left="709" w:firstLine="11"/>
        <w:rPr>
          <w:rFonts w:cs="Times New Roman"/>
          <w:color w:val="auto"/>
        </w:rPr>
      </w:pPr>
      <w:r w:rsidRPr="00022C42">
        <w:rPr>
          <w:rFonts w:cs="Times New Roman"/>
          <w:color w:val="auto"/>
        </w:rPr>
        <w:t xml:space="preserve">That is, the total Arming Payments and Availability Payments due for the Site(s) / </w:t>
      </w:r>
      <w:r>
        <w:rPr>
          <w:rFonts w:cs="Times New Roman"/>
          <w:color w:val="auto"/>
        </w:rPr>
        <w:t xml:space="preserve">CMZ </w:t>
      </w:r>
      <w:r w:rsidRPr="00022C42">
        <w:rPr>
          <w:rFonts w:cs="Times New Roman"/>
          <w:color w:val="auto"/>
        </w:rPr>
        <w:t>Group for the month multiplied by the Constraint Event Delivery Proportion.</w:t>
      </w:r>
    </w:p>
    <w:p w14:paraId="1B83822D"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sidRPr="00022C42">
        <w:rPr>
          <w:rFonts w:ascii="Times New Roman" w:hAnsi="Times New Roman" w:cs="Times New Roman"/>
          <w:color w:val="auto"/>
          <w:sz w:val="22"/>
          <w:szCs w:val="22"/>
        </w:rPr>
        <w:t>Monthly Utilisation Payments</w:t>
      </w:r>
    </w:p>
    <w:p w14:paraId="1F25A981" w14:textId="77777777" w:rsidR="00682F34" w:rsidRPr="00022C42" w:rsidRDefault="00682F34" w:rsidP="00682F34">
      <w:pPr>
        <w:ind w:left="709" w:firstLine="11"/>
        <w:rPr>
          <w:rFonts w:cs="Times New Roman"/>
          <w:color w:val="auto"/>
        </w:rPr>
      </w:pPr>
      <w:r w:rsidRPr="00022C42">
        <w:rPr>
          <w:rFonts w:cs="Times New Roman"/>
          <w:color w:val="auto"/>
        </w:rPr>
        <w:t xml:space="preserve">Similarly, the monthly Utilisation Payments due for a given Site(s) / </w:t>
      </w:r>
      <w:r>
        <w:rPr>
          <w:rFonts w:cs="Times New Roman"/>
          <w:color w:val="auto"/>
        </w:rPr>
        <w:t xml:space="preserve">CMZ </w:t>
      </w:r>
      <w:r w:rsidRPr="00022C42">
        <w:rPr>
          <w:rFonts w:cs="Times New Roman"/>
          <w:color w:val="auto"/>
        </w:rPr>
        <w:t>Group in a month is calculated as the sum of the individual Utilisation Payments:</w:t>
      </w:r>
    </w:p>
    <w:p w14:paraId="02E47356" w14:textId="77777777" w:rsidR="00682F34" w:rsidRPr="00022C42" w:rsidRDefault="00682F34" w:rsidP="00682F34">
      <w:pPr>
        <w:rPr>
          <w:color w:val="auto"/>
          <w:sz w:val="24"/>
          <w:szCs w:val="24"/>
        </w:rPr>
      </w:pPr>
      <m:oMathPara>
        <m:oMath>
          <m:r>
            <w:rPr>
              <w:rFonts w:ascii="Cambria Math" w:hAnsi="Cambria Math"/>
              <w:color w:val="auto"/>
              <w:sz w:val="24"/>
              <w:szCs w:val="24"/>
              <w:vertAlign w:val="subscript"/>
            </w:rPr>
            <m:t>U</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 xml:space="preserve"> s,m</m:t>
              </m:r>
            </m:sub>
          </m:sSub>
          <m:r>
            <w:rPr>
              <w:rFonts w:ascii="Cambria Math" w:hAnsi="Cambria Math"/>
              <w:color w:val="auto"/>
              <w:sz w:val="24"/>
              <w:szCs w:val="24"/>
              <w:vertAlign w:val="subscript"/>
            </w:rPr>
            <m:t>=(</m:t>
          </m:r>
          <m:nary>
            <m:naryPr>
              <m:chr m:val="∑"/>
              <m:ctrlPr>
                <w:rPr>
                  <w:rFonts w:ascii="Cambria Math" w:hAnsi="Cambria Math"/>
                  <w:color w:val="auto"/>
                  <w:sz w:val="24"/>
                  <w:szCs w:val="24"/>
                  <w:vertAlign w:val="subscript"/>
                </w:rPr>
              </m:ctrlPr>
            </m:naryPr>
            <m:sub>
              <m:r>
                <w:rPr>
                  <w:rFonts w:ascii="Cambria Math" w:hAnsi="Cambria Math"/>
                  <w:color w:val="auto"/>
                  <w:sz w:val="24"/>
                  <w:szCs w:val="24"/>
                </w:rPr>
                <m:t>eϵ</m:t>
              </m:r>
              <m:r>
                <w:rPr>
                  <w:rFonts w:ascii="Cambria Math" w:hAnsi="Cambria Math"/>
                  <w:color w:val="auto"/>
                  <w:sz w:val="24"/>
                  <w:szCs w:val="24"/>
                  <w:vertAlign w:val="subscript"/>
                </w:rPr>
                <m:t xml:space="preserve"> M</m:t>
              </m:r>
            </m:sub>
            <m:sup/>
            <m:e/>
          </m:nary>
          <m:r>
            <w:rPr>
              <w:rFonts w:ascii="Cambria Math" w:hAnsi="Cambria Math"/>
              <w:color w:val="auto"/>
              <w:sz w:val="24"/>
              <w:szCs w:val="24"/>
              <w:vertAlign w:val="subscript"/>
            </w:rPr>
            <m:t>U</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s,e</m:t>
              </m:r>
            </m:sub>
          </m:sSub>
          <m:r>
            <w:rPr>
              <w:rFonts w:ascii="Cambria Math" w:hAnsi="Cambria Math"/>
              <w:color w:val="auto"/>
              <w:sz w:val="24"/>
              <w:szCs w:val="24"/>
              <w:vertAlign w:val="subscript"/>
            </w:rPr>
            <m:t xml:space="preserve">) </m:t>
          </m:r>
        </m:oMath>
      </m:oMathPara>
    </w:p>
    <w:p w14:paraId="112969EF" w14:textId="77777777" w:rsidR="00682F34" w:rsidRDefault="00682F34" w:rsidP="00682F34">
      <w:pPr>
        <w:rPr>
          <w:rFonts w:cs="Times New Roman"/>
          <w:b/>
          <w:color w:val="auto"/>
        </w:rPr>
      </w:pPr>
    </w:p>
    <w:p w14:paraId="7CD1B86F" w14:textId="77777777" w:rsidR="00682F34" w:rsidRDefault="00682F34" w:rsidP="00682F34">
      <w:pPr>
        <w:rPr>
          <w:rFonts w:cs="Times New Roman"/>
          <w:b/>
          <w:color w:val="auto"/>
        </w:rPr>
      </w:pPr>
    </w:p>
    <w:p w14:paraId="149D7D87" w14:textId="77777777" w:rsidR="00682F34" w:rsidRPr="00022C42" w:rsidRDefault="00682F34" w:rsidP="00682F34">
      <w:pPr>
        <w:rPr>
          <w:rFonts w:cs="Times New Roman"/>
          <w:b/>
          <w:color w:val="auto"/>
        </w:rPr>
      </w:pPr>
      <w:r>
        <w:rPr>
          <w:rFonts w:cs="Times New Roman"/>
          <w:b/>
          <w:color w:val="auto"/>
        </w:rPr>
        <w:t>SECTION</w:t>
      </w:r>
      <w:r w:rsidRPr="00022C42">
        <w:rPr>
          <w:rFonts w:cs="Times New Roman"/>
          <w:b/>
          <w:color w:val="auto"/>
        </w:rPr>
        <w:t xml:space="preserve"> C: </w:t>
      </w:r>
      <w:r>
        <w:rPr>
          <w:rFonts w:cs="Times New Roman"/>
          <w:b/>
          <w:color w:val="auto"/>
        </w:rPr>
        <w:t>The Company's</w:t>
      </w:r>
      <w:r w:rsidRPr="00022C42">
        <w:rPr>
          <w:rFonts w:cs="Times New Roman"/>
          <w:b/>
          <w:color w:val="auto"/>
        </w:rPr>
        <w:t xml:space="preserve"> Restore Services</w:t>
      </w:r>
    </w:p>
    <w:p w14:paraId="78E5599D" w14:textId="77777777" w:rsidR="00682F34" w:rsidRPr="00022C42" w:rsidRDefault="00682F34" w:rsidP="00682F34">
      <w:pPr>
        <w:pStyle w:val="Heading2"/>
        <w:keepLines w:val="0"/>
        <w:numPr>
          <w:ilvl w:val="1"/>
          <w:numId w:val="52"/>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sidRPr="00022C42">
        <w:rPr>
          <w:rFonts w:ascii="Times New Roman" w:hAnsi="Times New Roman" w:cs="Times New Roman"/>
          <w:color w:val="auto"/>
          <w:sz w:val="22"/>
          <w:szCs w:val="22"/>
        </w:rPr>
        <w:t>Utilisation Payment</w:t>
      </w:r>
    </w:p>
    <w:p w14:paraId="11ABD75F"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For a Site(s) / </w:t>
      </w:r>
      <w:r w:rsidRPr="0006137D">
        <w:rPr>
          <w:rFonts w:ascii="Times New Roman" w:hAnsi="Times New Roman" w:cs="Times New Roman"/>
          <w:b w:val="0"/>
          <w:color w:val="auto"/>
        </w:rPr>
        <w:t xml:space="preserve">CMZ </w:t>
      </w:r>
      <w:r w:rsidRPr="00022C42">
        <w:rPr>
          <w:rFonts w:ascii="Times New Roman" w:hAnsi="Times New Roman" w:cs="Times New Roman"/>
          <w:b w:val="0"/>
          <w:color w:val="auto"/>
        </w:rPr>
        <w:t>Group (</w:t>
      </w:r>
      <m:oMath>
        <m:r>
          <m:rPr>
            <m:sty m:val="bi"/>
          </m:rPr>
          <w:rPr>
            <w:rFonts w:ascii="Cambria Math" w:eastAsia="Arial" w:hAnsi="Cambria Math"/>
            <w:color w:val="auto"/>
            <w:lang w:eastAsia="en-GB"/>
          </w:rPr>
          <m:t>s</m:t>
        </m:r>
      </m:oMath>
      <w:r w:rsidRPr="00022C42">
        <w:rPr>
          <w:rFonts w:ascii="Times New Roman" w:hAnsi="Times New Roman" w:cs="Times New Roman"/>
          <w:b w:val="0"/>
          <w:color w:val="auto"/>
        </w:rPr>
        <w:t xml:space="preserve">), Utilisation Payments for </w:t>
      </w:r>
      <w:r>
        <w:rPr>
          <w:rFonts w:ascii="Times New Roman" w:hAnsi="Times New Roman" w:cs="Times New Roman"/>
          <w:b w:val="0"/>
          <w:color w:val="auto"/>
        </w:rPr>
        <w:t>the Company's</w:t>
      </w:r>
      <w:r w:rsidRPr="00022C42">
        <w:rPr>
          <w:rFonts w:ascii="Times New Roman" w:hAnsi="Times New Roman" w:cs="Times New Roman"/>
          <w:b w:val="0"/>
          <w:color w:val="auto"/>
        </w:rPr>
        <w:t xml:space="preserve"> Restore Services are calculated per-constraint Utilisation event (</w:t>
      </w:r>
      <m:oMath>
        <m:r>
          <m:rPr>
            <m:sty m:val="bi"/>
          </m:rPr>
          <w:rPr>
            <w:rFonts w:ascii="Cambria Math" w:eastAsia="Arial" w:hAnsi="Cambria Math"/>
            <w:color w:val="auto"/>
            <w:lang w:eastAsia="en-GB"/>
          </w:rPr>
          <m:t>e</m:t>
        </m:r>
      </m:oMath>
      <w:r w:rsidRPr="00022C42">
        <w:rPr>
          <w:rFonts w:ascii="Times New Roman" w:hAnsi="Times New Roman" w:cs="Times New Roman"/>
          <w:b w:val="0"/>
          <w:color w:val="auto"/>
        </w:rPr>
        <w:t>).  Each constraint Utilisation event has a start time (</w:t>
      </w:r>
      <m:oMath>
        <m:r>
          <m:rPr>
            <m:sty m:val="bi"/>
          </m:rPr>
          <w:rPr>
            <w:rFonts w:ascii="Cambria Math" w:eastAsia="Arial" w:hAnsi="Cambria Math"/>
            <w:color w:val="auto"/>
            <w:lang w:eastAsia="en-GB"/>
          </w:rPr>
          <m:t>S</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oMath>
      <w:r w:rsidRPr="00022C42">
        <w:rPr>
          <w:rFonts w:ascii="Times New Roman" w:hAnsi="Times New Roman" w:cs="Times New Roman"/>
          <w:b w:val="0"/>
          <w:color w:val="auto"/>
        </w:rPr>
        <w:t>) and a finish time (</w:t>
      </w:r>
      <m:oMath>
        <m:r>
          <m:rPr>
            <m:sty m:val="bi"/>
          </m:rPr>
          <w:rPr>
            <w:rFonts w:ascii="Cambria Math" w:eastAsia="Arial" w:hAnsi="Cambria Math"/>
            <w:color w:val="auto"/>
            <w:lang w:eastAsia="en-GB"/>
          </w:rPr>
          <m:t>F</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oMath>
      <w:r w:rsidRPr="00022C42">
        <w:rPr>
          <w:rFonts w:ascii="Times New Roman" w:hAnsi="Times New Roman" w:cs="Times New Roman"/>
          <w:b w:val="0"/>
          <w:color w:val="auto"/>
        </w:rPr>
        <w:t xml:space="preserve">), such that </w:t>
      </w:r>
      <m:oMath>
        <m:r>
          <m:rPr>
            <m:sty m:val="bi"/>
          </m:rPr>
          <w:rPr>
            <w:rFonts w:ascii="Cambria Math" w:eastAsia="Arial" w:hAnsi="Cambria Math"/>
            <w:color w:val="auto"/>
            <w:lang w:eastAsia="en-GB"/>
          </w:rPr>
          <m:t>S</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r>
          <m:rPr>
            <m:sty m:val="bi"/>
          </m:rPr>
          <w:rPr>
            <w:rFonts w:ascii="Cambria Math" w:eastAsia="Arial" w:hAnsi="Cambria Math"/>
            <w:color w:val="auto"/>
            <w:lang w:eastAsia="en-GB"/>
          </w:rPr>
          <m:t>&lt;F</m:t>
        </m:r>
        <m:sSub>
          <m:sSubPr>
            <m:ctrlPr>
              <w:rPr>
                <w:rFonts w:ascii="Cambria Math" w:eastAsia="Arial" w:hAnsi="Cambria Math"/>
                <w:b w:val="0"/>
                <w:color w:val="auto"/>
                <w:lang w:eastAsia="en-GB"/>
              </w:rPr>
            </m:ctrlPr>
          </m:sSubPr>
          <m:e>
            <m:r>
              <m:rPr>
                <m:sty m:val="bi"/>
              </m:rPr>
              <w:rPr>
                <w:rFonts w:ascii="Cambria Math" w:eastAsia="Arial" w:hAnsi="Cambria Math"/>
                <w:color w:val="auto"/>
                <w:lang w:eastAsia="en-GB"/>
              </w:rPr>
              <m:t>T</m:t>
            </m:r>
          </m:e>
          <m:sub>
            <m:r>
              <m:rPr>
                <m:sty m:val="bi"/>
              </m:rPr>
              <w:rPr>
                <w:rFonts w:ascii="Cambria Math" w:eastAsia="Arial" w:hAnsi="Cambria Math"/>
                <w:color w:val="auto"/>
                <w:lang w:eastAsia="en-GB"/>
              </w:rPr>
              <m:t>e</m:t>
            </m:r>
          </m:sub>
        </m:sSub>
      </m:oMath>
      <w:r w:rsidRPr="00022C42">
        <w:rPr>
          <w:rFonts w:ascii="Times New Roman" w:hAnsi="Times New Roman" w:cs="Times New Roman"/>
          <w:b w:val="0"/>
          <w:color w:val="auto"/>
        </w:rPr>
        <w:t>.</w:t>
      </w:r>
    </w:p>
    <w:p w14:paraId="08720A64"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The Utilisation Payment for a Site(s) / </w:t>
      </w:r>
      <w:r w:rsidRPr="0006137D">
        <w:rPr>
          <w:rFonts w:ascii="Times New Roman" w:hAnsi="Times New Roman" w:cs="Times New Roman"/>
          <w:b w:val="0"/>
          <w:color w:val="auto"/>
        </w:rPr>
        <w:t xml:space="preserve">CMZ </w:t>
      </w:r>
      <w:r w:rsidRPr="00022C42">
        <w:rPr>
          <w:rFonts w:ascii="Times New Roman" w:hAnsi="Times New Roman" w:cs="Times New Roman"/>
          <w:b w:val="0"/>
          <w:color w:val="auto"/>
        </w:rPr>
        <w:t>Group (</w:t>
      </w:r>
      <w:r w:rsidRPr="00022C42">
        <w:rPr>
          <w:rFonts w:ascii="Times New Roman" w:hAnsi="Times New Roman" w:cs="Times New Roman"/>
          <w:b w:val="0"/>
          <w:i/>
          <w:color w:val="auto"/>
        </w:rPr>
        <w:t>s</w:t>
      </w:r>
      <w:r w:rsidRPr="00022C42">
        <w:rPr>
          <w:rFonts w:ascii="Times New Roman" w:hAnsi="Times New Roman" w:cs="Times New Roman"/>
          <w:b w:val="0"/>
          <w:color w:val="auto"/>
        </w:rPr>
        <w:t>)</w:t>
      </w:r>
      <w:r w:rsidRPr="00022C42">
        <w:rPr>
          <w:rFonts w:ascii="Times New Roman" w:hAnsi="Times New Roman" w:cs="Times New Roman"/>
          <w:b w:val="0"/>
          <w:i/>
          <w:color w:val="auto"/>
        </w:rPr>
        <w:t xml:space="preserve"> </w:t>
      </w:r>
      <w:r w:rsidRPr="00022C42">
        <w:rPr>
          <w:rFonts w:ascii="Times New Roman" w:hAnsi="Times New Roman" w:cs="Times New Roman"/>
          <w:b w:val="0"/>
          <w:color w:val="auto"/>
        </w:rPr>
        <w:t xml:space="preserve">per constraint Utilisation event </w:t>
      </w:r>
      <w:r w:rsidRPr="00022C42">
        <w:rPr>
          <w:rFonts w:ascii="Times New Roman" w:hAnsi="Times New Roman" w:cs="Times New Roman"/>
          <w:b w:val="0"/>
          <w:i/>
          <w:color w:val="auto"/>
        </w:rPr>
        <w:t>(</w:t>
      </w:r>
      <m:oMath>
        <m:r>
          <m:rPr>
            <m:sty m:val="bi"/>
          </m:rPr>
          <w:rPr>
            <w:rFonts w:ascii="Cambria Math" w:eastAsia="Arial" w:hAnsi="Cambria Math"/>
            <w:color w:val="auto"/>
            <w:lang w:eastAsia="en-GB"/>
          </w:rPr>
          <m:t>e</m:t>
        </m:r>
      </m:oMath>
      <w:r w:rsidRPr="00022C42">
        <w:rPr>
          <w:rFonts w:ascii="Times New Roman" w:hAnsi="Times New Roman" w:cs="Times New Roman"/>
          <w:b w:val="0"/>
          <w:i/>
          <w:color w:val="auto"/>
        </w:rPr>
        <w:t>)</w:t>
      </w:r>
      <w:r w:rsidRPr="00022C42">
        <w:rPr>
          <w:rFonts w:ascii="Times New Roman" w:hAnsi="Times New Roman" w:cs="Times New Roman"/>
          <w:b w:val="0"/>
          <w:color w:val="auto"/>
        </w:rPr>
        <w:t xml:space="preserve"> is calculated as follows:</w:t>
      </w:r>
    </w:p>
    <w:p w14:paraId="1A055E9F" w14:textId="77777777" w:rsidR="00682F34" w:rsidRPr="00022C42" w:rsidRDefault="00BB4436" w:rsidP="00682F34">
      <w:pPr>
        <w:rPr>
          <w:color w:val="auto"/>
          <w:sz w:val="24"/>
          <w:szCs w:val="24"/>
        </w:rPr>
      </w:pPr>
      <m:oMathPara>
        <m:oMath>
          <m:sSub>
            <m:sSubPr>
              <m:ctrlPr>
                <w:rPr>
                  <w:rFonts w:ascii="Cambria Math" w:hAnsi="Cambria Math"/>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 xml:space="preserve"> s,e</m:t>
              </m:r>
            </m:sub>
          </m:sSub>
          <m:r>
            <w:rPr>
              <w:rFonts w:ascii="Cambria Math" w:hAnsi="Cambria Math"/>
              <w:color w:val="auto"/>
              <w:sz w:val="24"/>
              <w:szCs w:val="24"/>
            </w:rPr>
            <m:t xml:space="preserve">= </m:t>
          </m:r>
          <m:nary>
            <m:naryPr>
              <m:chr m:val="∑"/>
              <m:ctrlPr>
                <w:rPr>
                  <w:rFonts w:ascii="Cambria Math" w:hAnsi="Cambria Math"/>
                  <w:color w:val="auto"/>
                  <w:sz w:val="24"/>
                  <w:szCs w:val="24"/>
                </w:rPr>
              </m:ctrlPr>
            </m:naryPr>
            <m:sub>
              <m:r>
                <w:rPr>
                  <w:rFonts w:ascii="Cambria Math" w:hAnsi="Cambria Math"/>
                  <w:color w:val="auto"/>
                  <w:sz w:val="24"/>
                  <w:szCs w:val="24"/>
                </w:rPr>
                <m:t>j=S</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b>
            <m:sup>
              <m:r>
                <w:rPr>
                  <w:rFonts w:ascii="Cambria Math" w:hAnsi="Cambria Math"/>
                  <w:color w:val="auto"/>
                  <w:sz w:val="24"/>
                  <w:szCs w:val="24"/>
                </w:rPr>
                <m:t>F</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p>
            <m:e/>
          </m:nary>
          <m:r>
            <w:rPr>
              <w:rFonts w:ascii="Cambria Math" w:hAnsi="Cambria Math"/>
              <w:color w:val="auto"/>
              <w:sz w:val="24"/>
              <w:szCs w:val="24"/>
            </w:rPr>
            <m:t>C</m:t>
          </m:r>
          <m:sSub>
            <m:sSubPr>
              <m:ctrlPr>
                <w:rPr>
                  <w:rFonts w:ascii="Cambria Math" w:hAnsi="Cambria Math"/>
                  <w:color w:val="auto"/>
                  <w:sz w:val="24"/>
                  <w:szCs w:val="24"/>
                </w:rPr>
              </m:ctrlPr>
            </m:sSubPr>
            <m:e>
              <m:r>
                <w:rPr>
                  <w:rFonts w:ascii="Cambria Math" w:hAnsi="Cambria Math"/>
                  <w:color w:val="auto"/>
                  <w:sz w:val="24"/>
                  <w:szCs w:val="24"/>
                </w:rPr>
                <m:t>C</m:t>
              </m:r>
            </m:e>
            <m:sub>
              <m:r>
                <w:rPr>
                  <w:rFonts w:ascii="Cambria Math" w:hAnsi="Cambria Math"/>
                  <w:color w:val="auto"/>
                  <w:sz w:val="24"/>
                  <w:szCs w:val="24"/>
                </w:rPr>
                <m:t xml:space="preserve">s </m:t>
              </m:r>
            </m:sub>
          </m:sSub>
          <m:r>
            <w:rPr>
              <w:rFonts w:ascii="Cambria Math" w:hAnsi="Cambria Math"/>
              <w:color w:val="auto"/>
              <w:sz w:val="24"/>
              <w:szCs w:val="24"/>
            </w:rPr>
            <m:t>. U</m:t>
          </m:r>
          <m:sSub>
            <m:sSubPr>
              <m:ctrlPr>
                <w:rPr>
                  <w:rFonts w:ascii="Cambria Math" w:hAnsi="Cambria Math"/>
                  <w:color w:val="auto"/>
                  <w:sz w:val="24"/>
                  <w:szCs w:val="24"/>
                </w:rPr>
              </m:ctrlPr>
            </m:sSubPr>
            <m:e>
              <m:r>
                <w:rPr>
                  <w:rFonts w:ascii="Cambria Math" w:hAnsi="Cambria Math"/>
                  <w:color w:val="auto"/>
                  <w:sz w:val="24"/>
                  <w:szCs w:val="24"/>
                </w:rPr>
                <m:t>C</m:t>
              </m:r>
            </m:e>
            <m:sub>
              <m:r>
                <w:rPr>
                  <w:rFonts w:ascii="Cambria Math" w:hAnsi="Cambria Math"/>
                  <w:color w:val="auto"/>
                  <w:sz w:val="24"/>
                  <w:szCs w:val="24"/>
                </w:rPr>
                <m:t>s</m:t>
              </m:r>
            </m:sub>
          </m:sSub>
          <m:r>
            <w:rPr>
              <w:rFonts w:ascii="Cambria Math" w:hAnsi="Cambria Math"/>
              <w:color w:val="auto"/>
              <w:sz w:val="24"/>
              <w:szCs w:val="24"/>
              <w:vertAlign w:val="subscript"/>
            </w:rPr>
            <m:t xml:space="preserve"> . S</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r>
                <w:rPr>
                  <w:rFonts w:ascii="Cambria Math" w:hAnsi="Cambria Math"/>
                  <w:color w:val="auto"/>
                  <w:sz w:val="24"/>
                  <w:szCs w:val="24"/>
                  <w:vertAlign w:val="subscript"/>
                </w:rPr>
                <m:t>u</m:t>
              </m:r>
            </m:sub>
          </m:sSub>
          <m:r>
            <w:rPr>
              <w:rFonts w:ascii="Cambria Math" w:hAnsi="Cambria Math"/>
              <w:color w:val="auto"/>
              <w:sz w:val="24"/>
              <w:szCs w:val="24"/>
              <w:vertAlign w:val="subscript"/>
            </w:rPr>
            <m:t xml:space="preserve"> . P</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P</m:t>
              </m:r>
            </m:e>
            <m:sub/>
          </m:sSub>
          <m:r>
            <w:rPr>
              <w:rFonts w:ascii="Cambria Math" w:hAnsi="Cambria Math"/>
              <w:color w:val="auto"/>
              <w:sz w:val="24"/>
              <w:szCs w:val="24"/>
              <w:vertAlign w:val="subscript"/>
            </w:rPr>
            <m:t>(C</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C</m:t>
              </m:r>
            </m:e>
            <m:sub>
              <m:r>
                <w:rPr>
                  <w:rFonts w:ascii="Cambria Math" w:hAnsi="Cambria Math"/>
                  <w:color w:val="auto"/>
                  <w:sz w:val="24"/>
                  <w:szCs w:val="24"/>
                  <w:vertAlign w:val="subscript"/>
                </w:rPr>
                <m:t>s</m:t>
              </m:r>
            </m:sub>
          </m:sSub>
          <m:r>
            <w:rPr>
              <w:rFonts w:ascii="Cambria Math" w:hAnsi="Cambria Math"/>
              <w:color w:val="auto"/>
              <w:sz w:val="24"/>
              <w:szCs w:val="24"/>
              <w:vertAlign w:val="subscript"/>
            </w:rPr>
            <m:t>, A</m:t>
          </m:r>
          <m:sSub>
            <m:sSubPr>
              <m:ctrlPr>
                <w:rPr>
                  <w:rFonts w:ascii="Cambria Math" w:hAnsi="Cambria Math"/>
                  <w:color w:val="auto"/>
                  <w:sz w:val="24"/>
                  <w:szCs w:val="24"/>
                  <w:vertAlign w:val="subscript"/>
                </w:rPr>
              </m:ctrlPr>
            </m:sSubPr>
            <m:e>
              <m:r>
                <w:rPr>
                  <w:rFonts w:ascii="Cambria Math" w:hAnsi="Cambria Math"/>
                  <w:color w:val="auto"/>
                  <w:sz w:val="24"/>
                  <w:szCs w:val="24"/>
                  <w:vertAlign w:val="subscript"/>
                </w:rPr>
                <m:t>D</m:t>
              </m:r>
            </m:e>
            <m:sub>
              <m:r>
                <w:rPr>
                  <w:rFonts w:ascii="Cambria Math" w:hAnsi="Cambria Math"/>
                  <w:color w:val="auto"/>
                  <w:sz w:val="24"/>
                  <w:szCs w:val="24"/>
                  <w:vertAlign w:val="subscript"/>
                </w:rPr>
                <m:t>s, j</m:t>
              </m:r>
            </m:sub>
          </m:sSub>
          <m:r>
            <w:rPr>
              <w:rFonts w:ascii="Cambria Math" w:hAnsi="Cambria Math"/>
              <w:color w:val="auto"/>
              <w:sz w:val="24"/>
              <w:szCs w:val="24"/>
              <w:vertAlign w:val="subscript"/>
            </w:rPr>
            <m:t>)</m:t>
          </m:r>
        </m:oMath>
      </m:oMathPara>
    </w:p>
    <w:p w14:paraId="5B0BA764" w14:textId="77777777" w:rsidR="00682F34" w:rsidRPr="00022C42" w:rsidRDefault="00682F34" w:rsidP="00682F34">
      <w:pPr>
        <w:ind w:firstLine="709"/>
        <w:rPr>
          <w:rFonts w:cs="Times New Roman"/>
          <w:color w:val="auto"/>
        </w:rPr>
      </w:pPr>
      <w:r w:rsidRPr="00022C42">
        <w:rPr>
          <w:rFonts w:cs="Times New Roman"/>
          <w:color w:val="auto"/>
        </w:rPr>
        <w:t>Where:</w:t>
      </w:r>
    </w:p>
    <w:p w14:paraId="692198EB" w14:textId="77777777" w:rsidR="00682F34" w:rsidRPr="00022C42" w:rsidRDefault="00BB4436" w:rsidP="00682F34">
      <w:pPr>
        <w:ind w:left="2127" w:hanging="1418"/>
        <w:rPr>
          <w:rFonts w:cs="Times New Roman"/>
          <w:color w:val="auto"/>
        </w:rPr>
      </w:pPr>
      <m:oMath>
        <m:sSub>
          <m:sSubPr>
            <m:ctrlPr>
              <w:rPr>
                <w:rFonts w:ascii="Cambria Math" w:eastAsia="Arial" w:hAnsi="Cambria Math"/>
                <w:color w:val="auto"/>
                <w:lang w:eastAsia="en-GB"/>
              </w:rPr>
            </m:ctrlPr>
          </m:sSubPr>
          <m:e>
            <m:r>
              <w:rPr>
                <w:rFonts w:ascii="Cambria Math" w:eastAsia="Arial" w:hAnsi="Cambria Math"/>
                <w:color w:val="auto"/>
                <w:lang w:eastAsia="en-GB"/>
              </w:rPr>
              <m:t>U</m:t>
            </m:r>
          </m:e>
          <m:sub>
            <m:r>
              <w:rPr>
                <w:rFonts w:ascii="Cambria Math" w:eastAsia="Arial" w:hAnsi="Cambria Math"/>
                <w:color w:val="auto"/>
                <w:lang w:eastAsia="en-GB"/>
              </w:rPr>
              <m:t xml:space="preserve"> s,e</m:t>
            </m:r>
          </m:sub>
        </m:sSub>
      </m:oMath>
      <w:r w:rsidR="00682F34" w:rsidRPr="00022C42">
        <w:rPr>
          <w:color w:val="auto"/>
        </w:rPr>
        <w:tab/>
      </w:r>
      <w:r w:rsidR="00682F34" w:rsidRPr="00022C42">
        <w:rPr>
          <w:rFonts w:cs="Times New Roman"/>
          <w:color w:val="auto"/>
        </w:rPr>
        <w:t xml:space="preserve">is the Utilisation Payment for Site(s) / </w:t>
      </w:r>
      <w:r w:rsidR="00682F34">
        <w:rPr>
          <w:rFonts w:cs="Times New Roman"/>
          <w:color w:val="auto"/>
        </w:rPr>
        <w:t xml:space="preserve">CMZ </w:t>
      </w:r>
      <w:r w:rsidR="00682F34" w:rsidRPr="00022C42">
        <w:rPr>
          <w:rFonts w:cs="Times New Roman"/>
          <w:color w:val="auto"/>
        </w:rPr>
        <w:t>Group (</w:t>
      </w:r>
      <m:oMath>
        <m:r>
          <w:rPr>
            <w:rFonts w:ascii="Cambria Math" w:eastAsia="Arial" w:hAnsi="Cambria Math"/>
            <w:color w:val="auto"/>
            <w:lang w:eastAsia="en-GB"/>
          </w:rPr>
          <m:t>s</m:t>
        </m:r>
      </m:oMath>
      <w:r w:rsidR="00682F34" w:rsidRPr="00022C42">
        <w:rPr>
          <w:rFonts w:cs="Times New Roman"/>
          <w:color w:val="auto"/>
        </w:rPr>
        <w:t>) during each constraint Utilisation event (</w:t>
      </w:r>
      <m:oMath>
        <m:r>
          <w:rPr>
            <w:rFonts w:ascii="Cambria Math" w:eastAsia="Arial" w:hAnsi="Cambria Math"/>
            <w:color w:val="auto"/>
            <w:lang w:eastAsia="en-GB"/>
          </w:rPr>
          <m:t>ce</m:t>
        </m:r>
      </m:oMath>
      <w:r w:rsidR="00682F34" w:rsidRPr="00022C42">
        <w:rPr>
          <w:rFonts w:cs="Times New Roman"/>
          <w:color w:val="auto"/>
        </w:rPr>
        <w:t>)</w:t>
      </w:r>
      <w:r w:rsidR="00682F34" w:rsidRPr="00022C42">
        <w:rPr>
          <w:color w:val="auto"/>
        </w:rPr>
        <w:t xml:space="preserve"> </w:t>
      </w:r>
      <w:r w:rsidR="00682F34" w:rsidRPr="00022C42">
        <w:rPr>
          <w:rFonts w:cs="Times New Roman"/>
          <w:color w:val="auto"/>
        </w:rPr>
        <w:t xml:space="preserve"> </w:t>
      </w:r>
    </w:p>
    <w:p w14:paraId="48F4574C" w14:textId="77777777" w:rsidR="00682F34" w:rsidRPr="00022C42" w:rsidRDefault="00BB4436" w:rsidP="00682F34">
      <w:pPr>
        <w:ind w:left="2127" w:hanging="1407"/>
        <w:rPr>
          <w:rFonts w:cs="Times New Roman"/>
          <w:color w:val="auto"/>
        </w:rPr>
      </w:pPr>
      <m:oMath>
        <m:nary>
          <m:naryPr>
            <m:chr m:val="∑"/>
            <m:ctrlPr>
              <w:rPr>
                <w:rFonts w:ascii="Cambria Math" w:hAnsi="Cambria Math"/>
                <w:color w:val="auto"/>
                <w:sz w:val="24"/>
                <w:szCs w:val="24"/>
              </w:rPr>
            </m:ctrlPr>
          </m:naryPr>
          <m:sub>
            <m:r>
              <w:rPr>
                <w:rFonts w:ascii="Cambria Math" w:hAnsi="Cambria Math"/>
                <w:color w:val="auto"/>
                <w:sz w:val="24"/>
                <w:szCs w:val="24"/>
              </w:rPr>
              <m:t>j=S</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b>
          <m:sup>
            <m:r>
              <w:rPr>
                <w:rFonts w:ascii="Cambria Math" w:hAnsi="Cambria Math"/>
                <w:color w:val="auto"/>
                <w:sz w:val="24"/>
                <w:szCs w:val="24"/>
              </w:rPr>
              <m:t>F</m:t>
            </m:r>
            <m:sSub>
              <m:sSubPr>
                <m:ctrlPr>
                  <w:rPr>
                    <w:rFonts w:ascii="Cambria Math" w:hAnsi="Cambria Math"/>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e</m:t>
                </m:r>
              </m:sub>
            </m:sSub>
          </m:sup>
          <m:e/>
        </m:nary>
      </m:oMath>
      <w:r w:rsidR="00682F34" w:rsidRPr="00022C42">
        <w:rPr>
          <w:rFonts w:cs="Times New Roman"/>
          <w:color w:val="auto"/>
        </w:rPr>
        <w:tab/>
        <w:t>sum of the Utilisation Settlement Periods during the constraint Utilisation event</w:t>
      </w:r>
    </w:p>
    <w:p w14:paraId="60C5D5F9" w14:textId="77777777" w:rsidR="00682F34" w:rsidRPr="00022C42" w:rsidRDefault="00682F34" w:rsidP="00682F34">
      <w:pPr>
        <w:ind w:left="2127" w:hanging="1407"/>
        <w:rPr>
          <w:rFonts w:cs="Times New Roman"/>
          <w:color w:val="auto"/>
        </w:rPr>
      </w:pPr>
      <m:oMath>
        <m:r>
          <w:rPr>
            <w:rFonts w:ascii="Cambria Math" w:eastAsia="Arial" w:hAnsi="Cambria Math"/>
            <w:color w:val="auto"/>
            <w:lang w:eastAsia="en-GB"/>
          </w:rPr>
          <m:t>C</m:t>
        </m:r>
        <m:sSub>
          <m:sSubPr>
            <m:ctrlPr>
              <w:rPr>
                <w:rFonts w:ascii="Cambria Math" w:eastAsia="Arial" w:hAnsi="Cambria Math"/>
                <w:color w:val="auto"/>
                <w:lang w:eastAsia="en-GB"/>
              </w:rPr>
            </m:ctrlPr>
          </m:sSubPr>
          <m:e>
            <m:r>
              <w:rPr>
                <w:rFonts w:ascii="Cambria Math" w:eastAsia="Arial" w:hAnsi="Cambria Math"/>
                <w:color w:val="auto"/>
                <w:lang w:eastAsia="en-GB"/>
              </w:rPr>
              <m:t>C</m:t>
            </m:r>
          </m:e>
          <m:sub>
            <m:r>
              <w:rPr>
                <w:rFonts w:ascii="Cambria Math" w:eastAsia="Arial" w:hAnsi="Cambria Math"/>
                <w:color w:val="auto"/>
                <w:lang w:eastAsia="en-GB"/>
              </w:rPr>
              <m:t xml:space="preserve">s </m:t>
            </m:r>
          </m:sub>
        </m:sSub>
      </m:oMath>
      <w:r w:rsidRPr="00022C42">
        <w:rPr>
          <w:rFonts w:cs="Times New Roman"/>
          <w:color w:val="auto"/>
        </w:rPr>
        <w:t xml:space="preserve"> </w:t>
      </w:r>
      <w:r w:rsidRPr="00022C42">
        <w:rPr>
          <w:rFonts w:cs="Times New Roman"/>
          <w:color w:val="auto"/>
        </w:rPr>
        <w:tab/>
        <w:t>Contracted Capacity,</w:t>
      </w:r>
    </w:p>
    <w:p w14:paraId="20AEA9B8" w14:textId="77777777" w:rsidR="00682F34" w:rsidRPr="00022C42" w:rsidRDefault="00682F34" w:rsidP="00682F34">
      <w:pPr>
        <w:ind w:left="2127" w:hanging="1407"/>
        <w:rPr>
          <w:rFonts w:cs="Times New Roman"/>
          <w:color w:val="auto"/>
        </w:rPr>
      </w:pPr>
      <m:oMath>
        <m:r>
          <w:rPr>
            <w:rFonts w:ascii="Cambria Math" w:eastAsia="Arial" w:hAnsi="Cambria Math"/>
            <w:color w:val="auto"/>
            <w:lang w:eastAsia="en-GB"/>
          </w:rPr>
          <m:t>U</m:t>
        </m:r>
        <m:sSub>
          <m:sSubPr>
            <m:ctrlPr>
              <w:rPr>
                <w:rFonts w:ascii="Cambria Math" w:eastAsia="Arial" w:hAnsi="Cambria Math"/>
                <w:color w:val="auto"/>
                <w:lang w:eastAsia="en-GB"/>
              </w:rPr>
            </m:ctrlPr>
          </m:sSubPr>
          <m:e>
            <m:r>
              <w:rPr>
                <w:rFonts w:ascii="Cambria Math" w:eastAsia="Arial" w:hAnsi="Cambria Math"/>
                <w:color w:val="auto"/>
                <w:lang w:eastAsia="en-GB"/>
              </w:rPr>
              <m:t>C</m:t>
            </m:r>
          </m:e>
          <m:sub>
            <m:r>
              <w:rPr>
                <w:rFonts w:ascii="Cambria Math" w:eastAsia="Arial" w:hAnsi="Cambria Math"/>
                <w:color w:val="auto"/>
                <w:lang w:eastAsia="en-GB"/>
              </w:rPr>
              <m:t xml:space="preserve">s </m:t>
            </m:r>
          </m:sub>
        </m:sSub>
      </m:oMath>
      <w:r w:rsidRPr="00022C42">
        <w:rPr>
          <w:rFonts w:cs="Times New Roman"/>
          <w:color w:val="auto"/>
        </w:rPr>
        <w:t xml:space="preserve"> </w:t>
      </w:r>
      <w:r w:rsidRPr="00022C42">
        <w:rPr>
          <w:rFonts w:cs="Times New Roman"/>
          <w:color w:val="auto"/>
        </w:rPr>
        <w:tab/>
        <w:t>Utilisation Cost,</w:t>
      </w:r>
    </w:p>
    <w:p w14:paraId="67B1BFC6" w14:textId="77777777" w:rsidR="00682F34" w:rsidRPr="00022C42" w:rsidRDefault="00682F34" w:rsidP="00682F34">
      <w:pPr>
        <w:ind w:left="2127" w:hanging="1407"/>
        <w:rPr>
          <w:rFonts w:cs="Times New Roman"/>
          <w:color w:val="auto"/>
        </w:rPr>
      </w:pPr>
      <m:oMath>
        <m:r>
          <w:rPr>
            <w:rFonts w:ascii="Cambria Math" w:eastAsia="Arial" w:hAnsi="Cambria Math"/>
            <w:color w:val="auto"/>
            <w:vertAlign w:val="subscript"/>
            <w:lang w:eastAsia="en-GB"/>
          </w:rPr>
          <m:t>S</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P</m:t>
            </m:r>
          </m:e>
          <m:sub>
            <m:r>
              <w:rPr>
                <w:rFonts w:ascii="Cambria Math" w:eastAsia="Arial" w:hAnsi="Cambria Math"/>
                <w:color w:val="auto"/>
                <w:vertAlign w:val="subscript"/>
                <w:lang w:eastAsia="en-GB"/>
              </w:rPr>
              <m:t>u</m:t>
            </m:r>
          </m:sub>
        </m:sSub>
      </m:oMath>
      <w:r w:rsidRPr="00022C42">
        <w:rPr>
          <w:rFonts w:cs="Times New Roman"/>
          <w:color w:val="auto"/>
        </w:rPr>
        <w:t xml:space="preserve"> </w:t>
      </w:r>
      <w:r w:rsidRPr="00022C42">
        <w:rPr>
          <w:rFonts w:cs="Times New Roman"/>
          <w:color w:val="auto"/>
        </w:rPr>
        <w:tab/>
        <w:t xml:space="preserve">Utilisation Settlement Period of the Site(s) / </w:t>
      </w:r>
      <w:r>
        <w:rPr>
          <w:rFonts w:cs="Times New Roman"/>
          <w:color w:val="auto"/>
        </w:rPr>
        <w:t xml:space="preserve">CMZ </w:t>
      </w:r>
      <w:r w:rsidRPr="00022C42">
        <w:rPr>
          <w:rFonts w:cs="Times New Roman"/>
          <w:color w:val="auto"/>
        </w:rPr>
        <w:t xml:space="preserve">Group, as defined above. </w:t>
      </w:r>
    </w:p>
    <w:p w14:paraId="2916F728" w14:textId="77777777" w:rsidR="00682F34" w:rsidRPr="00022C42" w:rsidRDefault="00682F34" w:rsidP="00682F34">
      <w:pPr>
        <w:pStyle w:val="BodyText2"/>
        <w:ind w:left="2127" w:hanging="1418"/>
        <w:rPr>
          <w:rFonts w:cs="Times New Roman"/>
          <w:color w:val="auto"/>
        </w:rPr>
      </w:pPr>
      <m:oMath>
        <m:r>
          <w:rPr>
            <w:rFonts w:ascii="Cambria Math" w:eastAsia="Arial" w:hAnsi="Cambria Math"/>
            <w:color w:val="auto"/>
            <w:vertAlign w:val="subscript"/>
            <w:lang w:eastAsia="en-GB"/>
          </w:rPr>
          <m:t>PP</m:t>
        </m:r>
      </m:oMath>
      <w:r w:rsidRPr="00022C42">
        <w:rPr>
          <w:rFonts w:cs="Times New Roman"/>
          <w:color w:val="auto"/>
        </w:rPr>
        <w:tab/>
      </w:r>
      <w:r w:rsidRPr="00022C42">
        <w:rPr>
          <w:rFonts w:cs="Times New Roman"/>
          <w:color w:val="auto"/>
        </w:rPr>
        <w:tab/>
        <w:t xml:space="preserve">is the Payment Proportion  and works out what fraction of the full price is due to the Site(s) / </w:t>
      </w:r>
      <w:r>
        <w:rPr>
          <w:rFonts w:cs="Times New Roman"/>
          <w:color w:val="auto"/>
        </w:rPr>
        <w:t xml:space="preserve">CMZ </w:t>
      </w:r>
      <w:r w:rsidRPr="00022C42">
        <w:rPr>
          <w:rFonts w:cs="Times New Roman"/>
          <w:color w:val="auto"/>
        </w:rPr>
        <w:t>Group for every Utilisation Settlement Period based on the Contracted Capacity and the actual delivery.</w:t>
      </w:r>
    </w:p>
    <w:p w14:paraId="71148668" w14:textId="77777777" w:rsidR="00682F34" w:rsidRPr="00022C42" w:rsidRDefault="00682F34" w:rsidP="00682F34">
      <w:pPr>
        <w:ind w:left="2127" w:hanging="1407"/>
        <w:rPr>
          <w:rFonts w:cs="Times New Roman"/>
          <w:color w:val="auto"/>
        </w:rPr>
      </w:pPr>
      <m:oMath>
        <m:r>
          <w:rPr>
            <w:rFonts w:ascii="Cambria Math" w:eastAsia="Arial" w:hAnsi="Cambria Math"/>
            <w:color w:val="auto"/>
            <w:vertAlign w:val="subscript"/>
            <w:lang w:eastAsia="en-GB"/>
          </w:rPr>
          <m:t>A</m:t>
        </m:r>
        <m:sSub>
          <m:sSubPr>
            <m:ctrlPr>
              <w:rPr>
                <w:rFonts w:ascii="Cambria Math" w:eastAsia="Arial" w:hAnsi="Cambria Math"/>
                <w:color w:val="auto"/>
                <w:vertAlign w:val="subscript"/>
                <w:lang w:eastAsia="en-GB"/>
              </w:rPr>
            </m:ctrlPr>
          </m:sSubPr>
          <m:e>
            <m:r>
              <w:rPr>
                <w:rFonts w:ascii="Cambria Math" w:eastAsia="Arial" w:hAnsi="Cambria Math"/>
                <w:color w:val="auto"/>
                <w:vertAlign w:val="subscript"/>
                <w:lang w:eastAsia="en-GB"/>
              </w:rPr>
              <m:t>D</m:t>
            </m:r>
          </m:e>
          <m:sub>
            <m:r>
              <w:rPr>
                <w:rFonts w:ascii="Cambria Math" w:eastAsia="Arial" w:hAnsi="Cambria Math"/>
                <w:color w:val="auto"/>
                <w:vertAlign w:val="subscript"/>
                <w:lang w:eastAsia="en-GB"/>
              </w:rPr>
              <m:t>s, j</m:t>
            </m:r>
          </m:sub>
        </m:sSub>
      </m:oMath>
      <w:r w:rsidRPr="00022C42">
        <w:rPr>
          <w:rFonts w:cs="Times New Roman"/>
          <w:color w:val="auto"/>
        </w:rPr>
        <w:tab/>
      </w:r>
      <w:r w:rsidRPr="00022C42">
        <w:rPr>
          <w:rFonts w:cs="Times New Roman"/>
          <w:color w:val="auto"/>
        </w:rPr>
        <w:tab/>
        <w:t xml:space="preserve">is the actual, metered MW delivery of the Site(s) / </w:t>
      </w:r>
      <w:r>
        <w:rPr>
          <w:rFonts w:cs="Times New Roman"/>
          <w:color w:val="auto"/>
        </w:rPr>
        <w:t xml:space="preserve">CMZ </w:t>
      </w:r>
      <w:r w:rsidRPr="00022C42">
        <w:rPr>
          <w:rFonts w:cs="Times New Roman"/>
          <w:color w:val="auto"/>
        </w:rPr>
        <w:t>Group (</w:t>
      </w:r>
      <w:r w:rsidRPr="00022C42">
        <w:rPr>
          <w:rFonts w:cs="Times New Roman"/>
          <w:i/>
          <w:color w:val="auto"/>
        </w:rPr>
        <w:t>s)</w:t>
      </w:r>
      <w:r w:rsidRPr="00022C42">
        <w:rPr>
          <w:rFonts w:cs="Times New Roman"/>
          <w:color w:val="auto"/>
        </w:rPr>
        <w:t xml:space="preserve"> for each Utilisation Settlement Period during the constraint Utilisation event </w:t>
      </w:r>
      <w:r w:rsidRPr="00022C42">
        <w:rPr>
          <w:rFonts w:cs="Times New Roman"/>
          <w:i/>
          <w:color w:val="auto"/>
        </w:rPr>
        <w:t>j</w:t>
      </w:r>
      <w:r w:rsidRPr="00022C42">
        <w:rPr>
          <w:rFonts w:cs="Times New Roman"/>
          <w:color w:val="auto"/>
        </w:rPr>
        <w:t>.  In the payment calculations, there is no difference between Generator Sites and Demand reduction Sites, since this value is the 'reported to grid' value</w:t>
      </w:r>
    </w:p>
    <w:p w14:paraId="3B752B8F" w14:textId="77777777" w:rsidR="00682F34" w:rsidRPr="00022C42" w:rsidRDefault="00682F34" w:rsidP="00682F34">
      <w:pPr>
        <w:pStyle w:val="Heading2"/>
        <w:keepLines w:val="0"/>
        <w:numPr>
          <w:ilvl w:val="1"/>
          <w:numId w:val="46"/>
        </w:numPr>
        <w:overflowPunct w:val="0"/>
        <w:autoSpaceDE w:val="0"/>
        <w:autoSpaceDN w:val="0"/>
        <w:adjustRightInd w:val="0"/>
        <w:spacing w:before="120" w:after="120" w:line="240" w:lineRule="auto"/>
        <w:textAlignment w:val="baseline"/>
        <w:rPr>
          <w:rFonts w:ascii="Times New Roman" w:hAnsi="Times New Roman" w:cs="Times New Roman"/>
          <w:color w:val="auto"/>
          <w:sz w:val="22"/>
          <w:szCs w:val="22"/>
        </w:rPr>
      </w:pPr>
      <w:r w:rsidRPr="00022C42">
        <w:rPr>
          <w:rFonts w:ascii="Times New Roman" w:hAnsi="Times New Roman" w:cs="Times New Roman"/>
          <w:color w:val="auto"/>
          <w:sz w:val="22"/>
          <w:szCs w:val="22"/>
        </w:rPr>
        <w:t>Payment Proportion</w:t>
      </w:r>
    </w:p>
    <w:p w14:paraId="1914D675"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Delivery of the Contracted Capacity at a Site(s) / </w:t>
      </w:r>
      <w:r w:rsidRPr="0006137D">
        <w:rPr>
          <w:rFonts w:ascii="Times New Roman" w:hAnsi="Times New Roman" w:cs="Times New Roman"/>
          <w:b w:val="0"/>
          <w:color w:val="auto"/>
        </w:rPr>
        <w:t xml:space="preserve">CMZ </w:t>
      </w:r>
      <w:r w:rsidRPr="00022C42">
        <w:rPr>
          <w:rFonts w:ascii="Times New Roman" w:hAnsi="Times New Roman" w:cs="Times New Roman"/>
          <w:b w:val="0"/>
          <w:color w:val="auto"/>
        </w:rPr>
        <w:t xml:space="preserve">Group of equal to or greater than the target delivery threshold set out in </w:t>
      </w:r>
      <w:r w:rsidRPr="0006137D">
        <w:rPr>
          <w:rFonts w:ascii="Times New Roman" w:hAnsi="Times New Roman" w:cs="Times New Roman"/>
          <w:b w:val="0"/>
          <w:color w:val="auto"/>
        </w:rPr>
        <w:t>Section</w:t>
      </w:r>
      <w:r w:rsidRPr="00022C42">
        <w:rPr>
          <w:rFonts w:ascii="Times New Roman" w:hAnsi="Times New Roman" w:cs="Times New Roman"/>
          <w:b w:val="0"/>
          <w:color w:val="auto"/>
        </w:rPr>
        <w:t xml:space="preserve"> E of this Schedule 2 (the Delivery Target Threshold</w:t>
      </w:r>
      <w:r w:rsidRPr="00022C42">
        <w:rPr>
          <w:rFonts w:ascii="Times New Roman" w:hAnsi="Times New Roman" w:cs="Times New Roman"/>
          <w:b w:val="0"/>
          <w:i/>
          <w:color w:val="auto"/>
        </w:rPr>
        <w:t xml:space="preserve"> (</w:t>
      </w:r>
      <m:oMath>
        <m:r>
          <m:rPr>
            <m:sty m:val="bi"/>
          </m:rPr>
          <w:rPr>
            <w:rFonts w:ascii="Cambria Math" w:eastAsia="Arial" w:hAnsi="Cambria Math" w:cs="Calibri"/>
            <w:color w:val="auto"/>
            <w:sz w:val="24"/>
            <w:szCs w:val="24"/>
            <w:lang w:eastAsia="en-GB"/>
          </w:rPr>
          <m:t>DTT</m:t>
        </m:r>
      </m:oMath>
      <w:r w:rsidRPr="00022C42">
        <w:rPr>
          <w:rFonts w:ascii="Times New Roman" w:hAnsi="Times New Roman" w:cs="Times New Roman"/>
          <w:b w:val="0"/>
          <w:color w:val="auto"/>
        </w:rPr>
        <w:t>)) is awarded the Utilisation Payment "at rate" (i.e. the payment % will equate to the delivery %), provided that delivery over the required level of Contracted Capacity will be paid up to a maximum Payable</w:t>
      </w:r>
      <w:r w:rsidRPr="00022C42">
        <w:rPr>
          <w:rFonts w:ascii="Times New Roman" w:hAnsi="Times New Roman" w:cs="Times New Roman"/>
          <w:b w:val="0"/>
          <w:i/>
          <w:color w:val="auto"/>
        </w:rPr>
        <w:t xml:space="preserve"> </w:t>
      </w:r>
      <w:r w:rsidRPr="00022C42">
        <w:rPr>
          <w:rFonts w:ascii="Times New Roman" w:hAnsi="Times New Roman" w:cs="Times New Roman"/>
          <w:b w:val="0"/>
          <w:color w:val="auto"/>
        </w:rPr>
        <w:t>Over-delivery (</w:t>
      </w:r>
      <m:oMath>
        <m:r>
          <m:rPr>
            <m:sty m:val="bi"/>
          </m:rPr>
          <w:rPr>
            <w:rFonts w:ascii="Cambria Math" w:eastAsia="Arial" w:hAnsi="Cambria Math" w:cs="Calibri"/>
            <w:color w:val="auto"/>
            <w:szCs w:val="24"/>
            <w:vertAlign w:val="subscript"/>
            <w:lang w:eastAsia="en-GB"/>
          </w:rPr>
          <m:t>P</m:t>
        </m:r>
        <m:sSub>
          <m:sSubPr>
            <m:ctrlPr>
              <w:rPr>
                <w:rFonts w:ascii="Cambria Math" w:eastAsia="Arial" w:hAnsi="Cambria Math" w:cs="Calibri"/>
                <w:b w:val="0"/>
                <w:color w:val="auto"/>
                <w:szCs w:val="24"/>
                <w:vertAlign w:val="subscript"/>
                <w:lang w:eastAsia="en-GB"/>
              </w:rPr>
            </m:ctrlPr>
          </m:sSubPr>
          <m:e>
            <m:r>
              <m:rPr>
                <m:sty m:val="bi"/>
              </m:rPr>
              <w:rPr>
                <w:rFonts w:ascii="Cambria Math" w:eastAsia="Arial" w:hAnsi="Cambria Math" w:cs="Calibri"/>
                <w:color w:val="auto"/>
                <w:szCs w:val="24"/>
                <w:vertAlign w:val="subscript"/>
                <w:lang w:eastAsia="en-GB"/>
              </w:rPr>
              <m:t>O</m:t>
            </m:r>
          </m:e>
          <m:sub/>
        </m:sSub>
      </m:oMath>
      <w:r w:rsidRPr="00022C42">
        <w:rPr>
          <w:rFonts w:ascii="Times New Roman" w:hAnsi="Times New Roman" w:cs="Times New Roman"/>
          <w:b w:val="0"/>
          <w:color w:val="auto"/>
        </w:rPr>
        <w:t xml:space="preserve">) of the Contracted Capacity as set out in </w:t>
      </w:r>
      <w:r w:rsidRPr="0006137D">
        <w:rPr>
          <w:rFonts w:ascii="Times New Roman" w:hAnsi="Times New Roman" w:cs="Times New Roman"/>
          <w:b w:val="0"/>
          <w:color w:val="auto"/>
        </w:rPr>
        <w:t>Section</w:t>
      </w:r>
      <w:r w:rsidRPr="00022C42">
        <w:rPr>
          <w:rFonts w:ascii="Times New Roman" w:hAnsi="Times New Roman" w:cs="Times New Roman"/>
          <w:b w:val="0"/>
          <w:color w:val="auto"/>
        </w:rPr>
        <w:t xml:space="preserve"> E of this Schedule 2.  A deduction from full payment of will be made based on the rules below for delivery of less than the Delivery Target Threshold of Contracted Capacity.  </w:t>
      </w:r>
    </w:p>
    <w:p w14:paraId="4F74013F"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r w:rsidRPr="00022C42">
        <w:rPr>
          <w:rFonts w:ascii="Times New Roman" w:hAnsi="Times New Roman" w:cs="Times New Roman"/>
          <w:b w:val="0"/>
          <w:color w:val="auto"/>
        </w:rPr>
        <w:t xml:space="preserve">The Delivery Proportion </w:t>
      </w:r>
      <w:r w:rsidRPr="00022C42">
        <w:rPr>
          <w:b w:val="0"/>
          <w:i/>
          <w:color w:val="auto"/>
          <w:sz w:val="24"/>
          <w:szCs w:val="24"/>
        </w:rPr>
        <w:t>(</w:t>
      </w:r>
      <m:oMath>
        <m:sSub>
          <m:sSubPr>
            <m:ctrlPr>
              <w:rPr>
                <w:rFonts w:ascii="Cambria Math" w:hAnsi="Cambria Math"/>
                <w:b w:val="0"/>
                <w:color w:val="auto"/>
                <w:sz w:val="24"/>
                <w:szCs w:val="24"/>
                <w:vertAlign w:val="subscript"/>
              </w:rPr>
            </m:ctrlPr>
          </m:sSubPr>
          <m:e>
            <m:r>
              <m:rPr>
                <m:sty m:val="bi"/>
              </m:rPr>
              <w:rPr>
                <w:rFonts w:ascii="Cambria Math" w:hAnsi="Cambria Math"/>
                <w:color w:val="auto"/>
                <w:sz w:val="24"/>
                <w:szCs w:val="24"/>
                <w:vertAlign w:val="subscript"/>
              </w:rPr>
              <m:t>DP</m:t>
            </m:r>
          </m:e>
          <m:sub>
            <m:r>
              <m:rPr>
                <m:sty m:val="bi"/>
              </m:rPr>
              <w:rPr>
                <w:rFonts w:ascii="Cambria Math" w:hAnsi="Cambria Math"/>
                <w:color w:val="auto"/>
                <w:sz w:val="24"/>
                <w:szCs w:val="24"/>
                <w:vertAlign w:val="subscript"/>
              </w:rPr>
              <m:t>s, j</m:t>
            </m:r>
          </m:sub>
        </m:sSub>
      </m:oMath>
      <w:r w:rsidRPr="00022C42">
        <w:rPr>
          <w:b w:val="0"/>
          <w:color w:val="auto"/>
          <w:sz w:val="24"/>
          <w:szCs w:val="24"/>
        </w:rPr>
        <w:t xml:space="preserve">) </w:t>
      </w:r>
      <w:r w:rsidRPr="00022C42">
        <w:rPr>
          <w:rFonts w:ascii="Times New Roman" w:hAnsi="Times New Roman" w:cs="Times New Roman"/>
          <w:b w:val="0"/>
          <w:color w:val="auto"/>
        </w:rPr>
        <w:t xml:space="preserve"> is defined as the ratio of actual MW delivery (calculated from the baseline set out in </w:t>
      </w:r>
      <w:r w:rsidRPr="0006137D">
        <w:rPr>
          <w:rFonts w:ascii="Times New Roman" w:hAnsi="Times New Roman" w:cs="Times New Roman"/>
          <w:b w:val="0"/>
          <w:color w:val="auto"/>
        </w:rPr>
        <w:t>Section</w:t>
      </w:r>
      <w:r w:rsidRPr="00022C42">
        <w:rPr>
          <w:rFonts w:ascii="Times New Roman" w:hAnsi="Times New Roman" w:cs="Times New Roman"/>
          <w:b w:val="0"/>
          <w:color w:val="auto"/>
        </w:rPr>
        <w:t xml:space="preserve"> D of this Schedule 2) to Contracted Capacity.  This ratio is a value that represents a percentage and is rounded to two significant figures to ensure it represents a whole percentage.  </w:t>
      </w:r>
    </w:p>
    <w:p w14:paraId="3060B750" w14:textId="77777777" w:rsidR="00682F34" w:rsidRPr="00022C42" w:rsidRDefault="00682F34" w:rsidP="00682F34">
      <w:pPr>
        <w:pStyle w:val="Heading3"/>
        <w:keepNext w:val="0"/>
        <w:keepLines w:val="0"/>
        <w:numPr>
          <w:ilvl w:val="2"/>
          <w:numId w:val="46"/>
        </w:numPr>
        <w:overflowPunct w:val="0"/>
        <w:autoSpaceDE w:val="0"/>
        <w:autoSpaceDN w:val="0"/>
        <w:adjustRightInd w:val="0"/>
        <w:spacing w:before="120" w:after="120" w:line="240" w:lineRule="auto"/>
        <w:textAlignment w:val="baseline"/>
        <w:rPr>
          <w:rFonts w:ascii="Times New Roman" w:hAnsi="Times New Roman" w:cs="Times New Roman"/>
          <w:b w:val="0"/>
          <w:color w:val="auto"/>
        </w:rPr>
      </w:pPr>
      <w:bookmarkStart w:id="399" w:name="_Hlk501033557"/>
      <w:r w:rsidRPr="00022C42">
        <w:rPr>
          <w:rFonts w:ascii="Times New Roman" w:hAnsi="Times New Roman" w:cs="Times New Roman"/>
          <w:b w:val="0"/>
          <w:color w:val="auto"/>
        </w:rPr>
        <w:t>The Delivery Target Threshold (</w:t>
      </w:r>
      <w:r w:rsidRPr="00022C42">
        <w:rPr>
          <w:rFonts w:ascii="Times New Roman" w:hAnsi="Times New Roman" w:cs="Times New Roman"/>
          <w:b w:val="0"/>
          <w:i/>
          <w:color w:val="auto"/>
        </w:rPr>
        <w:t>DTT</w:t>
      </w:r>
      <w:r w:rsidRPr="00022C42">
        <w:rPr>
          <w:rFonts w:ascii="Times New Roman" w:hAnsi="Times New Roman" w:cs="Times New Roman"/>
          <w:b w:val="0"/>
          <w:color w:val="auto"/>
        </w:rPr>
        <w:t xml:space="preserve">) determines the acceptable under-delivery for a Site(s) / </w:t>
      </w:r>
      <w:r w:rsidRPr="0006137D">
        <w:rPr>
          <w:rFonts w:ascii="Times New Roman" w:hAnsi="Times New Roman" w:cs="Times New Roman"/>
          <w:b w:val="0"/>
          <w:color w:val="auto"/>
        </w:rPr>
        <w:t xml:space="preserve">CMZ </w:t>
      </w:r>
      <w:r w:rsidRPr="00022C42">
        <w:rPr>
          <w:rFonts w:ascii="Times New Roman" w:hAnsi="Times New Roman" w:cs="Times New Roman"/>
          <w:b w:val="0"/>
          <w:color w:val="auto"/>
        </w:rPr>
        <w:t xml:space="preserve">Group.  For every % point under that level, a fixed proportion as set out in </w:t>
      </w:r>
      <w:r w:rsidRPr="0006137D">
        <w:rPr>
          <w:rFonts w:ascii="Times New Roman" w:hAnsi="Times New Roman" w:cs="Times New Roman"/>
          <w:b w:val="0"/>
          <w:color w:val="auto"/>
        </w:rPr>
        <w:t>Section</w:t>
      </w:r>
      <w:r w:rsidRPr="00022C42">
        <w:rPr>
          <w:rFonts w:ascii="Times New Roman" w:hAnsi="Times New Roman" w:cs="Times New Roman"/>
          <w:b w:val="0"/>
          <w:color w:val="auto"/>
        </w:rPr>
        <w:t xml:space="preserve"> E of this Schedule 2, called the Penalisation Multiplier, </w:t>
      </w:r>
      <m:oMath>
        <m:r>
          <m:rPr>
            <m:sty m:val="bi"/>
          </m:rPr>
          <w:rPr>
            <w:rFonts w:ascii="Cambria Math" w:hAnsi="Cambria Math" w:cs="Times New Roman"/>
            <w:color w:val="auto"/>
          </w:rPr>
          <m:t>(</m:t>
        </m:r>
        <m:r>
          <m:rPr>
            <m:sty m:val="bi"/>
          </m:rPr>
          <w:rPr>
            <w:rFonts w:ascii="Cambria Math" w:eastAsia="Arial" w:hAnsi="Cambria Math"/>
            <w:color w:val="auto"/>
            <w:vertAlign w:val="subscript"/>
            <w:lang w:eastAsia="en-GB"/>
          </w:rPr>
          <m:t>PM</m:t>
        </m:r>
      </m:oMath>
      <w:r w:rsidRPr="00022C42">
        <w:rPr>
          <w:rFonts w:ascii="Times New Roman" w:hAnsi="Times New Roman" w:cs="Times New Roman"/>
          <w:b w:val="0"/>
          <w:color w:val="auto"/>
        </w:rPr>
        <w:t xml:space="preserve">) of the full payment is deducted.  </w:t>
      </w:r>
    </w:p>
    <w:p w14:paraId="09654159" w14:textId="77777777" w:rsidR="00682F34" w:rsidRPr="00022C42" w:rsidRDefault="00682F34" w:rsidP="00682F34">
      <w:pPr>
        <w:ind w:left="709" w:hanging="709"/>
        <w:rPr>
          <w:rFonts w:cs="Times New Roman"/>
          <w:color w:val="auto"/>
        </w:rPr>
      </w:pPr>
      <w:r w:rsidRPr="00022C42">
        <w:rPr>
          <w:rFonts w:cs="Times New Roman"/>
          <w:color w:val="auto"/>
        </w:rPr>
        <w:t>2.</w:t>
      </w:r>
      <w:r>
        <w:rPr>
          <w:rFonts w:cs="Times New Roman"/>
          <w:color w:val="auto"/>
        </w:rPr>
        <w:t>4</w:t>
      </w:r>
      <w:r w:rsidRPr="00022C42">
        <w:rPr>
          <w:rFonts w:cs="Times New Roman"/>
          <w:color w:val="auto"/>
        </w:rPr>
        <w:tab/>
        <w:t>Thus, the Payment Proportion is a value between 0 and 1+</w:t>
      </w:r>
      <w:r w:rsidRPr="00022C42">
        <w:rPr>
          <w:rFonts w:cs="Times New Roman"/>
          <w:i/>
          <w:color w:val="auto"/>
        </w:rPr>
        <w:t>PO</w:t>
      </w:r>
      <w:r w:rsidRPr="00022C42">
        <w:rPr>
          <w:rFonts w:cs="Times New Roman"/>
          <w:color w:val="auto"/>
        </w:rPr>
        <w:t xml:space="preserve"> (or 0 and 100%+</w:t>
      </w:r>
      <w:r w:rsidRPr="00022C42">
        <w:rPr>
          <w:rFonts w:cs="Times New Roman"/>
          <w:i/>
          <w:color w:val="auto"/>
        </w:rPr>
        <w:t>PO</w:t>
      </w:r>
      <w:r w:rsidRPr="00022C42">
        <w:rPr>
          <w:rFonts w:cs="Times New Roman"/>
          <w:color w:val="auto"/>
        </w:rPr>
        <w:t>%).  The calculation contains three cases:</w:t>
      </w:r>
    </w:p>
    <w:p w14:paraId="0C88992D" w14:textId="77777777" w:rsidR="00682F34" w:rsidRPr="00022C42" w:rsidRDefault="00682F34" w:rsidP="00682F34">
      <w:pPr>
        <w:ind w:left="720"/>
        <w:rPr>
          <w:rFonts w:eastAsia="Arial" w:cs="Times New Roman"/>
          <w:color w:val="auto"/>
          <w:sz w:val="24"/>
          <w:szCs w:val="24"/>
          <w:lang w:eastAsia="en-GB"/>
        </w:rPr>
      </w:pPr>
      <w:r w:rsidRPr="00022C42">
        <w:rPr>
          <w:rFonts w:eastAsia="Arial" w:cs="Times New Roman"/>
          <w:color w:val="auto"/>
          <w:sz w:val="28"/>
          <w:szCs w:val="24"/>
          <w:lang w:eastAsia="en-GB"/>
        </w:rPr>
        <w:br/>
      </w:r>
      <w:r w:rsidRPr="00022C42">
        <w:rPr>
          <w:rFonts w:eastAsia="Arial" w:cs="Times New Roman"/>
          <w:color w:val="auto"/>
          <w:sz w:val="24"/>
          <w:szCs w:val="24"/>
          <w:lang w:eastAsia="en-GB"/>
        </w:rPr>
        <w:t>1)</w:t>
      </w:r>
      <m:oMath>
        <m:r>
          <w:rPr>
            <w:rFonts w:ascii="Cambria Math" w:eastAsia="Arial" w:hAnsi="Cambria Math" w:cs="Times New Roman"/>
            <w:color w:val="auto"/>
            <w:sz w:val="24"/>
            <w:szCs w:val="24"/>
            <w:lang w:eastAsia="en-GB"/>
          </w:rPr>
          <m:t xml:space="preserve">  if D</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 xml:space="preserve">s, j </m:t>
            </m:r>
          </m:sub>
        </m:sSub>
        <m:r>
          <w:rPr>
            <w:rFonts w:ascii="Cambria Math" w:eastAsia="Arial" w:hAnsi="Cambria Math" w:cs="Times New Roman"/>
            <w:color w:val="auto"/>
            <w:sz w:val="24"/>
            <w:szCs w:val="24"/>
            <w:lang w:eastAsia="en-GB"/>
          </w:rPr>
          <m:t>≥</m:t>
        </m:r>
        <m:d>
          <m:dPr>
            <m:ctrlPr>
              <w:rPr>
                <w:rFonts w:ascii="Cambria Math" w:eastAsia="Arial" w:hAnsi="Cambria Math" w:cs="Times New Roman"/>
                <w:i/>
                <w:color w:val="auto"/>
                <w:sz w:val="24"/>
                <w:szCs w:val="24"/>
                <w:lang w:eastAsia="en-GB"/>
              </w:rPr>
            </m:ctrlPr>
          </m:dPr>
          <m:e>
            <m:r>
              <w:rPr>
                <w:rFonts w:ascii="Cambria Math" w:eastAsia="Arial" w:hAnsi="Cambria Math" w:cs="Times New Roman"/>
                <w:color w:val="auto"/>
                <w:sz w:val="24"/>
                <w:szCs w:val="24"/>
                <w:lang w:eastAsia="en-GB"/>
              </w:rPr>
              <m:t>1-DTT</m:t>
            </m:r>
          </m:e>
        </m:d>
        <m:r>
          <w:rPr>
            <w:rFonts w:ascii="Cambria Math" w:eastAsia="Arial" w:hAnsi="Cambria Math" w:cs="Times New Roman"/>
            <w:color w:val="auto"/>
            <w:sz w:val="24"/>
            <w:szCs w:val="24"/>
            <w:lang w:eastAsia="en-GB"/>
          </w:rPr>
          <m:t xml:space="preserve"> and D</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s,j</m:t>
            </m:r>
          </m:sub>
        </m:sSub>
        <m:r>
          <w:rPr>
            <w:rFonts w:ascii="Cambria Math" w:eastAsia="Arial" w:hAnsi="Cambria Math" w:cs="Times New Roman"/>
            <w:color w:val="auto"/>
            <w:sz w:val="24"/>
            <w:szCs w:val="24"/>
            <w:lang w:eastAsia="en-GB"/>
          </w:rPr>
          <m:t xml:space="preserve"> ≤ 1+PO,  P</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s, j</m:t>
            </m:r>
          </m:sub>
        </m:sSub>
        <m:r>
          <w:rPr>
            <w:rFonts w:ascii="Cambria Math" w:eastAsia="Arial" w:hAnsi="Cambria Math" w:cs="Times New Roman"/>
            <w:color w:val="auto"/>
            <w:sz w:val="24"/>
            <w:szCs w:val="24"/>
            <w:lang w:eastAsia="en-GB"/>
          </w:rPr>
          <m:t>= D</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s,j</m:t>
            </m:r>
          </m:sub>
        </m:sSub>
      </m:oMath>
    </w:p>
    <w:p w14:paraId="6F68FC68" w14:textId="77777777" w:rsidR="00682F34" w:rsidRPr="00022C42" w:rsidRDefault="00682F34" w:rsidP="00682F34">
      <w:pPr>
        <w:ind w:left="720"/>
        <w:rPr>
          <w:rFonts w:cs="Times New Roman"/>
          <w:color w:val="auto"/>
        </w:rPr>
      </w:pPr>
      <w:r w:rsidRPr="00022C42">
        <w:rPr>
          <w:rFonts w:eastAsia="Arial" w:cs="Times New Roman"/>
          <w:color w:val="auto"/>
          <w:sz w:val="24"/>
          <w:szCs w:val="24"/>
          <w:lang w:eastAsia="en-GB"/>
        </w:rPr>
        <w:t>2)</w:t>
      </w:r>
      <m:oMath>
        <m:r>
          <w:rPr>
            <w:rFonts w:ascii="Cambria Math" w:eastAsia="Arial" w:hAnsi="Cambria Math" w:cs="Times New Roman"/>
            <w:color w:val="auto"/>
            <w:sz w:val="24"/>
            <w:szCs w:val="24"/>
            <w:lang w:eastAsia="en-GB"/>
          </w:rPr>
          <m:t xml:space="preserve"> if D</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 xml:space="preserve">s, j </m:t>
            </m:r>
          </m:sub>
        </m:sSub>
        <m:r>
          <w:rPr>
            <w:rFonts w:ascii="Cambria Math" w:eastAsia="Arial" w:hAnsi="Cambria Math" w:cs="Times New Roman"/>
            <w:color w:val="auto"/>
            <w:sz w:val="24"/>
            <w:szCs w:val="24"/>
            <w:lang w:eastAsia="en-GB"/>
          </w:rPr>
          <m:t>&lt;</m:t>
        </m:r>
        <m:d>
          <m:dPr>
            <m:ctrlPr>
              <w:rPr>
                <w:rFonts w:ascii="Cambria Math" w:eastAsia="Arial" w:hAnsi="Cambria Math" w:cs="Times New Roman"/>
                <w:i/>
                <w:color w:val="auto"/>
                <w:sz w:val="24"/>
                <w:szCs w:val="24"/>
                <w:lang w:eastAsia="en-GB"/>
              </w:rPr>
            </m:ctrlPr>
          </m:dPr>
          <m:e>
            <m:r>
              <w:rPr>
                <w:rFonts w:ascii="Cambria Math" w:eastAsia="Arial" w:hAnsi="Cambria Math" w:cs="Times New Roman"/>
                <w:color w:val="auto"/>
                <w:sz w:val="24"/>
                <w:szCs w:val="24"/>
                <w:lang w:eastAsia="en-GB"/>
              </w:rPr>
              <m:t>1-DTT</m:t>
            </m:r>
          </m:e>
        </m:d>
        <m:r>
          <w:rPr>
            <w:rFonts w:ascii="Cambria Math" w:eastAsia="Arial" w:hAnsi="Cambria Math" w:cs="Times New Roman"/>
            <w:color w:val="auto"/>
            <w:sz w:val="24"/>
            <w:szCs w:val="24"/>
            <w:lang w:eastAsia="en-GB"/>
          </w:rPr>
          <m:t>,  P</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s, j</m:t>
            </m:r>
          </m:sub>
        </m:sSub>
        <m:r>
          <w:rPr>
            <w:rFonts w:ascii="Cambria Math" w:eastAsia="Arial" w:hAnsi="Cambria Math" w:cs="Times New Roman"/>
            <w:color w:val="auto"/>
            <w:sz w:val="24"/>
            <w:szCs w:val="24"/>
            <w:lang w:eastAsia="en-GB"/>
          </w:rPr>
          <m:t>= Max</m:t>
        </m:r>
        <m:d>
          <m:dPr>
            <m:ctrlPr>
              <w:rPr>
                <w:rFonts w:ascii="Cambria Math" w:eastAsia="Arial" w:hAnsi="Cambria Math" w:cs="Times New Roman"/>
                <w:i/>
                <w:color w:val="auto"/>
                <w:sz w:val="24"/>
                <w:szCs w:val="24"/>
                <w:lang w:eastAsia="en-GB"/>
              </w:rPr>
            </m:ctrlPr>
          </m:dPr>
          <m:e>
            <m:r>
              <w:rPr>
                <w:rFonts w:ascii="Cambria Math" w:eastAsia="Arial" w:hAnsi="Cambria Math" w:cs="Times New Roman"/>
                <w:color w:val="auto"/>
                <w:sz w:val="24"/>
                <w:szCs w:val="24"/>
                <w:lang w:eastAsia="en-GB"/>
              </w:rPr>
              <m:t>0,   1-DTT-PM.</m:t>
            </m:r>
            <m:d>
              <m:dPr>
                <m:begChr m:val="["/>
                <m:endChr m:val="]"/>
                <m:ctrlPr>
                  <w:rPr>
                    <w:rFonts w:ascii="Cambria Math" w:eastAsia="Arial" w:hAnsi="Cambria Math" w:cs="Times New Roman"/>
                    <w:i/>
                    <w:color w:val="auto"/>
                    <w:sz w:val="24"/>
                    <w:szCs w:val="24"/>
                    <w:lang w:eastAsia="en-GB"/>
                  </w:rPr>
                </m:ctrlPr>
              </m:dPr>
              <m:e>
                <m:r>
                  <w:rPr>
                    <w:rFonts w:ascii="Cambria Math" w:eastAsia="Arial" w:hAnsi="Cambria Math" w:cs="Times New Roman"/>
                    <w:color w:val="auto"/>
                    <w:sz w:val="24"/>
                    <w:szCs w:val="24"/>
                    <w:lang w:eastAsia="en-GB"/>
                  </w:rPr>
                  <m:t>1-DTT-D</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s, j</m:t>
                    </m:r>
                  </m:sub>
                </m:sSub>
              </m:e>
            </m:d>
          </m:e>
        </m:d>
      </m:oMath>
    </w:p>
    <w:p w14:paraId="29A8104D" w14:textId="77777777" w:rsidR="00682F34" w:rsidRPr="00022C42" w:rsidRDefault="00682F34" w:rsidP="00682F34">
      <w:pPr>
        <w:ind w:left="720"/>
        <w:rPr>
          <w:rFonts w:cs="Times New Roman"/>
          <w:color w:val="auto"/>
        </w:rPr>
      </w:pPr>
      <w:r w:rsidRPr="00022C42">
        <w:rPr>
          <w:rFonts w:eastAsia="Arial" w:cs="Times New Roman"/>
          <w:color w:val="auto"/>
          <w:sz w:val="24"/>
          <w:szCs w:val="24"/>
          <w:lang w:eastAsia="en-GB"/>
        </w:rPr>
        <w:t>3)</w:t>
      </w:r>
      <m:oMath>
        <m:r>
          <w:rPr>
            <w:rFonts w:ascii="Cambria Math" w:eastAsia="Arial" w:hAnsi="Cambria Math" w:cs="Times New Roman"/>
            <w:color w:val="auto"/>
            <w:sz w:val="24"/>
            <w:szCs w:val="24"/>
            <w:lang w:eastAsia="en-GB"/>
          </w:rPr>
          <m:t xml:space="preserve"> if D</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 xml:space="preserve">s, j </m:t>
            </m:r>
          </m:sub>
        </m:sSub>
        <m:r>
          <w:rPr>
            <w:rFonts w:ascii="Cambria Math" w:eastAsia="Arial" w:hAnsi="Cambria Math" w:cs="Times New Roman"/>
            <w:color w:val="auto"/>
            <w:sz w:val="24"/>
            <w:szCs w:val="24"/>
            <w:lang w:eastAsia="en-GB"/>
          </w:rPr>
          <m:t>&gt; 1+PO,  P</m:t>
        </m:r>
        <m:sSub>
          <m:sSubPr>
            <m:ctrlPr>
              <w:rPr>
                <w:rFonts w:ascii="Cambria Math" w:eastAsia="Arial" w:hAnsi="Cambria Math" w:cs="Times New Roman"/>
                <w:color w:val="auto"/>
                <w:sz w:val="24"/>
                <w:szCs w:val="24"/>
                <w:lang w:eastAsia="en-GB"/>
              </w:rPr>
            </m:ctrlPr>
          </m:sSubPr>
          <m:e>
            <m:r>
              <w:rPr>
                <w:rFonts w:ascii="Cambria Math" w:eastAsia="Arial" w:hAnsi="Cambria Math" w:cs="Times New Roman"/>
                <w:color w:val="auto"/>
                <w:sz w:val="24"/>
                <w:szCs w:val="24"/>
                <w:lang w:eastAsia="en-GB"/>
              </w:rPr>
              <m:t>P</m:t>
            </m:r>
          </m:e>
          <m:sub>
            <m:r>
              <w:rPr>
                <w:rFonts w:ascii="Cambria Math" w:eastAsia="Arial" w:hAnsi="Cambria Math" w:cs="Times New Roman"/>
                <w:color w:val="auto"/>
                <w:sz w:val="24"/>
                <w:szCs w:val="24"/>
                <w:lang w:eastAsia="en-GB"/>
              </w:rPr>
              <m:t>s, j</m:t>
            </m:r>
          </m:sub>
        </m:sSub>
        <m:r>
          <w:rPr>
            <w:rFonts w:ascii="Cambria Math" w:eastAsia="Arial" w:hAnsi="Cambria Math" w:cs="Times New Roman"/>
            <w:color w:val="auto"/>
            <w:sz w:val="24"/>
            <w:szCs w:val="24"/>
            <w:lang w:eastAsia="en-GB"/>
          </w:rPr>
          <m:t xml:space="preserve">= 1+PO   </m:t>
        </m:r>
      </m:oMath>
    </w:p>
    <w:p w14:paraId="2F8630D1" w14:textId="77777777" w:rsidR="00682F34" w:rsidRPr="00022C42" w:rsidRDefault="00682F34" w:rsidP="00682F34">
      <w:pPr>
        <w:ind w:left="720"/>
        <w:rPr>
          <w:rFonts w:cs="Times New Roman"/>
          <w:color w:val="auto"/>
          <w:sz w:val="24"/>
        </w:rPr>
      </w:pPr>
    </w:p>
    <w:p w14:paraId="4A0B8968" w14:textId="77777777" w:rsidR="00682F34" w:rsidRPr="00022C42" w:rsidRDefault="00682F34" w:rsidP="00682F34">
      <w:pPr>
        <w:pStyle w:val="BodyText3"/>
        <w:ind w:left="709" w:hanging="709"/>
        <w:rPr>
          <w:rFonts w:cs="Times New Roman"/>
          <w:color w:val="auto"/>
          <w:sz w:val="22"/>
          <w:szCs w:val="22"/>
        </w:rPr>
      </w:pPr>
      <w:r w:rsidRPr="00022C42">
        <w:rPr>
          <w:rFonts w:cs="Times New Roman"/>
          <w:color w:val="auto"/>
          <w:sz w:val="22"/>
          <w:szCs w:val="22"/>
        </w:rPr>
        <w:tab/>
      </w:r>
      <w:bookmarkStart w:id="400" w:name="_Hlk501105343"/>
    </w:p>
    <w:bookmarkEnd w:id="399"/>
    <w:bookmarkEnd w:id="400"/>
    <w:p w14:paraId="37A33F90" w14:textId="77777777" w:rsidR="00682F34" w:rsidRPr="00022C42" w:rsidRDefault="00682F34" w:rsidP="00682F34">
      <w:pPr>
        <w:pStyle w:val="BodyText2"/>
        <w:rPr>
          <w:rFonts w:cs="Times New Roman"/>
          <w:b/>
          <w:color w:val="auto"/>
        </w:rPr>
      </w:pPr>
      <w:r>
        <w:rPr>
          <w:rFonts w:cs="Times New Roman"/>
          <w:b/>
          <w:color w:val="auto"/>
        </w:rPr>
        <w:t>SECTION</w:t>
      </w:r>
      <w:r w:rsidRPr="00022C42">
        <w:rPr>
          <w:rFonts w:cs="Times New Roman"/>
          <w:b/>
          <w:color w:val="auto"/>
        </w:rPr>
        <w:t xml:space="preserve"> D: Baseline for Measuring Actual Delivery</w:t>
      </w:r>
    </w:p>
    <w:p w14:paraId="0CCA368E" w14:textId="77777777" w:rsidR="00682F34" w:rsidRPr="00022C42" w:rsidRDefault="00682F34" w:rsidP="00682F34">
      <w:pPr>
        <w:pStyle w:val="Heading2"/>
        <w:keepNext w:val="0"/>
        <w:keepLines w:val="0"/>
        <w:numPr>
          <w:ilvl w:val="1"/>
          <w:numId w:val="53"/>
        </w:numPr>
        <w:overflowPunct w:val="0"/>
        <w:autoSpaceDE w:val="0"/>
        <w:autoSpaceDN w:val="0"/>
        <w:adjustRightInd w:val="0"/>
        <w:spacing w:before="120" w:after="120" w:line="240" w:lineRule="auto"/>
        <w:textAlignment w:val="baseline"/>
        <w:rPr>
          <w:rFonts w:ascii="Times New Roman" w:hAnsi="Times New Roman" w:cs="Times New Roman"/>
          <w:b w:val="0"/>
          <w:color w:val="auto"/>
          <w:sz w:val="22"/>
          <w:szCs w:val="22"/>
        </w:rPr>
      </w:pPr>
      <w:r w:rsidRPr="00022C42">
        <w:rPr>
          <w:rFonts w:ascii="Times New Roman" w:hAnsi="Times New Roman" w:cs="Times New Roman"/>
          <w:b w:val="0"/>
          <w:color w:val="auto"/>
          <w:sz w:val="22"/>
          <w:szCs w:val="22"/>
        </w:rPr>
        <w:t>For Demand reduction Sites, delivery of Demand Response will be measured at the point of supply.  The lowest level of demand that a Site can reliably reduce its demand to at any point during weekdays will be established on a month by month basis (unless otherwise agreed by the parties) by taking demand between 3pm and 8pm (Monday to Friday) over a period of the first three (3) weeks of the previous month.  This consumption will then be totalled and</w:t>
      </w:r>
      <w:r>
        <w:rPr>
          <w:rFonts w:ascii="Times New Roman" w:hAnsi="Times New Roman" w:cs="Times New Roman"/>
          <w:b w:val="0"/>
          <w:color w:val="auto"/>
          <w:sz w:val="22"/>
          <w:szCs w:val="22"/>
        </w:rPr>
        <w:t xml:space="preserve"> if applicable,</w:t>
      </w:r>
      <w:r w:rsidRPr="00022C42">
        <w:rPr>
          <w:rFonts w:ascii="Times New Roman" w:hAnsi="Times New Roman" w:cs="Times New Roman"/>
          <w:b w:val="0"/>
          <w:color w:val="auto"/>
          <w:sz w:val="22"/>
          <w:szCs w:val="22"/>
        </w:rPr>
        <w:t xml:space="preserve"> divided by any de-rating factor agreed between </w:t>
      </w:r>
      <w:r>
        <w:rPr>
          <w:rFonts w:ascii="Times New Roman" w:hAnsi="Times New Roman" w:cs="Times New Roman"/>
          <w:b w:val="0"/>
          <w:color w:val="auto"/>
          <w:sz w:val="22"/>
          <w:szCs w:val="22"/>
        </w:rPr>
        <w:t>the Company</w:t>
      </w:r>
      <w:r w:rsidRPr="00022C42">
        <w:rPr>
          <w:rFonts w:ascii="Times New Roman" w:hAnsi="Times New Roman" w:cs="Times New Roman"/>
          <w:b w:val="0"/>
          <w:color w:val="auto"/>
          <w:sz w:val="22"/>
          <w:szCs w:val="22"/>
        </w:rPr>
        <w:t xml:space="preserve"> and the P</w:t>
      </w:r>
      <w:r>
        <w:rPr>
          <w:rFonts w:ascii="Times New Roman" w:hAnsi="Times New Roman" w:cs="Times New Roman"/>
          <w:b w:val="0"/>
          <w:color w:val="auto"/>
          <w:sz w:val="22"/>
          <w:szCs w:val="22"/>
        </w:rPr>
        <w:t>rovider</w:t>
      </w:r>
      <w:r w:rsidRPr="00022C42">
        <w:rPr>
          <w:rFonts w:ascii="Times New Roman" w:hAnsi="Times New Roman" w:cs="Times New Roman"/>
          <w:b w:val="0"/>
          <w:color w:val="auto"/>
          <w:sz w:val="22"/>
          <w:szCs w:val="22"/>
        </w:rPr>
        <w:t xml:space="preserve"> and will be used to establish the monthly average demand which will then become the baseline from which delivery of Demand Response will be measured.</w:t>
      </w:r>
    </w:p>
    <w:p w14:paraId="449BA4C0" w14:textId="77777777" w:rsidR="00682F34" w:rsidRDefault="00682F34" w:rsidP="00682F34">
      <w:pPr>
        <w:pStyle w:val="Heading2"/>
        <w:keepLines w:val="0"/>
        <w:numPr>
          <w:ilvl w:val="1"/>
          <w:numId w:val="53"/>
        </w:numPr>
        <w:overflowPunct w:val="0"/>
        <w:autoSpaceDE w:val="0"/>
        <w:autoSpaceDN w:val="0"/>
        <w:adjustRightInd w:val="0"/>
        <w:spacing w:before="120" w:after="120" w:line="240" w:lineRule="auto"/>
        <w:textAlignment w:val="baseline"/>
        <w:rPr>
          <w:rFonts w:ascii="Times New Roman" w:hAnsi="Times New Roman" w:cs="Times New Roman"/>
          <w:b w:val="0"/>
          <w:color w:val="auto"/>
          <w:sz w:val="22"/>
          <w:szCs w:val="22"/>
        </w:rPr>
      </w:pPr>
      <w:r w:rsidRPr="00022C42">
        <w:rPr>
          <w:rFonts w:ascii="Times New Roman" w:hAnsi="Times New Roman" w:cs="Times New Roman"/>
          <w:b w:val="0"/>
          <w:color w:val="auto"/>
          <w:sz w:val="22"/>
          <w:szCs w:val="22"/>
        </w:rPr>
        <w:t xml:space="preserve">For Generation Sites, delivery of Demand Response will be measured at the output terminals of the generator.  In respect of "standby generators", the baseline will be set at 0.  In respect of "parallel operation generators" including, for example, CHP installations, then a distinction will be made between a Site that does </w:t>
      </w:r>
      <w:r w:rsidRPr="00022C42">
        <w:rPr>
          <w:rFonts w:ascii="Times New Roman" w:hAnsi="Times New Roman" w:cs="Times New Roman"/>
          <w:color w:val="auto"/>
          <w:sz w:val="22"/>
          <w:szCs w:val="22"/>
        </w:rPr>
        <w:t>not</w:t>
      </w:r>
      <w:r w:rsidRPr="00022C42">
        <w:rPr>
          <w:rFonts w:ascii="Times New Roman" w:hAnsi="Times New Roman" w:cs="Times New Roman"/>
          <w:b w:val="0"/>
          <w:color w:val="auto"/>
          <w:sz w:val="22"/>
          <w:szCs w:val="22"/>
        </w:rPr>
        <w:t xml:space="preserve"> generate to the extent that it exports during the hours of 3pm to 8pm on any weekday, in which case the Site will be treated in the same way as a Demand reduction Site above, and a Site that does export, in which case the same principles as used in respect of Demand reduction will be apply to data collected from the generator during the three week period.</w:t>
      </w:r>
    </w:p>
    <w:p w14:paraId="220C3850" w14:textId="77777777" w:rsidR="00682F34" w:rsidRPr="00AD2556" w:rsidRDefault="00682F34" w:rsidP="00682F34">
      <w:pPr>
        <w:pStyle w:val="ListParagraph"/>
        <w:numPr>
          <w:ilvl w:val="1"/>
          <w:numId w:val="53"/>
        </w:numPr>
      </w:pPr>
      <w:r>
        <w:t>The Company will consider alternative baseline methodologies where the above is proven unsuitable due to DER type, unique running arrangements etc. Any alternative methodologies for baselining will be agreed between the Company and  the Provider post contract award and ahead of any service provision.</w:t>
      </w:r>
    </w:p>
    <w:p w14:paraId="49D91161" w14:textId="77777777" w:rsidR="00682F34" w:rsidRDefault="00682F34" w:rsidP="00682F34">
      <w:pPr>
        <w:pStyle w:val="BodyText2"/>
        <w:rPr>
          <w:rFonts w:cs="Times New Roman"/>
          <w:b/>
          <w:color w:val="auto"/>
        </w:rPr>
      </w:pPr>
    </w:p>
    <w:p w14:paraId="277C988C" w14:textId="77777777" w:rsidR="00682F34" w:rsidRDefault="00682F34" w:rsidP="00682F34">
      <w:pPr>
        <w:pStyle w:val="BodyText2"/>
        <w:rPr>
          <w:rFonts w:cs="Times New Roman"/>
          <w:b/>
          <w:color w:val="auto"/>
        </w:rPr>
      </w:pPr>
    </w:p>
    <w:p w14:paraId="71F4F252" w14:textId="77777777" w:rsidR="00682F34" w:rsidRPr="00022C42" w:rsidRDefault="00682F34" w:rsidP="00682F34">
      <w:pPr>
        <w:pStyle w:val="BodyText2"/>
        <w:rPr>
          <w:rFonts w:cs="Times New Roman"/>
          <w:b/>
          <w:color w:val="auto"/>
        </w:rPr>
      </w:pPr>
      <w:r>
        <w:rPr>
          <w:rFonts w:cs="Times New Roman"/>
          <w:b/>
          <w:color w:val="auto"/>
        </w:rPr>
        <w:t>SECTION</w:t>
      </w:r>
      <w:r w:rsidRPr="00022C42">
        <w:rPr>
          <w:rFonts w:cs="Times New Roman"/>
          <w:b/>
          <w:color w:val="auto"/>
        </w:rPr>
        <w:t xml:space="preserve"> E: Payment Mechanism Values</w:t>
      </w:r>
    </w:p>
    <w:p w14:paraId="5D012E38" w14:textId="77777777" w:rsidR="00682F34" w:rsidRPr="00022C42" w:rsidRDefault="00682F34" w:rsidP="00682F34">
      <w:pPr>
        <w:pStyle w:val="BodyText2"/>
        <w:spacing w:line="240" w:lineRule="auto"/>
        <w:rPr>
          <w:rFonts w:cs="Times New Roman"/>
          <w:color w:val="auto"/>
        </w:rPr>
      </w:pPr>
      <w:r>
        <w:rPr>
          <w:rFonts w:cs="Times New Roman"/>
          <w:color w:val="auto"/>
        </w:rPr>
        <w:t>Section</w:t>
      </w:r>
      <w:r w:rsidRPr="00022C42">
        <w:rPr>
          <w:rFonts w:cs="Times New Roman"/>
          <w:color w:val="auto"/>
        </w:rPr>
        <w:t xml:space="preserve"> E may be updated from time to time in writing as agreed between the parties.  Any agreed update shall be deemed to be incorporated into this </w:t>
      </w:r>
      <w:r>
        <w:rPr>
          <w:rFonts w:cs="Times New Roman"/>
          <w:color w:val="auto"/>
        </w:rPr>
        <w:t>Section</w:t>
      </w:r>
      <w:r w:rsidRPr="00022C42">
        <w:rPr>
          <w:rFonts w:cs="Times New Roman"/>
          <w:color w:val="auto"/>
        </w:rPr>
        <w:t xml:space="preserve"> E and this </w:t>
      </w:r>
      <w:r>
        <w:rPr>
          <w:rFonts w:cs="Times New Roman"/>
          <w:color w:val="auto"/>
        </w:rPr>
        <w:t>Section</w:t>
      </w:r>
      <w:r w:rsidRPr="00022C42">
        <w:rPr>
          <w:rFonts w:cs="Times New Roman"/>
          <w:color w:val="auto"/>
        </w:rPr>
        <w:t xml:space="preserve"> E shall be read and construed accordingly. </w:t>
      </w:r>
    </w:p>
    <w:p w14:paraId="1157130E" w14:textId="77777777" w:rsidR="00682F34" w:rsidRPr="00022C42" w:rsidRDefault="00682F34" w:rsidP="00682F34">
      <w:pPr>
        <w:pStyle w:val="BodyText2"/>
        <w:numPr>
          <w:ilvl w:val="0"/>
          <w:numId w:val="55"/>
        </w:numPr>
        <w:overflowPunct w:val="0"/>
        <w:autoSpaceDE w:val="0"/>
        <w:autoSpaceDN w:val="0"/>
        <w:adjustRightInd w:val="0"/>
        <w:spacing w:before="120" w:line="240" w:lineRule="auto"/>
        <w:ind w:hanging="720"/>
        <w:textAlignment w:val="baseline"/>
        <w:rPr>
          <w:rFonts w:cs="Times New Roman"/>
          <w:color w:val="auto"/>
        </w:rPr>
      </w:pPr>
      <w:r>
        <w:rPr>
          <w:rFonts w:cs="Times New Roman"/>
          <w:color w:val="auto"/>
        </w:rPr>
        <w:t>The Company's</w:t>
      </w:r>
      <w:r w:rsidRPr="00022C42">
        <w:rPr>
          <w:rFonts w:cs="Times New Roman"/>
          <w:color w:val="auto"/>
        </w:rPr>
        <w:t xml:space="preserve"> Dynamic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682F34" w:rsidRPr="005217EC" w14:paraId="6132CC0E" w14:textId="77777777" w:rsidTr="00411EC6">
        <w:tc>
          <w:tcPr>
            <w:tcW w:w="4544" w:type="dxa"/>
            <w:shd w:val="clear" w:color="auto" w:fill="BFBFBF"/>
          </w:tcPr>
          <w:p w14:paraId="5482CB76" w14:textId="77777777" w:rsidR="00682F34" w:rsidRPr="00022C42" w:rsidRDefault="00682F34" w:rsidP="00411EC6">
            <w:pPr>
              <w:pStyle w:val="BodyText2"/>
              <w:rPr>
                <w:rFonts w:cs="Times New Roman"/>
                <w:b/>
                <w:color w:val="auto"/>
              </w:rPr>
            </w:pPr>
            <w:r w:rsidRPr="00022C42">
              <w:rPr>
                <w:rFonts w:cs="Times New Roman"/>
                <w:b/>
                <w:color w:val="auto"/>
              </w:rPr>
              <w:t>Attribute</w:t>
            </w:r>
          </w:p>
        </w:tc>
        <w:tc>
          <w:tcPr>
            <w:tcW w:w="4517" w:type="dxa"/>
            <w:shd w:val="clear" w:color="auto" w:fill="BFBFBF"/>
          </w:tcPr>
          <w:p w14:paraId="38C463BB" w14:textId="77777777" w:rsidR="00682F34" w:rsidRPr="00022C42" w:rsidRDefault="00682F34" w:rsidP="00411EC6">
            <w:pPr>
              <w:pStyle w:val="BodyText2"/>
              <w:rPr>
                <w:rFonts w:cs="Times New Roman"/>
                <w:b/>
                <w:color w:val="auto"/>
              </w:rPr>
            </w:pPr>
            <w:r w:rsidRPr="00022C42">
              <w:rPr>
                <w:rFonts w:cs="Times New Roman"/>
                <w:b/>
                <w:color w:val="auto"/>
              </w:rPr>
              <w:t>Value</w:t>
            </w:r>
          </w:p>
        </w:tc>
      </w:tr>
      <w:tr w:rsidR="00682F34" w:rsidRPr="005217EC" w14:paraId="6987509F" w14:textId="77777777" w:rsidTr="00411EC6">
        <w:tc>
          <w:tcPr>
            <w:tcW w:w="4544" w:type="dxa"/>
            <w:shd w:val="clear" w:color="auto" w:fill="auto"/>
          </w:tcPr>
          <w:p w14:paraId="74CB2E18" w14:textId="77777777" w:rsidR="00682F34" w:rsidRPr="00022C42" w:rsidRDefault="00682F34" w:rsidP="00411EC6">
            <w:pPr>
              <w:pStyle w:val="BodyText2"/>
              <w:rPr>
                <w:rFonts w:cs="Times New Roman"/>
                <w:i/>
                <w:color w:val="auto"/>
              </w:rPr>
            </w:pPr>
            <w:r w:rsidRPr="00022C42">
              <w:rPr>
                <w:rFonts w:cs="Times New Roman"/>
                <w:color w:val="auto"/>
              </w:rPr>
              <w:t xml:space="preserve">Grace Factor </w:t>
            </w:r>
            <w:r w:rsidRPr="00022C42">
              <w:rPr>
                <w:rFonts w:cs="Times New Roman"/>
                <w:i/>
                <w:color w:val="auto"/>
              </w:rPr>
              <w:t>(GF)</w:t>
            </w:r>
          </w:p>
        </w:tc>
        <w:tc>
          <w:tcPr>
            <w:tcW w:w="4517" w:type="dxa"/>
            <w:shd w:val="clear" w:color="auto" w:fill="auto"/>
          </w:tcPr>
          <w:p w14:paraId="31B435F9" w14:textId="77777777" w:rsidR="00682F34" w:rsidRPr="00022C42" w:rsidRDefault="00682F34" w:rsidP="00411EC6">
            <w:pPr>
              <w:pStyle w:val="BodyText2"/>
              <w:rPr>
                <w:rFonts w:cs="Times New Roman"/>
                <w:color w:val="auto"/>
              </w:rPr>
            </w:pPr>
            <w:r w:rsidRPr="00022C42">
              <w:rPr>
                <w:rFonts w:cs="Times New Roman"/>
                <w:color w:val="auto"/>
              </w:rPr>
              <w:t>5%</w:t>
            </w:r>
          </w:p>
        </w:tc>
      </w:tr>
      <w:tr w:rsidR="00682F34" w:rsidRPr="005217EC" w14:paraId="1B2A2BE7" w14:textId="77777777" w:rsidTr="00411EC6">
        <w:tc>
          <w:tcPr>
            <w:tcW w:w="4544" w:type="dxa"/>
            <w:shd w:val="clear" w:color="auto" w:fill="auto"/>
          </w:tcPr>
          <w:p w14:paraId="072CC253" w14:textId="77777777" w:rsidR="00682F34" w:rsidRPr="00022C42" w:rsidRDefault="00682F34" w:rsidP="00411EC6">
            <w:pPr>
              <w:pStyle w:val="BodyText2"/>
              <w:rPr>
                <w:rFonts w:cs="Times New Roman"/>
                <w:color w:val="auto"/>
              </w:rPr>
            </w:pPr>
            <w:r w:rsidRPr="00022C42">
              <w:rPr>
                <w:rFonts w:cs="Times New Roman"/>
                <w:color w:val="auto"/>
              </w:rPr>
              <w:t>Penalisation Multiplier (</w:t>
            </w:r>
            <w:r w:rsidRPr="00022C42">
              <w:rPr>
                <w:rFonts w:cs="Times New Roman"/>
                <w:i/>
                <w:color w:val="auto"/>
              </w:rPr>
              <w:t>PM</w:t>
            </w:r>
            <w:r w:rsidRPr="00022C42">
              <w:rPr>
                <w:rFonts w:cs="Times New Roman"/>
                <w:color w:val="auto"/>
              </w:rPr>
              <w:t>)</w:t>
            </w:r>
          </w:p>
        </w:tc>
        <w:tc>
          <w:tcPr>
            <w:tcW w:w="4517" w:type="dxa"/>
            <w:shd w:val="clear" w:color="auto" w:fill="auto"/>
          </w:tcPr>
          <w:p w14:paraId="5B27A678" w14:textId="77777777" w:rsidR="00682F34" w:rsidRPr="00022C42" w:rsidRDefault="00682F34" w:rsidP="00411EC6">
            <w:pPr>
              <w:pStyle w:val="BodyText2"/>
              <w:rPr>
                <w:rFonts w:cs="Times New Roman"/>
                <w:color w:val="auto"/>
              </w:rPr>
            </w:pPr>
            <w:r w:rsidRPr="00022C42">
              <w:rPr>
                <w:rFonts w:cs="Times New Roman"/>
                <w:color w:val="auto"/>
              </w:rPr>
              <w:t>3</w:t>
            </w:r>
          </w:p>
        </w:tc>
      </w:tr>
      <w:tr w:rsidR="00682F34" w:rsidRPr="005217EC" w14:paraId="26DB0BAF" w14:textId="77777777" w:rsidTr="00411EC6">
        <w:tc>
          <w:tcPr>
            <w:tcW w:w="4544" w:type="dxa"/>
            <w:shd w:val="clear" w:color="auto" w:fill="auto"/>
          </w:tcPr>
          <w:p w14:paraId="3BE2FC62" w14:textId="77777777" w:rsidR="00682F34" w:rsidRPr="00022C42" w:rsidRDefault="00682F34" w:rsidP="00411EC6">
            <w:pPr>
              <w:pStyle w:val="BodyText2"/>
              <w:rPr>
                <w:rFonts w:cs="Times New Roman"/>
                <w:i/>
                <w:color w:val="auto"/>
              </w:rPr>
            </w:pPr>
            <w:r w:rsidRPr="00022C42">
              <w:rPr>
                <w:rFonts w:cs="Times New Roman"/>
                <w:color w:val="auto"/>
              </w:rPr>
              <w:t>Reconciliation Grace Factor (</w:t>
            </w:r>
            <w:r w:rsidRPr="00022C42">
              <w:rPr>
                <w:rFonts w:cs="Times New Roman"/>
                <w:i/>
                <w:color w:val="auto"/>
              </w:rPr>
              <w:t>RGF)</w:t>
            </w:r>
          </w:p>
        </w:tc>
        <w:tc>
          <w:tcPr>
            <w:tcW w:w="4517" w:type="dxa"/>
            <w:shd w:val="clear" w:color="auto" w:fill="auto"/>
          </w:tcPr>
          <w:p w14:paraId="0DF90FAD" w14:textId="77777777" w:rsidR="00682F34" w:rsidRPr="00022C42" w:rsidRDefault="00682F34" w:rsidP="00411EC6">
            <w:pPr>
              <w:pStyle w:val="BodyText2"/>
              <w:rPr>
                <w:rFonts w:cs="Times New Roman"/>
                <w:color w:val="auto"/>
              </w:rPr>
            </w:pPr>
            <w:r w:rsidRPr="00022C42">
              <w:rPr>
                <w:rFonts w:cs="Times New Roman"/>
                <w:color w:val="auto"/>
              </w:rPr>
              <w:t>0%</w:t>
            </w:r>
          </w:p>
        </w:tc>
      </w:tr>
    </w:tbl>
    <w:p w14:paraId="3C5BF604" w14:textId="77777777" w:rsidR="00682F34" w:rsidRPr="00022C42" w:rsidRDefault="00682F34" w:rsidP="00682F34">
      <w:pPr>
        <w:pStyle w:val="BodyText2"/>
        <w:numPr>
          <w:ilvl w:val="0"/>
          <w:numId w:val="55"/>
        </w:numPr>
        <w:overflowPunct w:val="0"/>
        <w:autoSpaceDE w:val="0"/>
        <w:autoSpaceDN w:val="0"/>
        <w:adjustRightInd w:val="0"/>
        <w:spacing w:before="120" w:line="240" w:lineRule="auto"/>
        <w:ind w:hanging="720"/>
        <w:textAlignment w:val="baseline"/>
        <w:rPr>
          <w:rFonts w:cs="Times New Roman"/>
          <w:color w:val="auto"/>
        </w:rPr>
      </w:pPr>
      <w:r>
        <w:rPr>
          <w:rFonts w:cs="Times New Roman"/>
          <w:color w:val="auto"/>
        </w:rPr>
        <w:t>The Company's</w:t>
      </w:r>
      <w:r w:rsidRPr="00022C42">
        <w:rPr>
          <w:rFonts w:cs="Times New Roman"/>
          <w:color w:val="auto"/>
        </w:rPr>
        <w:t xml:space="preserve"> Secure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682F34" w:rsidRPr="005217EC" w14:paraId="35BFAAD3" w14:textId="77777777" w:rsidTr="00411EC6">
        <w:tc>
          <w:tcPr>
            <w:tcW w:w="4544" w:type="dxa"/>
            <w:shd w:val="clear" w:color="auto" w:fill="BFBFBF"/>
          </w:tcPr>
          <w:p w14:paraId="2EF9CF32" w14:textId="77777777" w:rsidR="00682F34" w:rsidRPr="00022C42" w:rsidRDefault="00682F34" w:rsidP="00411EC6">
            <w:pPr>
              <w:pStyle w:val="BodyText2"/>
              <w:rPr>
                <w:rFonts w:cs="Times New Roman"/>
                <w:b/>
                <w:color w:val="auto"/>
              </w:rPr>
            </w:pPr>
            <w:r w:rsidRPr="00022C42">
              <w:rPr>
                <w:rFonts w:cs="Times New Roman"/>
                <w:b/>
                <w:color w:val="auto"/>
              </w:rPr>
              <w:t>Attribute</w:t>
            </w:r>
          </w:p>
        </w:tc>
        <w:tc>
          <w:tcPr>
            <w:tcW w:w="4517" w:type="dxa"/>
            <w:shd w:val="clear" w:color="auto" w:fill="BFBFBF"/>
          </w:tcPr>
          <w:p w14:paraId="408E7F8A" w14:textId="77777777" w:rsidR="00682F34" w:rsidRPr="00022C42" w:rsidRDefault="00682F34" w:rsidP="00411EC6">
            <w:pPr>
              <w:pStyle w:val="BodyText2"/>
              <w:rPr>
                <w:rFonts w:cs="Times New Roman"/>
                <w:b/>
                <w:color w:val="auto"/>
              </w:rPr>
            </w:pPr>
            <w:r w:rsidRPr="00022C42">
              <w:rPr>
                <w:rFonts w:cs="Times New Roman"/>
                <w:b/>
                <w:color w:val="auto"/>
              </w:rPr>
              <w:t>Value</w:t>
            </w:r>
          </w:p>
        </w:tc>
      </w:tr>
      <w:tr w:rsidR="00682F34" w:rsidRPr="005217EC" w14:paraId="31207A0F" w14:textId="77777777" w:rsidTr="00411EC6">
        <w:tc>
          <w:tcPr>
            <w:tcW w:w="4544" w:type="dxa"/>
            <w:shd w:val="clear" w:color="auto" w:fill="auto"/>
          </w:tcPr>
          <w:p w14:paraId="15092464" w14:textId="77777777" w:rsidR="00682F34" w:rsidRPr="00022C42" w:rsidRDefault="00682F34" w:rsidP="00411EC6">
            <w:pPr>
              <w:pStyle w:val="BodyText2"/>
              <w:rPr>
                <w:rFonts w:cs="Times New Roman"/>
                <w:color w:val="auto"/>
              </w:rPr>
            </w:pPr>
            <w:r w:rsidRPr="00022C42">
              <w:rPr>
                <w:rFonts w:cs="Times New Roman"/>
                <w:color w:val="auto"/>
              </w:rPr>
              <w:t xml:space="preserve">Grace Factor </w:t>
            </w:r>
            <w:r w:rsidRPr="00022C42">
              <w:rPr>
                <w:rFonts w:cs="Times New Roman"/>
                <w:i/>
                <w:color w:val="auto"/>
              </w:rPr>
              <w:t>(GF)</w:t>
            </w:r>
          </w:p>
        </w:tc>
        <w:tc>
          <w:tcPr>
            <w:tcW w:w="4517" w:type="dxa"/>
            <w:shd w:val="clear" w:color="auto" w:fill="auto"/>
          </w:tcPr>
          <w:p w14:paraId="1AC5CB99" w14:textId="77777777" w:rsidR="00682F34" w:rsidRPr="00022C42" w:rsidRDefault="00682F34" w:rsidP="00411EC6">
            <w:pPr>
              <w:pStyle w:val="BodyText2"/>
              <w:rPr>
                <w:rFonts w:cs="Times New Roman"/>
                <w:color w:val="auto"/>
              </w:rPr>
            </w:pPr>
            <w:r w:rsidRPr="00022C42">
              <w:rPr>
                <w:rFonts w:cs="Times New Roman"/>
                <w:color w:val="auto"/>
              </w:rPr>
              <w:t>5%</w:t>
            </w:r>
          </w:p>
        </w:tc>
      </w:tr>
      <w:tr w:rsidR="00682F34" w:rsidRPr="005217EC" w14:paraId="6FA88A40" w14:textId="77777777" w:rsidTr="00411EC6">
        <w:tc>
          <w:tcPr>
            <w:tcW w:w="4544" w:type="dxa"/>
            <w:shd w:val="clear" w:color="auto" w:fill="auto"/>
          </w:tcPr>
          <w:p w14:paraId="45F7643F" w14:textId="77777777" w:rsidR="00682F34" w:rsidRPr="00022C42" w:rsidRDefault="00682F34" w:rsidP="00411EC6">
            <w:pPr>
              <w:pStyle w:val="BodyText2"/>
              <w:rPr>
                <w:rFonts w:cs="Times New Roman"/>
                <w:color w:val="auto"/>
              </w:rPr>
            </w:pPr>
            <w:r w:rsidRPr="00022C42">
              <w:rPr>
                <w:rFonts w:cs="Times New Roman"/>
                <w:color w:val="auto"/>
              </w:rPr>
              <w:t xml:space="preserve">Penalisation Multiplier </w:t>
            </w:r>
            <w:r w:rsidRPr="00022C42">
              <w:rPr>
                <w:rFonts w:cs="Times New Roman"/>
                <w:i/>
                <w:color w:val="auto"/>
              </w:rPr>
              <w:t>(PM)</w:t>
            </w:r>
          </w:p>
        </w:tc>
        <w:tc>
          <w:tcPr>
            <w:tcW w:w="4517" w:type="dxa"/>
            <w:shd w:val="clear" w:color="auto" w:fill="auto"/>
          </w:tcPr>
          <w:p w14:paraId="3ECD93B6" w14:textId="77777777" w:rsidR="00682F34" w:rsidRPr="00022C42" w:rsidRDefault="00682F34" w:rsidP="00411EC6">
            <w:pPr>
              <w:pStyle w:val="BodyText2"/>
              <w:rPr>
                <w:rFonts w:cs="Times New Roman"/>
                <w:color w:val="auto"/>
              </w:rPr>
            </w:pPr>
            <w:r w:rsidRPr="00022C42">
              <w:rPr>
                <w:rFonts w:cs="Times New Roman"/>
                <w:color w:val="auto"/>
              </w:rPr>
              <w:t>3</w:t>
            </w:r>
          </w:p>
        </w:tc>
      </w:tr>
      <w:tr w:rsidR="00682F34" w:rsidRPr="005217EC" w14:paraId="76F9CF0C" w14:textId="77777777" w:rsidTr="00411EC6">
        <w:tc>
          <w:tcPr>
            <w:tcW w:w="4544" w:type="dxa"/>
            <w:shd w:val="clear" w:color="auto" w:fill="auto"/>
          </w:tcPr>
          <w:p w14:paraId="2FCCB0FD" w14:textId="77777777" w:rsidR="00682F34" w:rsidRPr="00022C42" w:rsidRDefault="00682F34" w:rsidP="00411EC6">
            <w:pPr>
              <w:pStyle w:val="BodyText2"/>
              <w:rPr>
                <w:rFonts w:cs="Times New Roman"/>
                <w:color w:val="auto"/>
              </w:rPr>
            </w:pPr>
            <w:r w:rsidRPr="00022C42">
              <w:rPr>
                <w:rFonts w:cs="Times New Roman"/>
                <w:color w:val="auto"/>
              </w:rPr>
              <w:t xml:space="preserve">Reconciliation Grace Factor </w:t>
            </w:r>
            <w:r w:rsidRPr="00022C42">
              <w:rPr>
                <w:rFonts w:cs="Times New Roman"/>
                <w:i/>
                <w:color w:val="auto"/>
              </w:rPr>
              <w:t>(RGF)</w:t>
            </w:r>
          </w:p>
        </w:tc>
        <w:tc>
          <w:tcPr>
            <w:tcW w:w="4517" w:type="dxa"/>
            <w:shd w:val="clear" w:color="auto" w:fill="auto"/>
          </w:tcPr>
          <w:p w14:paraId="5AAE9793" w14:textId="77777777" w:rsidR="00682F34" w:rsidRPr="00022C42" w:rsidRDefault="00682F34" w:rsidP="00411EC6">
            <w:pPr>
              <w:pStyle w:val="BodyText2"/>
              <w:rPr>
                <w:rFonts w:cs="Times New Roman"/>
                <w:color w:val="auto"/>
              </w:rPr>
            </w:pPr>
            <w:r w:rsidRPr="00022C42">
              <w:rPr>
                <w:rFonts w:cs="Times New Roman"/>
                <w:color w:val="auto"/>
              </w:rPr>
              <w:t>0%</w:t>
            </w:r>
          </w:p>
        </w:tc>
      </w:tr>
    </w:tbl>
    <w:p w14:paraId="6888E7BB" w14:textId="77777777" w:rsidR="00682F34" w:rsidRPr="00022C42" w:rsidRDefault="00682F34" w:rsidP="00682F34">
      <w:pPr>
        <w:pStyle w:val="BodyText2"/>
        <w:numPr>
          <w:ilvl w:val="0"/>
          <w:numId w:val="55"/>
        </w:numPr>
        <w:overflowPunct w:val="0"/>
        <w:autoSpaceDE w:val="0"/>
        <w:autoSpaceDN w:val="0"/>
        <w:adjustRightInd w:val="0"/>
        <w:spacing w:before="120" w:line="240" w:lineRule="auto"/>
        <w:ind w:hanging="720"/>
        <w:textAlignment w:val="baseline"/>
        <w:rPr>
          <w:rFonts w:cs="Times New Roman"/>
          <w:color w:val="auto"/>
        </w:rPr>
      </w:pPr>
      <w:r>
        <w:rPr>
          <w:rFonts w:cs="Times New Roman"/>
          <w:color w:val="auto"/>
        </w:rPr>
        <w:t>The Company's</w:t>
      </w:r>
      <w:r w:rsidRPr="00022C42">
        <w:rPr>
          <w:rFonts w:cs="Times New Roman"/>
          <w:color w:val="auto"/>
        </w:rPr>
        <w:t xml:space="preserve"> Restore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7"/>
      </w:tblGrid>
      <w:tr w:rsidR="00682F34" w:rsidRPr="005217EC" w14:paraId="21AD82D3" w14:textId="77777777" w:rsidTr="00411EC6">
        <w:tc>
          <w:tcPr>
            <w:tcW w:w="4544" w:type="dxa"/>
            <w:shd w:val="clear" w:color="auto" w:fill="BFBFBF"/>
          </w:tcPr>
          <w:p w14:paraId="672EF22F" w14:textId="77777777" w:rsidR="00682F34" w:rsidRPr="00022C42" w:rsidRDefault="00682F34" w:rsidP="00411EC6">
            <w:pPr>
              <w:pStyle w:val="BodyText2"/>
              <w:rPr>
                <w:rFonts w:cs="Times New Roman"/>
                <w:b/>
                <w:color w:val="auto"/>
              </w:rPr>
            </w:pPr>
            <w:r w:rsidRPr="00022C42">
              <w:rPr>
                <w:rFonts w:cs="Times New Roman"/>
                <w:b/>
                <w:color w:val="auto"/>
              </w:rPr>
              <w:t>Attribute</w:t>
            </w:r>
          </w:p>
        </w:tc>
        <w:tc>
          <w:tcPr>
            <w:tcW w:w="4517" w:type="dxa"/>
            <w:shd w:val="clear" w:color="auto" w:fill="BFBFBF"/>
          </w:tcPr>
          <w:p w14:paraId="0F0DDB94" w14:textId="77777777" w:rsidR="00682F34" w:rsidRPr="00022C42" w:rsidRDefault="00682F34" w:rsidP="00411EC6">
            <w:pPr>
              <w:pStyle w:val="BodyText2"/>
              <w:rPr>
                <w:rFonts w:cs="Times New Roman"/>
                <w:b/>
                <w:color w:val="auto"/>
              </w:rPr>
            </w:pPr>
            <w:r w:rsidRPr="00022C42">
              <w:rPr>
                <w:rFonts w:cs="Times New Roman"/>
                <w:b/>
                <w:color w:val="auto"/>
              </w:rPr>
              <w:t>Value</w:t>
            </w:r>
          </w:p>
        </w:tc>
      </w:tr>
      <w:tr w:rsidR="00682F34" w:rsidRPr="005217EC" w14:paraId="1B488F1A" w14:textId="77777777" w:rsidTr="00411EC6">
        <w:tc>
          <w:tcPr>
            <w:tcW w:w="4544" w:type="dxa"/>
            <w:shd w:val="clear" w:color="auto" w:fill="auto"/>
          </w:tcPr>
          <w:p w14:paraId="1880AC20" w14:textId="77777777" w:rsidR="00682F34" w:rsidRPr="00022C42" w:rsidRDefault="00682F34" w:rsidP="00411EC6">
            <w:pPr>
              <w:pStyle w:val="BodyText2"/>
              <w:rPr>
                <w:rFonts w:cs="Times New Roman"/>
                <w:i/>
                <w:color w:val="auto"/>
              </w:rPr>
            </w:pPr>
            <w:r w:rsidRPr="00022C42">
              <w:rPr>
                <w:rFonts w:cs="Times New Roman"/>
                <w:color w:val="auto"/>
              </w:rPr>
              <w:t xml:space="preserve">Delivery Target Threshold </w:t>
            </w:r>
            <w:r w:rsidRPr="00022C42">
              <w:rPr>
                <w:rFonts w:cs="Times New Roman"/>
                <w:i/>
                <w:color w:val="auto"/>
              </w:rPr>
              <w:t>(DTT)</w:t>
            </w:r>
          </w:p>
        </w:tc>
        <w:tc>
          <w:tcPr>
            <w:tcW w:w="4517" w:type="dxa"/>
            <w:shd w:val="clear" w:color="auto" w:fill="auto"/>
          </w:tcPr>
          <w:p w14:paraId="1B580871" w14:textId="77777777" w:rsidR="00682F34" w:rsidRPr="00022C42" w:rsidRDefault="00682F34" w:rsidP="00411EC6">
            <w:pPr>
              <w:pStyle w:val="BodyText2"/>
              <w:rPr>
                <w:rFonts w:cs="Times New Roman"/>
                <w:color w:val="auto"/>
              </w:rPr>
            </w:pPr>
            <w:r w:rsidRPr="00022C42">
              <w:rPr>
                <w:rFonts w:cs="Times New Roman"/>
                <w:color w:val="auto"/>
              </w:rPr>
              <w:t>100%</w:t>
            </w:r>
          </w:p>
        </w:tc>
      </w:tr>
      <w:tr w:rsidR="00682F34" w:rsidRPr="005217EC" w14:paraId="5545849B" w14:textId="77777777" w:rsidTr="00411EC6">
        <w:tc>
          <w:tcPr>
            <w:tcW w:w="4544" w:type="dxa"/>
            <w:shd w:val="clear" w:color="auto" w:fill="auto"/>
          </w:tcPr>
          <w:p w14:paraId="49A686D3" w14:textId="77777777" w:rsidR="00682F34" w:rsidRPr="00022C42" w:rsidRDefault="00682F34" w:rsidP="00411EC6">
            <w:pPr>
              <w:pStyle w:val="BodyText2"/>
              <w:rPr>
                <w:rFonts w:cs="Times New Roman"/>
                <w:i/>
                <w:color w:val="auto"/>
              </w:rPr>
            </w:pPr>
            <w:r w:rsidRPr="00022C42">
              <w:rPr>
                <w:rFonts w:cs="Times New Roman"/>
                <w:color w:val="auto"/>
              </w:rPr>
              <w:t xml:space="preserve">Payable Over-delivery </w:t>
            </w:r>
            <w:r w:rsidRPr="00022C42">
              <w:rPr>
                <w:rFonts w:cs="Times New Roman"/>
                <w:i/>
                <w:color w:val="auto"/>
              </w:rPr>
              <w:t>(PO)</w:t>
            </w:r>
          </w:p>
        </w:tc>
        <w:tc>
          <w:tcPr>
            <w:tcW w:w="4517" w:type="dxa"/>
            <w:shd w:val="clear" w:color="auto" w:fill="auto"/>
          </w:tcPr>
          <w:p w14:paraId="148F3734" w14:textId="77777777" w:rsidR="00682F34" w:rsidRPr="00022C42" w:rsidRDefault="00682F34" w:rsidP="00411EC6">
            <w:pPr>
              <w:pStyle w:val="BodyText2"/>
              <w:rPr>
                <w:rFonts w:cs="Times New Roman"/>
                <w:color w:val="auto"/>
              </w:rPr>
            </w:pPr>
            <w:r w:rsidRPr="00022C42">
              <w:rPr>
                <w:rFonts w:cs="Times New Roman"/>
                <w:color w:val="auto"/>
              </w:rPr>
              <w:t>10%</w:t>
            </w:r>
          </w:p>
        </w:tc>
      </w:tr>
      <w:tr w:rsidR="00682F34" w:rsidRPr="005217EC" w14:paraId="268B08DA" w14:textId="77777777" w:rsidTr="00411EC6">
        <w:tc>
          <w:tcPr>
            <w:tcW w:w="4544" w:type="dxa"/>
            <w:shd w:val="clear" w:color="auto" w:fill="auto"/>
          </w:tcPr>
          <w:p w14:paraId="66FD096B" w14:textId="77777777" w:rsidR="00682F34" w:rsidRPr="00022C42" w:rsidRDefault="00682F34" w:rsidP="00411EC6">
            <w:pPr>
              <w:pStyle w:val="BodyText2"/>
              <w:rPr>
                <w:rFonts w:cs="Times New Roman"/>
                <w:i/>
                <w:color w:val="auto"/>
              </w:rPr>
            </w:pPr>
            <w:r w:rsidRPr="00022C42">
              <w:rPr>
                <w:rFonts w:cs="Times New Roman"/>
                <w:color w:val="auto"/>
              </w:rPr>
              <w:t xml:space="preserve">Penalisation Multiplier </w:t>
            </w:r>
            <w:r w:rsidRPr="00022C42">
              <w:rPr>
                <w:rFonts w:cs="Times New Roman"/>
                <w:i/>
                <w:color w:val="auto"/>
              </w:rPr>
              <w:t>(PM)</w:t>
            </w:r>
          </w:p>
        </w:tc>
        <w:tc>
          <w:tcPr>
            <w:tcW w:w="4517" w:type="dxa"/>
            <w:shd w:val="clear" w:color="auto" w:fill="auto"/>
          </w:tcPr>
          <w:p w14:paraId="145F4948" w14:textId="77777777" w:rsidR="00682F34" w:rsidRPr="00022C42" w:rsidRDefault="00682F34" w:rsidP="00411EC6">
            <w:pPr>
              <w:pStyle w:val="BodyText2"/>
              <w:rPr>
                <w:rFonts w:cs="Times New Roman"/>
                <w:color w:val="auto"/>
              </w:rPr>
            </w:pPr>
            <w:r w:rsidRPr="00022C42">
              <w:rPr>
                <w:rFonts w:cs="Times New Roman"/>
                <w:color w:val="auto"/>
              </w:rPr>
              <w:t>1 for delivery between 80% and 100%, and 2 for delivery under 80%</w:t>
            </w:r>
          </w:p>
        </w:tc>
      </w:tr>
    </w:tbl>
    <w:p w14:paraId="3EDF67CA" w14:textId="77777777" w:rsidR="00682F34" w:rsidRPr="00022C42" w:rsidRDefault="00682F34" w:rsidP="00682F34">
      <w:pPr>
        <w:pStyle w:val="BodyText2"/>
        <w:rPr>
          <w:rFonts w:cs="Times New Roman"/>
          <w:color w:val="auto"/>
        </w:rPr>
      </w:pPr>
    </w:p>
    <w:bookmarkEnd w:id="386"/>
    <w:p w14:paraId="1B9D8CFF" w14:textId="77777777" w:rsidR="00682F34" w:rsidRDefault="00682F34" w:rsidP="00682F34">
      <w:pPr>
        <w:pStyle w:val="CMSALTSch1XRef"/>
        <w:ind w:left="0"/>
      </w:pPr>
      <w:r w:rsidRPr="00022C42">
        <w:rPr>
          <w:color w:val="auto"/>
        </w:rPr>
        <w:br/>
      </w:r>
      <w:bookmarkStart w:id="401" w:name="_Toc26397165"/>
      <w:bookmarkStart w:id="402" w:name="_Ref26397544"/>
      <w:bookmarkStart w:id="403" w:name="_Ref26397485"/>
      <w:bookmarkStart w:id="404" w:name="_Ref31798391"/>
      <w:bookmarkStart w:id="405" w:name="_Ref31798434"/>
      <w:bookmarkStart w:id="406" w:name="_Ref31798610"/>
      <w:bookmarkStart w:id="407" w:name="_Toc33175043"/>
      <w:r>
        <w:t>Sites/der</w:t>
      </w:r>
      <w:r>
        <w:br/>
      </w:r>
    </w:p>
    <w:bookmarkEnd w:id="401"/>
    <w:bookmarkEnd w:id="402"/>
    <w:bookmarkEnd w:id="403"/>
    <w:p w14:paraId="0636D999" w14:textId="77777777" w:rsidR="00682F34" w:rsidRPr="00022C42" w:rsidRDefault="00682F34" w:rsidP="00682F34">
      <w:pPr>
        <w:pStyle w:val="CMSANDash"/>
        <w:numPr>
          <w:ilvl w:val="0"/>
          <w:numId w:val="0"/>
        </w:numPr>
        <w:rPr>
          <w:color w:val="auto"/>
        </w:rPr>
      </w:pPr>
      <w:r w:rsidRPr="00022C42">
        <w:rPr>
          <w:color w:val="auto"/>
        </w:rPr>
        <w:t>Details of the Providers sites/DER are to be submitted to the Company via the Invitation to Tender using Appendix B – Sites and Assets</w:t>
      </w:r>
      <w:r w:rsidRPr="00AD2556">
        <w:rPr>
          <w:color w:val="auto"/>
        </w:rPr>
        <w:t>_v5</w:t>
      </w:r>
      <w:r w:rsidRPr="00022C42">
        <w:rPr>
          <w:color w:val="auto"/>
        </w:rPr>
        <w:t>.</w:t>
      </w:r>
    </w:p>
    <w:p w14:paraId="01467696" w14:textId="77777777" w:rsidR="00682F34" w:rsidRDefault="00682F34" w:rsidP="00682F34">
      <w:pPr>
        <w:pStyle w:val="CMSANDash"/>
        <w:numPr>
          <w:ilvl w:val="0"/>
          <w:numId w:val="0"/>
        </w:numPr>
        <w:rPr>
          <w:color w:val="auto"/>
        </w:rPr>
      </w:pPr>
      <w:r>
        <w:rPr>
          <w:color w:val="auto"/>
        </w:rPr>
        <w:t>T</w:t>
      </w:r>
      <w:r w:rsidRPr="008E3978">
        <w:rPr>
          <w:color w:val="auto"/>
        </w:rPr>
        <w:t xml:space="preserve">his log will form part of your contract award schedule.  It will be retained by </w:t>
      </w:r>
      <w:r>
        <w:rPr>
          <w:color w:val="auto"/>
        </w:rPr>
        <w:t>the Company</w:t>
      </w:r>
      <w:r w:rsidRPr="008E3978">
        <w:rPr>
          <w:color w:val="auto"/>
        </w:rPr>
        <w:t xml:space="preserve"> as a record of active sites within its </w:t>
      </w:r>
      <w:r>
        <w:rPr>
          <w:color w:val="auto"/>
        </w:rPr>
        <w:t>Zones</w:t>
      </w:r>
      <w:r w:rsidRPr="008E3978">
        <w:rPr>
          <w:color w:val="auto"/>
        </w:rPr>
        <w:t>.</w:t>
      </w:r>
    </w:p>
    <w:p w14:paraId="07400E38" w14:textId="77777777" w:rsidR="00682F34" w:rsidRPr="00022C42" w:rsidRDefault="00682F34" w:rsidP="00682F34">
      <w:pPr>
        <w:pStyle w:val="CMSANDash"/>
        <w:numPr>
          <w:ilvl w:val="0"/>
          <w:numId w:val="0"/>
        </w:numPr>
        <w:rPr>
          <w:color w:val="auto"/>
        </w:rPr>
      </w:pPr>
      <w:r>
        <w:rPr>
          <w:color w:val="auto"/>
        </w:rPr>
        <w:t xml:space="preserve">Should the Provider </w:t>
      </w:r>
      <w:r w:rsidRPr="008E3978">
        <w:rPr>
          <w:color w:val="auto"/>
        </w:rPr>
        <w:t>wish to particip</w:t>
      </w:r>
      <w:r>
        <w:rPr>
          <w:color w:val="auto"/>
        </w:rPr>
        <w:t>ate with additional sites/DER</w:t>
      </w:r>
      <w:r w:rsidRPr="008E3978">
        <w:rPr>
          <w:color w:val="auto"/>
        </w:rPr>
        <w:t xml:space="preserve"> post award, this log should be updated and resubmitted with notification to </w:t>
      </w:r>
      <w:r>
        <w:rPr>
          <w:color w:val="auto"/>
        </w:rPr>
        <w:t>the Company</w:t>
      </w:r>
      <w:r w:rsidRPr="008E3978">
        <w:rPr>
          <w:color w:val="auto"/>
        </w:rPr>
        <w:t>.</w:t>
      </w:r>
      <w:r>
        <w:rPr>
          <w:color w:val="auto"/>
        </w:rPr>
        <w:t xml:space="preserve"> </w:t>
      </w:r>
      <w:r w:rsidRPr="008E3978">
        <w:rPr>
          <w:color w:val="auto"/>
        </w:rPr>
        <w:t xml:space="preserve"> Provided this notification is given, </w:t>
      </w:r>
      <w:r>
        <w:rPr>
          <w:color w:val="auto"/>
        </w:rPr>
        <w:t>the Company</w:t>
      </w:r>
      <w:r w:rsidRPr="008E3978">
        <w:rPr>
          <w:color w:val="auto"/>
        </w:rPr>
        <w:t xml:space="preserve"> will allow the inclusion of additional sites at any time throughout the </w:t>
      </w:r>
      <w:r>
        <w:rPr>
          <w:color w:val="auto"/>
        </w:rPr>
        <w:t>Term</w:t>
      </w:r>
      <w:r w:rsidRPr="008E3978">
        <w:rPr>
          <w:color w:val="auto"/>
        </w:rPr>
        <w:t xml:space="preserve">.  However it should be noted that participation above the </w:t>
      </w:r>
      <w:r>
        <w:rPr>
          <w:color w:val="auto"/>
        </w:rPr>
        <w:t xml:space="preserve">Maximum Capacity </w:t>
      </w:r>
      <w:r w:rsidRPr="00022C42">
        <w:rPr>
          <w:color w:val="auto"/>
        </w:rPr>
        <w:t xml:space="preserve">per awarded Zone </w:t>
      </w:r>
      <w:r w:rsidRPr="008E3978">
        <w:rPr>
          <w:color w:val="auto"/>
        </w:rPr>
        <w:t xml:space="preserve">stated </w:t>
      </w:r>
      <w:r>
        <w:rPr>
          <w:color w:val="auto"/>
        </w:rPr>
        <w:t xml:space="preserve">the Contract Award </w:t>
      </w:r>
      <w:r w:rsidRPr="008E3978">
        <w:rPr>
          <w:color w:val="auto"/>
        </w:rPr>
        <w:t>cannot be exceeded.</w:t>
      </w:r>
      <w:bookmarkEnd w:id="404"/>
      <w:bookmarkEnd w:id="405"/>
      <w:bookmarkEnd w:id="406"/>
      <w:bookmarkEnd w:id="407"/>
    </w:p>
    <w:p w14:paraId="3F6E36E3" w14:textId="77777777" w:rsidR="00682F34" w:rsidRPr="00022C42" w:rsidRDefault="00682F34" w:rsidP="00682F34">
      <w:pPr>
        <w:pStyle w:val="CMSANBodyText"/>
        <w:rPr>
          <w:color w:val="auto"/>
        </w:rPr>
      </w:pPr>
    </w:p>
    <w:p w14:paraId="023C7ED1" w14:textId="77777777" w:rsidR="00682F34" w:rsidRPr="00022C42" w:rsidRDefault="00682F34" w:rsidP="00682F34">
      <w:pPr>
        <w:pStyle w:val="CMSANDash"/>
        <w:numPr>
          <w:ilvl w:val="0"/>
          <w:numId w:val="0"/>
        </w:numPr>
        <w:rPr>
          <w:color w:val="auto"/>
        </w:rPr>
      </w:pPr>
    </w:p>
    <w:p w14:paraId="65D9D9B6" w14:textId="77777777" w:rsidR="00682F34" w:rsidRDefault="00682F34" w:rsidP="00682F34">
      <w:pPr>
        <w:pStyle w:val="CMSALTSch1XRef"/>
        <w:ind w:left="0"/>
      </w:pPr>
      <w:r>
        <w:br/>
      </w:r>
      <w:bookmarkStart w:id="408" w:name="_Toc26397166"/>
      <w:bookmarkStart w:id="409" w:name="_Ref26397489"/>
      <w:bookmarkStart w:id="410" w:name="_Ref26397545"/>
      <w:bookmarkStart w:id="411" w:name="_Ref26398027"/>
      <w:bookmarkStart w:id="412" w:name="_Ref31673507"/>
      <w:bookmarkStart w:id="413" w:name="_Ref31673666"/>
      <w:bookmarkStart w:id="414" w:name="_Ref31674430"/>
      <w:bookmarkStart w:id="415" w:name="_Ref31674439"/>
      <w:bookmarkStart w:id="416" w:name="_Ref31674489"/>
      <w:bookmarkStart w:id="417" w:name="_Ref31674641"/>
      <w:bookmarkStart w:id="418" w:name="_Ref31674774"/>
      <w:bookmarkStart w:id="419" w:name="_Ref31798453"/>
      <w:bookmarkStart w:id="420" w:name="_Ref31798462"/>
      <w:bookmarkStart w:id="421" w:name="_Ref31798478"/>
      <w:bookmarkStart w:id="422" w:name="_Toc33175044"/>
      <w:bookmarkStart w:id="423" w:name="_Ref35443032"/>
      <w:r>
        <w:t>Communications</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1820763" w14:textId="77777777" w:rsidR="00682F34" w:rsidRPr="00161226" w:rsidRDefault="00682F34" w:rsidP="00682F34">
      <w:pPr>
        <w:pStyle w:val="CMSANBodyText"/>
      </w:pPr>
      <w:r w:rsidRPr="00022C42">
        <w:rPr>
          <w:b/>
          <w:iCs/>
        </w:rPr>
        <w:t xml:space="preserve">PART 1 - </w:t>
      </w:r>
      <w:r w:rsidRPr="00161226">
        <w:rPr>
          <w:b/>
        </w:rPr>
        <w:t>Senior Representatives</w:t>
      </w:r>
      <w:r w:rsidRPr="00161226">
        <w:t xml:space="preserve">: </w:t>
      </w:r>
    </w:p>
    <w:p w14:paraId="246263DE" w14:textId="77777777" w:rsidR="00682F34" w:rsidRPr="00161226" w:rsidRDefault="00682F34" w:rsidP="00682F34">
      <w:pPr>
        <w:pStyle w:val="CMSANBodyText"/>
      </w:pPr>
      <w:r w:rsidRPr="00161226">
        <w:t>The Company; Helen Sawdon, Flexible Power Commercial Officer</w:t>
      </w:r>
    </w:p>
    <w:p w14:paraId="6D9DFBB6" w14:textId="77777777" w:rsidR="00682F34" w:rsidRPr="00161226" w:rsidRDefault="00682F34" w:rsidP="00682F34">
      <w:pPr>
        <w:pStyle w:val="CMSANBodyText"/>
      </w:pPr>
      <w:r w:rsidRPr="00161226">
        <w:t>The P</w:t>
      </w:r>
      <w:r>
        <w:t>rovider; [</w:t>
      </w:r>
      <w:r w:rsidRPr="00B47756">
        <w:rPr>
          <w:highlight w:val="yellow"/>
        </w:rPr>
        <w:t>●</w:t>
      </w:r>
      <w:r>
        <w:t>]</w:t>
      </w:r>
      <w:r w:rsidRPr="00161226" w:rsidDel="00011A85">
        <w:rPr>
          <w:b/>
          <w:bCs/>
          <w:iCs/>
        </w:rPr>
        <w:t xml:space="preserve"> </w:t>
      </w:r>
    </w:p>
    <w:p w14:paraId="60CE5A92" w14:textId="77777777" w:rsidR="00682F34" w:rsidRDefault="00682F34" w:rsidP="00682F34">
      <w:pPr>
        <w:pStyle w:val="CMSANDash"/>
        <w:numPr>
          <w:ilvl w:val="0"/>
          <w:numId w:val="0"/>
        </w:numPr>
        <w:rPr>
          <w:b/>
        </w:rPr>
      </w:pPr>
      <w:bookmarkStart w:id="424" w:name="_Toc27654100"/>
      <w:bookmarkStart w:id="425" w:name="_Toc27671397"/>
      <w:bookmarkStart w:id="426" w:name="_Toc31675942"/>
    </w:p>
    <w:p w14:paraId="67756AC7" w14:textId="77777777" w:rsidR="00682F34" w:rsidRDefault="00682F34" w:rsidP="00682F34">
      <w:pPr>
        <w:pStyle w:val="CMSANDash"/>
        <w:numPr>
          <w:ilvl w:val="0"/>
          <w:numId w:val="0"/>
        </w:numPr>
      </w:pPr>
      <w:r>
        <w:rPr>
          <w:b/>
        </w:rPr>
        <w:t xml:space="preserve">PART 2 - </w:t>
      </w:r>
      <w:bookmarkEnd w:id="424"/>
      <w:bookmarkEnd w:id="425"/>
      <w:bookmarkEnd w:id="426"/>
      <w:r w:rsidRPr="001F7BAF">
        <w:rPr>
          <w:b/>
          <w:bCs/>
        </w:rPr>
        <w:t>Declarations of availability &amp; Utilisation Instructions</w:t>
      </w:r>
    </w:p>
    <w:p w14:paraId="1E8E4909" w14:textId="77777777" w:rsidR="00682F34" w:rsidRPr="000216C1" w:rsidRDefault="00682F34" w:rsidP="00682F34">
      <w:pPr>
        <w:rPr>
          <w:b/>
        </w:rPr>
      </w:pPr>
      <w:r w:rsidRPr="000216C1">
        <w:rPr>
          <w:b/>
        </w:rPr>
        <w:t>Introduction</w:t>
      </w:r>
    </w:p>
    <w:p w14:paraId="53949198" w14:textId="77777777" w:rsidR="00682F34" w:rsidRDefault="00682F34" w:rsidP="00682F34"/>
    <w:p w14:paraId="05A25E52" w14:textId="77777777" w:rsidR="00682F34" w:rsidRPr="0072255E" w:rsidRDefault="00682F34" w:rsidP="00682F34">
      <w:pPr>
        <w:pStyle w:val="ListParagraph"/>
        <w:numPr>
          <w:ilvl w:val="0"/>
          <w:numId w:val="60"/>
        </w:numPr>
        <w:ind w:left="709" w:hanging="709"/>
      </w:pPr>
      <w:r>
        <w:t>Post Contract commencement, the Company</w:t>
      </w:r>
      <w:r w:rsidRPr="0072255E">
        <w:t xml:space="preserve"> will create a </w:t>
      </w:r>
      <w:r>
        <w:t xml:space="preserve">user account that will </w:t>
      </w:r>
      <w:r w:rsidRPr="00D75F19">
        <w:t>provide the Provider with</w:t>
      </w:r>
      <w:r w:rsidRPr="0072255E">
        <w:t xml:space="preserve"> access to their </w:t>
      </w:r>
      <w:r w:rsidRPr="00637763">
        <w:t>Customer Portal.</w:t>
      </w:r>
      <w:r w:rsidRPr="0072255E">
        <w:t xml:space="preserve">  This is the primary point of communication and fulfils multiple functions vital to the provision of </w:t>
      </w:r>
      <w:r w:rsidRPr="001F7BAF">
        <w:t>Flexibility Services.  The</w:t>
      </w:r>
      <w:r>
        <w:t xml:space="preserve"> </w:t>
      </w:r>
      <w:r w:rsidRPr="00637763">
        <w:t>Customer Portal</w:t>
      </w:r>
      <w:r>
        <w:t xml:space="preserve"> displays</w:t>
      </w:r>
      <w:r w:rsidRPr="0072255E">
        <w:t xml:space="preserve"> all the </w:t>
      </w:r>
      <w:r>
        <w:t>Zones in which a Provider</w:t>
      </w:r>
      <w:r w:rsidRPr="0072255E">
        <w:t xml:space="preserve"> has contracted capacity and allows them to make the week-ahead declarations of service </w:t>
      </w:r>
      <w:r>
        <w:t>that can then be assessed by the Company</w:t>
      </w:r>
      <w:r w:rsidRPr="0072255E">
        <w:t>’s control engineers to dete</w:t>
      </w:r>
      <w:r>
        <w:t xml:space="preserve">rmine if they can support a identified </w:t>
      </w:r>
      <w:r w:rsidRPr="001F7BAF">
        <w:t>network limitation as further set out below.</w:t>
      </w:r>
      <w:r w:rsidRPr="0072255E">
        <w:t xml:space="preserve">  The outcome of the </w:t>
      </w:r>
      <w:r>
        <w:t xml:space="preserve">control engineers </w:t>
      </w:r>
      <w:r w:rsidRPr="0072255E">
        <w:t xml:space="preserve">analysis and the decision as to whether service declarations are to be accepted or </w:t>
      </w:r>
      <w:r w:rsidRPr="001F7BAF">
        <w:t>rejected are notified to the Provider via the</w:t>
      </w:r>
      <w:r w:rsidRPr="0072255E">
        <w:t xml:space="preserve"> </w:t>
      </w:r>
      <w:r w:rsidRPr="00C201D3">
        <w:t>Customer Portal</w:t>
      </w:r>
      <w:r w:rsidRPr="0072255E">
        <w:t xml:space="preserve"> and they will need to log in after midday Thursday to access this.  </w:t>
      </w:r>
    </w:p>
    <w:p w14:paraId="41092B0F" w14:textId="77777777" w:rsidR="00682F34" w:rsidRDefault="00682F34" w:rsidP="00682F34">
      <w:pPr>
        <w:ind w:left="709" w:hanging="709"/>
      </w:pPr>
    </w:p>
    <w:p w14:paraId="17C5ABEE" w14:textId="77777777" w:rsidR="00682F34" w:rsidRDefault="00682F34" w:rsidP="00682F34">
      <w:pPr>
        <w:pStyle w:val="ListParagraph"/>
        <w:numPr>
          <w:ilvl w:val="0"/>
          <w:numId w:val="60"/>
        </w:numPr>
        <w:ind w:left="709" w:hanging="709"/>
      </w:pPr>
      <w:r w:rsidRPr="0072255E">
        <w:t xml:space="preserve">When a </w:t>
      </w:r>
      <w:r>
        <w:t>Provider</w:t>
      </w:r>
      <w:r w:rsidRPr="0072255E">
        <w:t>’</w:t>
      </w:r>
      <w:r>
        <w:t>s</w:t>
      </w:r>
      <w:r w:rsidRPr="0072255E">
        <w:t xml:space="preserve"> capacity is accepted for service the </w:t>
      </w:r>
      <w:r w:rsidRPr="001F7BAF">
        <w:t>following week it will then need to be scheduled for use the following week if for ‘Secure’ or held in a state of readiness at the appropriate times for ‘Dynamic’ and ‘Restore’.  Dynamic</w:t>
      </w:r>
      <w:r w:rsidRPr="0072255E">
        <w:t xml:space="preserve"> and Restore are bot</w:t>
      </w:r>
      <w:r>
        <w:t>h dispatchable services which are notified to the Provider</w:t>
      </w:r>
      <w:r w:rsidRPr="0072255E">
        <w:t xml:space="preserve"> with 15 minutes notice.</w:t>
      </w:r>
    </w:p>
    <w:p w14:paraId="156175E5" w14:textId="77777777" w:rsidR="00682F34" w:rsidRPr="0072255E" w:rsidRDefault="00682F34" w:rsidP="00682F34">
      <w:pPr>
        <w:ind w:left="709" w:hanging="709"/>
      </w:pPr>
    </w:p>
    <w:p w14:paraId="56F4A104" w14:textId="77777777" w:rsidR="00682F34" w:rsidRDefault="00682F34" w:rsidP="00682F34">
      <w:pPr>
        <w:pStyle w:val="ListParagraph"/>
        <w:numPr>
          <w:ilvl w:val="0"/>
          <w:numId w:val="60"/>
        </w:numPr>
        <w:ind w:left="709" w:hanging="709"/>
      </w:pPr>
      <w:r>
        <w:t xml:space="preserve">For all Service </w:t>
      </w:r>
      <w:r w:rsidRPr="002F0784">
        <w:t>types the operating Week</w:t>
      </w:r>
      <w:r w:rsidRPr="0072255E">
        <w:t xml:space="preserve"> then commences on the following Monday.  This aspect of service provision is outlined in the diagram below.</w:t>
      </w:r>
    </w:p>
    <w:p w14:paraId="01D1F398" w14:textId="77777777" w:rsidR="00682F34" w:rsidRDefault="00682F34" w:rsidP="00682F34"/>
    <w:p w14:paraId="6E7AB93A" w14:textId="77777777" w:rsidR="00682F34" w:rsidRPr="0072255E" w:rsidRDefault="00682F34" w:rsidP="00682F34">
      <w:r>
        <w:rPr>
          <w:noProof/>
          <w:lang w:eastAsia="en-GB"/>
        </w:rPr>
        <w:drawing>
          <wp:inline distT="0" distB="0" distL="0" distR="0" wp14:anchorId="29C90076" wp14:editId="1F23838A">
            <wp:extent cx="5715000" cy="2901462"/>
            <wp:effectExtent l="76200" t="76200" r="133350" b="127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954" t="23636" r="32196" b="29565"/>
                    <a:stretch/>
                  </pic:blipFill>
                  <pic:spPr bwMode="auto">
                    <a:xfrm>
                      <a:off x="0" y="0"/>
                      <a:ext cx="5733798" cy="29110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520C9F3" w14:textId="77777777" w:rsidR="00682F34" w:rsidRPr="0029329A" w:rsidRDefault="00682F34" w:rsidP="00682F34">
      <w:pPr>
        <w:rPr>
          <w:i/>
          <w:sz w:val="20"/>
          <w:szCs w:val="20"/>
        </w:rPr>
      </w:pPr>
      <w:r w:rsidRPr="0029329A">
        <w:rPr>
          <w:i/>
          <w:sz w:val="20"/>
          <w:szCs w:val="20"/>
        </w:rPr>
        <w:t>Fig.</w:t>
      </w:r>
      <w:r>
        <w:rPr>
          <w:i/>
          <w:sz w:val="20"/>
          <w:szCs w:val="20"/>
        </w:rPr>
        <w:t>1</w:t>
      </w:r>
      <w:r w:rsidRPr="0029329A">
        <w:rPr>
          <w:i/>
          <w:sz w:val="20"/>
          <w:szCs w:val="20"/>
        </w:rPr>
        <w:t xml:space="preserve"> Flexible Power </w:t>
      </w:r>
      <w:r>
        <w:rPr>
          <w:i/>
          <w:sz w:val="20"/>
          <w:szCs w:val="20"/>
        </w:rPr>
        <w:t>declaration and operation timeline</w:t>
      </w:r>
    </w:p>
    <w:p w14:paraId="05F064FE" w14:textId="77777777" w:rsidR="00682F34" w:rsidRDefault="00682F34" w:rsidP="00682F34">
      <w:pPr>
        <w:pStyle w:val="CMSANBodyText"/>
        <w:rPr>
          <w:b/>
        </w:rPr>
      </w:pPr>
    </w:p>
    <w:p w14:paraId="725F2589" w14:textId="77777777" w:rsidR="00682F34" w:rsidRPr="000216C1" w:rsidRDefault="00682F34" w:rsidP="00682F34">
      <w:pPr>
        <w:pStyle w:val="CMSANBodyText"/>
        <w:rPr>
          <w:b/>
        </w:rPr>
      </w:pPr>
      <w:r w:rsidRPr="000216C1">
        <w:rPr>
          <w:b/>
        </w:rPr>
        <w:t xml:space="preserve">Declarations and Utilisation Instructions </w:t>
      </w:r>
    </w:p>
    <w:p w14:paraId="472FDAA0" w14:textId="77777777" w:rsidR="00682F34" w:rsidRPr="00D75F19" w:rsidRDefault="00682F34" w:rsidP="00682F34">
      <w:pPr>
        <w:overflowPunct w:val="0"/>
        <w:autoSpaceDE w:val="0"/>
        <w:autoSpaceDN w:val="0"/>
        <w:adjustRightInd w:val="0"/>
        <w:spacing w:before="120" w:after="120" w:line="240" w:lineRule="auto"/>
        <w:ind w:left="720" w:hanging="720"/>
        <w:textAlignment w:val="baseline"/>
        <w:rPr>
          <w:rFonts w:eastAsia="Batang" w:cs="Times New Roman"/>
          <w:color w:val="auto"/>
        </w:rPr>
      </w:pPr>
      <w:r w:rsidRPr="00D75F19">
        <w:rPr>
          <w:rFonts w:eastAsia="Batang" w:cs="Times New Roman"/>
          <w:color w:val="auto"/>
        </w:rPr>
        <w:t>1.</w:t>
      </w:r>
      <w:r w:rsidRPr="00D75F19">
        <w:rPr>
          <w:rFonts w:eastAsia="Batang" w:cs="Times New Roman"/>
          <w:color w:val="auto"/>
        </w:rPr>
        <w:tab/>
        <w:t xml:space="preserve">By 23:59 hours on each Wednesday (or as otherwise agreed between the </w:t>
      </w:r>
      <w:r>
        <w:rPr>
          <w:rFonts w:eastAsia="Batang" w:cs="Times New Roman"/>
          <w:color w:val="auto"/>
        </w:rPr>
        <w:t>P</w:t>
      </w:r>
      <w:r w:rsidRPr="00D75F19">
        <w:rPr>
          <w:rFonts w:eastAsia="Batang" w:cs="Times New Roman"/>
          <w:color w:val="auto"/>
        </w:rPr>
        <w:t>arties), the P</w:t>
      </w:r>
      <w:r>
        <w:rPr>
          <w:rFonts w:eastAsia="Batang" w:cs="Times New Roman"/>
          <w:color w:val="auto"/>
        </w:rPr>
        <w:t>rovider</w:t>
      </w:r>
      <w:r w:rsidRPr="00D75F19">
        <w:rPr>
          <w:rFonts w:eastAsia="Batang" w:cs="Times New Roman"/>
          <w:color w:val="auto"/>
        </w:rPr>
        <w:t xml:space="preserve"> shall notify Central Control of any Site(s) / </w:t>
      </w:r>
      <w:r>
        <w:rPr>
          <w:rFonts w:eastAsia="Batang" w:cs="Times New Roman"/>
          <w:color w:val="auto"/>
        </w:rPr>
        <w:t xml:space="preserve">CMZ </w:t>
      </w:r>
      <w:r w:rsidRPr="00D75F19">
        <w:rPr>
          <w:rFonts w:eastAsia="Batang" w:cs="Times New Roman"/>
          <w:color w:val="auto"/>
        </w:rPr>
        <w:t xml:space="preserve">Group that is </w:t>
      </w:r>
      <w:r w:rsidRPr="00D75F19">
        <w:rPr>
          <w:rFonts w:eastAsia="Batang" w:cs="Times New Roman"/>
          <w:b/>
          <w:color w:val="auto"/>
        </w:rPr>
        <w:t>available</w:t>
      </w:r>
      <w:r w:rsidRPr="00D75F19">
        <w:rPr>
          <w:rFonts w:eastAsia="Batang" w:cs="Times New Roman"/>
          <w:color w:val="auto"/>
        </w:rPr>
        <w:t xml:space="preserve"> for the despatch of Demand Response in a </w:t>
      </w:r>
      <w:r>
        <w:rPr>
          <w:rFonts w:eastAsia="Batang" w:cs="Times New Roman"/>
          <w:color w:val="auto"/>
        </w:rPr>
        <w:t>Zone</w:t>
      </w:r>
      <w:r w:rsidRPr="00D75F19">
        <w:rPr>
          <w:rFonts w:eastAsia="Batang" w:cs="Times New Roman"/>
          <w:color w:val="auto"/>
        </w:rPr>
        <w:t xml:space="preserve">, the </w:t>
      </w:r>
      <w:r>
        <w:rPr>
          <w:rFonts w:eastAsia="Batang" w:cs="Times New Roman"/>
          <w:color w:val="auto"/>
        </w:rPr>
        <w:t xml:space="preserve">Flexibility </w:t>
      </w:r>
      <w:r w:rsidRPr="00D75F19">
        <w:rPr>
          <w:rFonts w:eastAsia="Batang" w:cs="Times New Roman"/>
          <w:color w:val="auto"/>
        </w:rPr>
        <w:t xml:space="preserve">Service(s) that the Site(s) / </w:t>
      </w:r>
      <w:r>
        <w:rPr>
          <w:rFonts w:eastAsia="Batang" w:cs="Times New Roman"/>
          <w:color w:val="auto"/>
        </w:rPr>
        <w:t xml:space="preserve">CMZ </w:t>
      </w:r>
      <w:r w:rsidRPr="00D75F19">
        <w:rPr>
          <w:rFonts w:eastAsia="Batang" w:cs="Times New Roman"/>
          <w:color w:val="auto"/>
        </w:rPr>
        <w:t>Group is available for and the capacity it is declaring in respect of such Site(s) /</w:t>
      </w:r>
      <w:r>
        <w:rPr>
          <w:rFonts w:eastAsia="Batang" w:cs="Times New Roman"/>
          <w:color w:val="auto"/>
        </w:rPr>
        <w:t xml:space="preserve"> CMZ</w:t>
      </w:r>
      <w:r w:rsidRPr="00D75F19">
        <w:rPr>
          <w:rFonts w:eastAsia="Batang" w:cs="Times New Roman"/>
          <w:color w:val="auto"/>
        </w:rPr>
        <w:t xml:space="preserve"> Group and </w:t>
      </w:r>
      <w:r>
        <w:rPr>
          <w:rFonts w:eastAsia="Batang" w:cs="Times New Roman"/>
          <w:color w:val="auto"/>
        </w:rPr>
        <w:t xml:space="preserve">Flexibility </w:t>
      </w:r>
      <w:r w:rsidRPr="00D75F19">
        <w:rPr>
          <w:rFonts w:eastAsia="Batang" w:cs="Times New Roman"/>
          <w:color w:val="auto"/>
        </w:rPr>
        <w:t>Service (provided that this shall not exceed the Maximum Capacity) during the following Week and the relevant Minimum Utilisation Period, Maximum Utilisation Period and Weekly Limit.  In the absence of any notification to the contrary in respect of a particular Site /</w:t>
      </w:r>
      <w:r>
        <w:rPr>
          <w:rFonts w:eastAsia="Batang" w:cs="Times New Roman"/>
          <w:color w:val="auto"/>
        </w:rPr>
        <w:t xml:space="preserve">CMZ </w:t>
      </w:r>
      <w:r w:rsidRPr="00D75F19">
        <w:rPr>
          <w:rFonts w:eastAsia="Batang" w:cs="Times New Roman"/>
          <w:color w:val="auto"/>
        </w:rPr>
        <w:t xml:space="preserve"> Group, </w:t>
      </w:r>
      <w:r>
        <w:rPr>
          <w:rFonts w:eastAsia="Batang" w:cs="Times New Roman"/>
          <w:color w:val="auto"/>
        </w:rPr>
        <w:t>the Company</w:t>
      </w:r>
      <w:r w:rsidRPr="00D75F19">
        <w:rPr>
          <w:rFonts w:eastAsia="Batang" w:cs="Times New Roman"/>
          <w:color w:val="auto"/>
        </w:rPr>
        <w:t xml:space="preserve"> shall be entitled to assume that that Site / </w:t>
      </w:r>
      <w:r>
        <w:rPr>
          <w:rFonts w:eastAsia="Batang" w:cs="Times New Roman"/>
          <w:color w:val="auto"/>
        </w:rPr>
        <w:t xml:space="preserve">CMZ </w:t>
      </w:r>
      <w:r w:rsidRPr="00D75F19">
        <w:rPr>
          <w:rFonts w:eastAsia="Batang" w:cs="Times New Roman"/>
          <w:color w:val="auto"/>
        </w:rPr>
        <w:t xml:space="preserve">Group is </w:t>
      </w:r>
      <w:r w:rsidRPr="00D75F19">
        <w:rPr>
          <w:rFonts w:eastAsia="Batang" w:cs="Times New Roman"/>
          <w:b/>
          <w:color w:val="auto"/>
        </w:rPr>
        <w:t>available</w:t>
      </w:r>
      <w:r w:rsidRPr="00D75F19">
        <w:rPr>
          <w:rFonts w:eastAsia="Batang" w:cs="Times New Roman"/>
          <w:color w:val="auto"/>
        </w:rPr>
        <w:t xml:space="preserve"> for the despatch of Demand Response at all times for all </w:t>
      </w:r>
      <w:r>
        <w:rPr>
          <w:rFonts w:eastAsia="Batang" w:cs="Times New Roman"/>
          <w:color w:val="auto"/>
        </w:rPr>
        <w:t xml:space="preserve">Flexibility </w:t>
      </w:r>
      <w:r w:rsidRPr="00D75F19">
        <w:rPr>
          <w:rFonts w:eastAsia="Batang" w:cs="Times New Roman"/>
          <w:color w:val="auto"/>
        </w:rPr>
        <w:t xml:space="preserve">Services and for the most recently declared capacity (up to the Maximum Capacity), Minimum Utilisation Period, Maximum Utilisation Period and Weekly Limit (or the Maximum Capacity, Minimum Utilisation Period, Maximum Utilisation Period and Weekly Limit set out in the Customer Portal if no declarations or updated declarations have been made). </w:t>
      </w:r>
    </w:p>
    <w:p w14:paraId="11E30EA9" w14:textId="77777777" w:rsidR="00682F34" w:rsidRPr="00D75F19" w:rsidRDefault="00682F34" w:rsidP="00682F34">
      <w:pPr>
        <w:overflowPunct w:val="0"/>
        <w:autoSpaceDE w:val="0"/>
        <w:autoSpaceDN w:val="0"/>
        <w:adjustRightInd w:val="0"/>
        <w:spacing w:before="120" w:after="120" w:line="240" w:lineRule="auto"/>
        <w:ind w:left="720" w:hanging="720"/>
        <w:textAlignment w:val="baseline"/>
        <w:rPr>
          <w:rFonts w:eastAsia="Batang" w:cs="Times New Roman"/>
          <w:color w:val="auto"/>
        </w:rPr>
      </w:pPr>
      <w:r w:rsidRPr="00D75F19">
        <w:rPr>
          <w:rFonts w:eastAsia="Batang" w:cs="Times New Roman"/>
          <w:color w:val="auto"/>
        </w:rPr>
        <w:t>2.</w:t>
      </w:r>
      <w:r w:rsidRPr="00D75F19">
        <w:rPr>
          <w:rFonts w:eastAsia="Batang" w:cs="Times New Roman"/>
          <w:color w:val="auto"/>
        </w:rPr>
        <w:tab/>
        <w:t xml:space="preserve">By 1200 hours on each Thursday (or as otherwise agreed between the </w:t>
      </w:r>
      <w:r>
        <w:rPr>
          <w:rFonts w:eastAsia="Batang" w:cs="Times New Roman"/>
          <w:color w:val="auto"/>
        </w:rPr>
        <w:t>P</w:t>
      </w:r>
      <w:r w:rsidRPr="00D75F19">
        <w:rPr>
          <w:rFonts w:eastAsia="Batang" w:cs="Times New Roman"/>
          <w:color w:val="auto"/>
        </w:rPr>
        <w:t>arties), Central Control shall confirm to the P</w:t>
      </w:r>
      <w:r>
        <w:rPr>
          <w:rFonts w:eastAsia="Batang" w:cs="Times New Roman"/>
          <w:color w:val="auto"/>
        </w:rPr>
        <w:t>rovider</w:t>
      </w:r>
      <w:r w:rsidRPr="00D75F19">
        <w:rPr>
          <w:rFonts w:eastAsia="Batang" w:cs="Times New Roman"/>
          <w:color w:val="auto"/>
        </w:rPr>
        <w:t xml:space="preserve"> the Arming Windows and/or Availability Windows available during the following Week.</w:t>
      </w:r>
    </w:p>
    <w:p w14:paraId="4EB61766" w14:textId="77777777" w:rsidR="00682F34" w:rsidRPr="00D75F19" w:rsidRDefault="00682F34" w:rsidP="00682F34">
      <w:pPr>
        <w:overflowPunct w:val="0"/>
        <w:autoSpaceDE w:val="0"/>
        <w:autoSpaceDN w:val="0"/>
        <w:adjustRightInd w:val="0"/>
        <w:spacing w:before="120" w:after="120" w:line="240" w:lineRule="auto"/>
        <w:ind w:left="709" w:hanging="709"/>
        <w:textAlignment w:val="baseline"/>
        <w:rPr>
          <w:rFonts w:eastAsia="Batang" w:cs="Times New Roman"/>
          <w:color w:val="auto"/>
        </w:rPr>
      </w:pPr>
      <w:r w:rsidRPr="00D75F19">
        <w:rPr>
          <w:rFonts w:eastAsia="Batang" w:cs="Times New Roman"/>
          <w:color w:val="auto"/>
        </w:rPr>
        <w:t>3.</w:t>
      </w:r>
      <w:r w:rsidRPr="00D75F19">
        <w:rPr>
          <w:rFonts w:eastAsia="Batang" w:cs="Times New Roman"/>
          <w:color w:val="auto"/>
        </w:rPr>
        <w:tab/>
        <w:t>If, at any time, the P</w:t>
      </w:r>
      <w:r>
        <w:rPr>
          <w:rFonts w:eastAsia="Batang" w:cs="Times New Roman"/>
          <w:color w:val="auto"/>
        </w:rPr>
        <w:t>rovider</w:t>
      </w:r>
      <w:r w:rsidRPr="00D75F19">
        <w:rPr>
          <w:rFonts w:eastAsia="Batang" w:cs="Times New Roman"/>
          <w:color w:val="auto"/>
        </w:rPr>
        <w:t xml:space="preserve"> becomes aware that Demand Response will not be available for despatch from a Site / </w:t>
      </w:r>
      <w:r>
        <w:rPr>
          <w:rFonts w:eastAsia="Batang" w:cs="Times New Roman"/>
          <w:color w:val="auto"/>
        </w:rPr>
        <w:t xml:space="preserve">CMZ </w:t>
      </w:r>
      <w:r w:rsidRPr="00D75F19">
        <w:rPr>
          <w:rFonts w:eastAsia="Batang" w:cs="Times New Roman"/>
          <w:color w:val="auto"/>
        </w:rPr>
        <w:t xml:space="preserve">Group for any time during a Committed Arming Window, Committed Availability Window and/or any other period of time or on the basis for which availability was declared or deemed declared pursuant to paragraph 1 above, then it shall update Central Control of such change as soon as reasonably practicable, including details of the Site(s) / </w:t>
      </w:r>
      <w:r>
        <w:rPr>
          <w:rFonts w:eastAsia="Batang" w:cs="Times New Roman"/>
          <w:color w:val="auto"/>
        </w:rPr>
        <w:t xml:space="preserve">CMZ </w:t>
      </w:r>
      <w:r w:rsidRPr="00D75F19">
        <w:rPr>
          <w:rFonts w:eastAsia="Batang" w:cs="Times New Roman"/>
          <w:color w:val="auto"/>
        </w:rPr>
        <w:t xml:space="preserve">Group, the </w:t>
      </w:r>
      <w:r>
        <w:rPr>
          <w:rFonts w:eastAsia="Batang" w:cs="Times New Roman"/>
          <w:color w:val="auto"/>
        </w:rPr>
        <w:t xml:space="preserve">Flexibility </w:t>
      </w:r>
      <w:r w:rsidRPr="00D75F19">
        <w:rPr>
          <w:rFonts w:eastAsia="Batang" w:cs="Times New Roman"/>
          <w:color w:val="auto"/>
        </w:rPr>
        <w:t>Service the relevant period of time that will be unavailable and/or any other changes in the declaration or deemed declaration.</w:t>
      </w:r>
    </w:p>
    <w:p w14:paraId="3AAC9220" w14:textId="77777777" w:rsidR="00682F34" w:rsidRPr="00D75F19" w:rsidRDefault="00682F34" w:rsidP="00682F34">
      <w:pPr>
        <w:overflowPunct w:val="0"/>
        <w:autoSpaceDE w:val="0"/>
        <w:autoSpaceDN w:val="0"/>
        <w:adjustRightInd w:val="0"/>
        <w:spacing w:before="120" w:after="120" w:line="240" w:lineRule="auto"/>
        <w:ind w:left="709" w:hanging="709"/>
        <w:textAlignment w:val="baseline"/>
        <w:rPr>
          <w:rFonts w:eastAsia="Batang" w:cs="Times New Roman"/>
          <w:color w:val="auto"/>
        </w:rPr>
      </w:pPr>
      <w:r w:rsidRPr="00D75F19">
        <w:rPr>
          <w:rFonts w:eastAsia="Batang" w:cs="Times New Roman"/>
          <w:color w:val="auto"/>
        </w:rPr>
        <w:t>4.</w:t>
      </w:r>
      <w:r w:rsidRPr="00D75F19">
        <w:rPr>
          <w:rFonts w:eastAsia="Batang" w:cs="Times New Roman"/>
          <w:color w:val="auto"/>
        </w:rPr>
        <w:tab/>
        <w:t>Notwithstanding any notification or deemed notification that Demand Response is available for despatch:</w:t>
      </w:r>
    </w:p>
    <w:p w14:paraId="096EA8F3"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sidRPr="00D75F19">
        <w:rPr>
          <w:rFonts w:eastAsia="Batang" w:cs="Times New Roman"/>
          <w:color w:val="auto"/>
        </w:rPr>
        <w:t>4.1</w:t>
      </w:r>
      <w:r w:rsidRPr="00D75F19">
        <w:rPr>
          <w:rFonts w:eastAsia="Batang" w:cs="Times New Roman"/>
          <w:color w:val="auto"/>
        </w:rPr>
        <w:tab/>
      </w:r>
      <w:r>
        <w:rPr>
          <w:rFonts w:eastAsia="Batang" w:cs="Times New Roman"/>
          <w:color w:val="auto"/>
        </w:rPr>
        <w:t>the Company</w:t>
      </w:r>
      <w:r w:rsidRPr="00D75F19">
        <w:rPr>
          <w:rFonts w:eastAsia="Batang" w:cs="Times New Roman"/>
          <w:color w:val="auto"/>
        </w:rPr>
        <w:t xml:space="preserve"> may determine that, based on any Site</w:t>
      </w:r>
      <w:r>
        <w:rPr>
          <w:rFonts w:eastAsia="Batang" w:cs="Times New Roman"/>
          <w:color w:val="auto"/>
        </w:rPr>
        <w:t>(s)</w:t>
      </w:r>
      <w:r w:rsidRPr="00D75F19">
        <w:rPr>
          <w:rFonts w:eastAsia="Batang" w:cs="Times New Roman"/>
          <w:color w:val="auto"/>
        </w:rPr>
        <w:t xml:space="preserve"> / </w:t>
      </w:r>
      <w:r>
        <w:rPr>
          <w:rFonts w:eastAsia="Batang" w:cs="Times New Roman"/>
          <w:color w:val="auto"/>
        </w:rPr>
        <w:t xml:space="preserve">CMZ </w:t>
      </w:r>
      <w:r w:rsidRPr="00D75F19">
        <w:rPr>
          <w:rFonts w:eastAsia="Batang" w:cs="Times New Roman"/>
          <w:color w:val="auto"/>
        </w:rPr>
        <w:t xml:space="preserve">Group and asset status monitoring data and information available to it (including where no data or information is available as a result of a failure of the control or communications systems), and taking into account any asset or Site / </w:t>
      </w:r>
      <w:r>
        <w:rPr>
          <w:rFonts w:eastAsia="Batang" w:cs="Times New Roman"/>
          <w:color w:val="auto"/>
        </w:rPr>
        <w:t xml:space="preserve">CMZ </w:t>
      </w:r>
      <w:r w:rsidRPr="00D75F19">
        <w:rPr>
          <w:rFonts w:eastAsia="Batang" w:cs="Times New Roman"/>
          <w:color w:val="auto"/>
        </w:rPr>
        <w:t xml:space="preserve">Group operational capabilities agreed between </w:t>
      </w:r>
      <w:r>
        <w:rPr>
          <w:rFonts w:eastAsia="Batang" w:cs="Times New Roman"/>
          <w:color w:val="auto"/>
        </w:rPr>
        <w:t>the Parties</w:t>
      </w:r>
      <w:r w:rsidRPr="00D75F19">
        <w:rPr>
          <w:rFonts w:eastAsia="Batang" w:cs="Times New Roman"/>
          <w:color w:val="auto"/>
        </w:rPr>
        <w:t xml:space="preserve"> from time to time, Demand Response is unavailable for despatch for any period during any Accepted Arming Window, Accepted Availability Window and/or other period of time which has not been declared or deemed to be unavailable; </w:t>
      </w:r>
    </w:p>
    <w:p w14:paraId="75542527"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sidRPr="00D75F19">
        <w:rPr>
          <w:rFonts w:eastAsia="Batang" w:cs="Times New Roman"/>
          <w:color w:val="auto"/>
        </w:rPr>
        <w:t>4.2</w:t>
      </w:r>
      <w:r w:rsidRPr="00D75F19">
        <w:rPr>
          <w:rFonts w:eastAsia="Batang" w:cs="Times New Roman"/>
          <w:color w:val="auto"/>
        </w:rPr>
        <w:tab/>
        <w:t>if no Demand Response is provided for a period of time during an Accepted Arming Window,</w:t>
      </w:r>
      <w:r w:rsidRPr="00D75F19">
        <w:rPr>
          <w:rFonts w:ascii="Arial" w:eastAsia="Times New Roman" w:hAnsi="Arial" w:cs="Arial"/>
          <w:color w:val="auto"/>
          <w:sz w:val="20"/>
          <w:szCs w:val="20"/>
        </w:rPr>
        <w:t xml:space="preserve"> </w:t>
      </w:r>
      <w:r w:rsidRPr="00D75F19">
        <w:rPr>
          <w:rFonts w:eastAsia="Batang" w:cs="Times New Roman"/>
          <w:color w:val="auto"/>
        </w:rPr>
        <w:t>Accepted Availability Window and/or o</w:t>
      </w:r>
      <w:r>
        <w:rPr>
          <w:rFonts w:eastAsia="Batang" w:cs="Times New Roman"/>
          <w:color w:val="auto"/>
        </w:rPr>
        <w:t xml:space="preserve">ther period of time following a </w:t>
      </w:r>
      <w:r w:rsidRPr="00C94B64">
        <w:rPr>
          <w:rFonts w:eastAsia="Batang" w:cs="Times New Roman"/>
          <w:color w:val="auto"/>
        </w:rPr>
        <w:t>Utilisation Instruction, then</w:t>
      </w:r>
      <w:r w:rsidRPr="00D75F19">
        <w:rPr>
          <w:rFonts w:eastAsia="Batang" w:cs="Times New Roman"/>
          <w:color w:val="auto"/>
        </w:rPr>
        <w:t xml:space="preserve"> Demand Response shall be deemed to be unavailable for the period of failure to provide any Demand Response during that Accepted Arming Window, Accepted Availability Window and/or other period of time; and</w:t>
      </w:r>
    </w:p>
    <w:p w14:paraId="38222FD2"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sidRPr="00D75F19">
        <w:rPr>
          <w:rFonts w:eastAsia="Batang" w:cs="Times New Roman"/>
          <w:color w:val="auto"/>
        </w:rPr>
        <w:t>4.3</w:t>
      </w:r>
      <w:r w:rsidRPr="00D75F19">
        <w:rPr>
          <w:rFonts w:eastAsia="Batang" w:cs="Times New Roman"/>
          <w:color w:val="auto"/>
        </w:rPr>
        <w:tab/>
        <w:t>unless otherwise agreed with the P</w:t>
      </w:r>
      <w:r>
        <w:rPr>
          <w:rFonts w:eastAsia="Batang" w:cs="Times New Roman"/>
          <w:color w:val="auto"/>
        </w:rPr>
        <w:t>rovider</w:t>
      </w:r>
      <w:r w:rsidRPr="00D75F19">
        <w:rPr>
          <w:rFonts w:eastAsia="Batang" w:cs="Times New Roman"/>
          <w:color w:val="auto"/>
        </w:rPr>
        <w:t>, Demand Response shall be deemed to be unavailable from a Site</w:t>
      </w:r>
      <w:r>
        <w:rPr>
          <w:rFonts w:eastAsia="Batang" w:cs="Times New Roman"/>
          <w:color w:val="auto"/>
        </w:rPr>
        <w:t>(s)</w:t>
      </w:r>
      <w:r w:rsidRPr="00D75F19">
        <w:rPr>
          <w:rFonts w:eastAsia="Batang" w:cs="Times New Roman"/>
          <w:color w:val="auto"/>
        </w:rPr>
        <w:t xml:space="preserve"> / </w:t>
      </w:r>
      <w:r>
        <w:rPr>
          <w:rFonts w:eastAsia="Batang" w:cs="Times New Roman"/>
          <w:color w:val="auto"/>
        </w:rPr>
        <w:t xml:space="preserve">CMZ </w:t>
      </w:r>
      <w:r w:rsidRPr="00D75F19">
        <w:rPr>
          <w:rFonts w:eastAsia="Batang" w:cs="Times New Roman"/>
          <w:color w:val="auto"/>
        </w:rPr>
        <w:t>Group during each Accepted Arming Window, Accepted Availability Window (or part thereof) and/or other period of time</w:t>
      </w:r>
      <w:r w:rsidRPr="00D75F19">
        <w:rPr>
          <w:rFonts w:ascii="Arial" w:eastAsia="Times New Roman" w:hAnsi="Arial" w:cs="Arial"/>
          <w:color w:val="auto"/>
          <w:sz w:val="20"/>
          <w:szCs w:val="20"/>
        </w:rPr>
        <w:t xml:space="preserve"> </w:t>
      </w:r>
      <w:r w:rsidRPr="00D75F19">
        <w:rPr>
          <w:rFonts w:eastAsia="Batang" w:cs="Times New Roman"/>
          <w:color w:val="auto"/>
        </w:rPr>
        <w:t xml:space="preserve">previously notified, or deemed to be notified, as being available that overlaps </w:t>
      </w:r>
      <w:r w:rsidRPr="002C6C1E">
        <w:rPr>
          <w:rFonts w:eastAsia="Batang" w:cs="Times New Roman"/>
          <w:color w:val="auto"/>
        </w:rPr>
        <w:t>with a Recovery Period or in</w:t>
      </w:r>
      <w:r w:rsidRPr="00D75F19">
        <w:rPr>
          <w:rFonts w:eastAsia="Batang" w:cs="Times New Roman"/>
          <w:color w:val="auto"/>
        </w:rPr>
        <w:t xml:space="preserve"> respect of any Accepted Arming Window, Accepted Availability Window or other period of time previously notified, or deemed to be notified, as being available (or part thereof) which, were Demand Response to be despatched during such Accepted Arming Window, Accepted Availability Window (or part thereof) or other period of time</w:t>
      </w:r>
      <w:r w:rsidRPr="00D75F19">
        <w:rPr>
          <w:rFonts w:ascii="Arial" w:eastAsia="Times New Roman" w:hAnsi="Arial" w:cs="Arial"/>
          <w:color w:val="auto"/>
          <w:sz w:val="20"/>
          <w:szCs w:val="20"/>
        </w:rPr>
        <w:t xml:space="preserve"> </w:t>
      </w:r>
      <w:r w:rsidRPr="00D75F19">
        <w:rPr>
          <w:rFonts w:eastAsia="Batang" w:cs="Times New Roman"/>
          <w:color w:val="auto"/>
        </w:rPr>
        <w:t xml:space="preserve">previously notified, or deemed to be notified, as being available, the Minimum Utilisation Period in respect of such despatch would exceed the relevant Weekly Limit.  </w:t>
      </w:r>
    </w:p>
    <w:p w14:paraId="12915F70" w14:textId="77777777" w:rsidR="00682F34" w:rsidRPr="00D75F19" w:rsidRDefault="00682F34" w:rsidP="00682F34">
      <w:pPr>
        <w:overflowPunct w:val="0"/>
        <w:autoSpaceDE w:val="0"/>
        <w:autoSpaceDN w:val="0"/>
        <w:adjustRightInd w:val="0"/>
        <w:spacing w:before="120" w:after="120" w:line="240" w:lineRule="auto"/>
        <w:ind w:left="709" w:hanging="709"/>
        <w:textAlignment w:val="baseline"/>
        <w:rPr>
          <w:rFonts w:eastAsia="Batang" w:cs="Times New Roman"/>
          <w:color w:val="auto"/>
        </w:rPr>
      </w:pPr>
      <w:r w:rsidRPr="00D75F19">
        <w:rPr>
          <w:rFonts w:eastAsia="Batang" w:cs="Times New Roman"/>
          <w:color w:val="auto"/>
        </w:rPr>
        <w:t>5.</w:t>
      </w:r>
      <w:r w:rsidRPr="00D75F19">
        <w:rPr>
          <w:rFonts w:eastAsia="Batang" w:cs="Times New Roman"/>
          <w:color w:val="auto"/>
        </w:rPr>
        <w:tab/>
        <w:t>Where:</w:t>
      </w:r>
    </w:p>
    <w:p w14:paraId="6E06FE7D"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sidRPr="00D75F19">
        <w:rPr>
          <w:rFonts w:eastAsia="Batang" w:cs="Times New Roman"/>
          <w:color w:val="auto"/>
        </w:rPr>
        <w:t>5.1</w:t>
      </w:r>
      <w:r w:rsidRPr="00D75F19">
        <w:rPr>
          <w:rFonts w:eastAsia="Batang" w:cs="Times New Roman"/>
          <w:color w:val="auto"/>
        </w:rPr>
        <w:tab/>
      </w:r>
      <w:r>
        <w:rPr>
          <w:rFonts w:eastAsia="Batang" w:cs="Times New Roman"/>
          <w:color w:val="auto"/>
        </w:rPr>
        <w:t>the Company</w:t>
      </w:r>
      <w:r w:rsidRPr="00D75F19">
        <w:rPr>
          <w:rFonts w:eastAsia="Batang" w:cs="Times New Roman"/>
          <w:color w:val="auto"/>
        </w:rPr>
        <w:t xml:space="preserve"> has determined, in accordance with paragraph 4.1 above, that Demand Response is not available for despatch from a Site</w:t>
      </w:r>
      <w:r>
        <w:rPr>
          <w:rFonts w:eastAsia="Batang" w:cs="Times New Roman"/>
          <w:color w:val="auto"/>
        </w:rPr>
        <w:t>(s)</w:t>
      </w:r>
      <w:r w:rsidRPr="00D75F19">
        <w:rPr>
          <w:rFonts w:eastAsia="Batang" w:cs="Times New Roman"/>
          <w:color w:val="auto"/>
        </w:rPr>
        <w:t xml:space="preserve"> / </w:t>
      </w:r>
      <w:r>
        <w:rPr>
          <w:rFonts w:eastAsia="Batang" w:cs="Times New Roman"/>
          <w:color w:val="auto"/>
        </w:rPr>
        <w:t xml:space="preserve">CMZ </w:t>
      </w:r>
      <w:r w:rsidRPr="00D75F19">
        <w:rPr>
          <w:rFonts w:eastAsia="Batang" w:cs="Times New Roman"/>
          <w:color w:val="auto"/>
        </w:rPr>
        <w:t>Group, then it shall notify the P</w:t>
      </w:r>
      <w:r>
        <w:rPr>
          <w:rFonts w:eastAsia="Batang" w:cs="Times New Roman"/>
          <w:color w:val="auto"/>
        </w:rPr>
        <w:t>rovider</w:t>
      </w:r>
      <w:r w:rsidRPr="00D75F19">
        <w:rPr>
          <w:rFonts w:eastAsia="Batang" w:cs="Times New Roman"/>
          <w:color w:val="auto"/>
        </w:rPr>
        <w:t xml:space="preserve"> of this as soon as reasonably practicable thereafter.  Upon such notification (and </w:t>
      </w:r>
      <w:r w:rsidRPr="002C6C1E">
        <w:rPr>
          <w:rFonts w:eastAsia="Batang" w:cs="Times New Roman"/>
          <w:color w:val="auto"/>
        </w:rPr>
        <w:t>without prejudice to Clause 13 of the Conditions),</w:t>
      </w:r>
      <w:r w:rsidRPr="00D75F19">
        <w:rPr>
          <w:rFonts w:eastAsia="Batang" w:cs="Times New Roman"/>
          <w:color w:val="auto"/>
        </w:rPr>
        <w:t xml:space="preserve"> the P</w:t>
      </w:r>
      <w:r>
        <w:rPr>
          <w:rFonts w:eastAsia="Batang" w:cs="Times New Roman"/>
          <w:color w:val="auto"/>
        </w:rPr>
        <w:t>rovider</w:t>
      </w:r>
      <w:r w:rsidRPr="00D75F19">
        <w:rPr>
          <w:rFonts w:eastAsia="Batang" w:cs="Times New Roman"/>
          <w:color w:val="auto"/>
        </w:rPr>
        <w:t xml:space="preserve"> shall investigate and shall provide a report to </w:t>
      </w:r>
      <w:r>
        <w:rPr>
          <w:rFonts w:eastAsia="Batang" w:cs="Times New Roman"/>
          <w:color w:val="auto"/>
        </w:rPr>
        <w:t>the Company</w:t>
      </w:r>
      <w:r w:rsidRPr="00D75F19">
        <w:rPr>
          <w:rFonts w:eastAsia="Batang" w:cs="Times New Roman"/>
          <w:color w:val="auto"/>
        </w:rPr>
        <w:t xml:space="preserve"> setting out the reasons why Demand Response was unavailable for despatch;</w:t>
      </w:r>
    </w:p>
    <w:p w14:paraId="1D5DE119"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sidRPr="00D75F19">
        <w:rPr>
          <w:rFonts w:eastAsia="Batang" w:cs="Times New Roman"/>
          <w:color w:val="auto"/>
        </w:rPr>
        <w:t>5.2</w:t>
      </w:r>
      <w:r w:rsidRPr="00D75F19">
        <w:rPr>
          <w:rFonts w:eastAsia="Batang" w:cs="Times New Roman"/>
          <w:color w:val="auto"/>
        </w:rPr>
        <w:tab/>
        <w:t>no Demand Response is provided f</w:t>
      </w:r>
      <w:r>
        <w:rPr>
          <w:rFonts w:eastAsia="Batang" w:cs="Times New Roman"/>
          <w:color w:val="auto"/>
        </w:rPr>
        <w:t xml:space="preserve">or a period of time following a </w:t>
      </w:r>
      <w:r w:rsidRPr="00C94B64">
        <w:rPr>
          <w:rFonts w:eastAsia="Batang" w:cs="Times New Roman"/>
          <w:color w:val="auto"/>
        </w:rPr>
        <w:t>Utilisation</w:t>
      </w:r>
      <w:r w:rsidRPr="00D75F19">
        <w:rPr>
          <w:rFonts w:eastAsia="Batang" w:cs="Times New Roman"/>
          <w:color w:val="auto"/>
        </w:rPr>
        <w:t xml:space="preserve"> Instruction from </w:t>
      </w:r>
      <w:r>
        <w:rPr>
          <w:rFonts w:eastAsia="Batang" w:cs="Times New Roman"/>
          <w:color w:val="auto"/>
        </w:rPr>
        <w:t>the Company</w:t>
      </w:r>
      <w:r w:rsidRPr="00D75F19">
        <w:rPr>
          <w:rFonts w:eastAsia="Batang" w:cs="Times New Roman"/>
          <w:color w:val="auto"/>
        </w:rPr>
        <w:t>, then the P</w:t>
      </w:r>
      <w:r>
        <w:rPr>
          <w:rFonts w:eastAsia="Batang" w:cs="Times New Roman"/>
          <w:color w:val="auto"/>
        </w:rPr>
        <w:t>rovider</w:t>
      </w:r>
      <w:r w:rsidRPr="00D75F19">
        <w:rPr>
          <w:rFonts w:eastAsia="Batang" w:cs="Times New Roman"/>
          <w:color w:val="auto"/>
        </w:rPr>
        <w:t xml:space="preserve"> shall, as soon as practicable thereafter, provide a report to </w:t>
      </w:r>
      <w:r>
        <w:rPr>
          <w:rFonts w:eastAsia="Batang" w:cs="Times New Roman"/>
          <w:color w:val="auto"/>
        </w:rPr>
        <w:t>the Company</w:t>
      </w:r>
      <w:r w:rsidRPr="00D75F19">
        <w:rPr>
          <w:rFonts w:eastAsia="Batang" w:cs="Times New Roman"/>
          <w:color w:val="auto"/>
        </w:rPr>
        <w:t xml:space="preserve"> setting out the reasons why Demand Response not provided following a</w:t>
      </w:r>
      <w:r>
        <w:rPr>
          <w:rFonts w:eastAsia="Batang" w:cs="Times New Roman"/>
          <w:color w:val="auto"/>
        </w:rPr>
        <w:t xml:space="preserve"> </w:t>
      </w:r>
      <w:r w:rsidRPr="00C94B64">
        <w:rPr>
          <w:rFonts w:eastAsia="Batang" w:cs="Times New Roman"/>
          <w:color w:val="auto"/>
        </w:rPr>
        <w:t>Utilisation</w:t>
      </w:r>
      <w:r w:rsidRPr="00D75F19">
        <w:rPr>
          <w:rFonts w:eastAsia="Batang" w:cs="Times New Roman"/>
          <w:color w:val="auto"/>
        </w:rPr>
        <w:t xml:space="preserve"> Instruction.</w:t>
      </w:r>
    </w:p>
    <w:p w14:paraId="35912DE9" w14:textId="77777777" w:rsidR="00682F34" w:rsidRPr="00D75F19" w:rsidRDefault="00682F34" w:rsidP="00682F34">
      <w:pPr>
        <w:overflowPunct w:val="0"/>
        <w:autoSpaceDE w:val="0"/>
        <w:autoSpaceDN w:val="0"/>
        <w:adjustRightInd w:val="0"/>
        <w:spacing w:before="120" w:after="120" w:line="240" w:lineRule="auto"/>
        <w:ind w:left="709" w:hanging="709"/>
        <w:textAlignment w:val="baseline"/>
        <w:rPr>
          <w:rFonts w:eastAsia="Batang" w:cs="Times New Roman"/>
          <w:color w:val="auto"/>
        </w:rPr>
      </w:pPr>
      <w:r>
        <w:rPr>
          <w:rFonts w:eastAsia="Batang" w:cs="Times New Roman"/>
          <w:color w:val="auto"/>
        </w:rPr>
        <w:t>6</w:t>
      </w:r>
      <w:r w:rsidRPr="00D75F19">
        <w:rPr>
          <w:rFonts w:eastAsia="Batang" w:cs="Times New Roman"/>
          <w:color w:val="auto"/>
        </w:rPr>
        <w:t>.</w:t>
      </w:r>
      <w:r w:rsidRPr="00D75F19">
        <w:rPr>
          <w:rFonts w:eastAsia="Batang" w:cs="Times New Roman"/>
          <w:color w:val="auto"/>
        </w:rPr>
        <w:tab/>
      </w:r>
      <w:r>
        <w:rPr>
          <w:rFonts w:eastAsia="Batang" w:cs="Times New Roman"/>
          <w:color w:val="auto"/>
        </w:rPr>
        <w:t xml:space="preserve">The Company </w:t>
      </w:r>
      <w:r w:rsidRPr="00D75F19">
        <w:rPr>
          <w:rFonts w:eastAsia="Batang" w:cs="Times New Roman"/>
          <w:color w:val="auto"/>
        </w:rPr>
        <w:t xml:space="preserve">may, in any Accepted Arming Window, Accepted Availability Window or other period of time in respect of a Site / </w:t>
      </w:r>
      <w:r>
        <w:rPr>
          <w:rFonts w:eastAsia="Batang" w:cs="Times New Roman"/>
          <w:color w:val="auto"/>
        </w:rPr>
        <w:t xml:space="preserve">CMZ </w:t>
      </w:r>
      <w:r w:rsidRPr="00D75F19">
        <w:rPr>
          <w:rFonts w:eastAsia="Batang" w:cs="Times New Roman"/>
          <w:color w:val="auto"/>
        </w:rPr>
        <w:t xml:space="preserve">Group which has not been declared or deemed to be unavailable at that time to provide </w:t>
      </w:r>
      <w:r>
        <w:rPr>
          <w:rFonts w:eastAsia="Batang" w:cs="Times New Roman"/>
          <w:color w:val="auto"/>
        </w:rPr>
        <w:t xml:space="preserve">Flexibility </w:t>
      </w:r>
      <w:r w:rsidRPr="00D75F19">
        <w:rPr>
          <w:rFonts w:eastAsia="Batang" w:cs="Times New Roman"/>
          <w:color w:val="auto"/>
        </w:rPr>
        <w:t xml:space="preserve">Services, issue a </w:t>
      </w:r>
      <w:r w:rsidRPr="002C6C1E">
        <w:rPr>
          <w:rFonts w:eastAsia="Batang" w:cs="Times New Roman"/>
          <w:color w:val="auto"/>
        </w:rPr>
        <w:t>notice (a "</w:t>
      </w:r>
      <w:r w:rsidRPr="002C6C1E">
        <w:rPr>
          <w:rFonts w:eastAsia="Batang" w:cs="Times New Roman"/>
          <w:b/>
          <w:color w:val="auto"/>
        </w:rPr>
        <w:t>Utilisation Instruction</w:t>
      </w:r>
      <w:r w:rsidRPr="002C6C1E">
        <w:rPr>
          <w:rFonts w:eastAsia="Batang" w:cs="Times New Roman"/>
          <w:color w:val="auto"/>
        </w:rPr>
        <w:t>") requiring</w:t>
      </w:r>
      <w:r w:rsidRPr="00D75F19">
        <w:rPr>
          <w:rFonts w:eastAsia="Batang" w:cs="Times New Roman"/>
          <w:color w:val="auto"/>
        </w:rPr>
        <w:t xml:space="preserve"> the P</w:t>
      </w:r>
      <w:r>
        <w:rPr>
          <w:rFonts w:eastAsia="Batang" w:cs="Times New Roman"/>
          <w:color w:val="auto"/>
        </w:rPr>
        <w:t>rovider to provide Demand Response.</w:t>
      </w:r>
    </w:p>
    <w:p w14:paraId="1D9B1578" w14:textId="77777777" w:rsidR="00682F34" w:rsidRPr="00D75F19" w:rsidRDefault="00682F34" w:rsidP="00682F34">
      <w:pPr>
        <w:overflowPunct w:val="0"/>
        <w:autoSpaceDE w:val="0"/>
        <w:autoSpaceDN w:val="0"/>
        <w:adjustRightInd w:val="0"/>
        <w:spacing w:before="120" w:after="120" w:line="240" w:lineRule="auto"/>
        <w:ind w:left="709" w:hanging="709"/>
        <w:textAlignment w:val="baseline"/>
        <w:rPr>
          <w:rFonts w:eastAsia="Batang" w:cs="Times New Roman"/>
          <w:color w:val="auto"/>
        </w:rPr>
      </w:pPr>
      <w:r>
        <w:rPr>
          <w:rFonts w:eastAsia="Batang" w:cs="Times New Roman"/>
          <w:color w:val="auto"/>
        </w:rPr>
        <w:t>7</w:t>
      </w:r>
      <w:r w:rsidRPr="00D75F19">
        <w:rPr>
          <w:rFonts w:eastAsia="Batang" w:cs="Times New Roman"/>
          <w:color w:val="auto"/>
        </w:rPr>
        <w:t>.</w:t>
      </w:r>
      <w:r w:rsidRPr="00D75F19">
        <w:rPr>
          <w:rFonts w:eastAsia="Batang" w:cs="Times New Roman"/>
          <w:color w:val="auto"/>
        </w:rPr>
        <w:tab/>
        <w:t xml:space="preserve">Where </w:t>
      </w:r>
      <w:r>
        <w:rPr>
          <w:rFonts w:eastAsia="Batang" w:cs="Times New Roman"/>
          <w:color w:val="auto"/>
        </w:rPr>
        <w:t xml:space="preserve">the Company issues a </w:t>
      </w:r>
      <w:r w:rsidRPr="00C94B64">
        <w:rPr>
          <w:rFonts w:eastAsia="Batang" w:cs="Times New Roman"/>
          <w:color w:val="auto"/>
        </w:rPr>
        <w:t>Utilisation</w:t>
      </w:r>
      <w:r w:rsidRPr="00D75F19">
        <w:rPr>
          <w:rFonts w:eastAsia="Batang" w:cs="Times New Roman"/>
          <w:color w:val="auto"/>
        </w:rPr>
        <w:t xml:space="preserve"> Instruction requiring the P</w:t>
      </w:r>
      <w:r>
        <w:rPr>
          <w:rFonts w:eastAsia="Batang" w:cs="Times New Roman"/>
          <w:color w:val="auto"/>
        </w:rPr>
        <w:t>rovider</w:t>
      </w:r>
      <w:r w:rsidRPr="00D75F19">
        <w:rPr>
          <w:rFonts w:eastAsia="Batang" w:cs="Times New Roman"/>
          <w:color w:val="auto"/>
        </w:rPr>
        <w:t xml:space="preserve"> to provide Demand Response the P</w:t>
      </w:r>
      <w:r>
        <w:rPr>
          <w:rFonts w:eastAsia="Batang" w:cs="Times New Roman"/>
          <w:color w:val="auto"/>
        </w:rPr>
        <w:t>rovider</w:t>
      </w:r>
      <w:r w:rsidRPr="00D75F19">
        <w:rPr>
          <w:rFonts w:eastAsia="Batang" w:cs="Times New Roman"/>
          <w:color w:val="auto"/>
        </w:rPr>
        <w:t xml:space="preserve"> shall, within the Response Time and unless otherwise agreed between </w:t>
      </w:r>
      <w:r>
        <w:rPr>
          <w:rFonts w:eastAsia="Batang" w:cs="Times New Roman"/>
          <w:color w:val="auto"/>
        </w:rPr>
        <w:t>the Company</w:t>
      </w:r>
      <w:r w:rsidRPr="00D75F19">
        <w:rPr>
          <w:rFonts w:eastAsia="Batang" w:cs="Times New Roman"/>
          <w:color w:val="auto"/>
        </w:rPr>
        <w:t xml:space="preserve"> and the P</w:t>
      </w:r>
      <w:r>
        <w:rPr>
          <w:rFonts w:eastAsia="Batang" w:cs="Times New Roman"/>
          <w:color w:val="auto"/>
        </w:rPr>
        <w:t>rovider</w:t>
      </w:r>
      <w:r w:rsidRPr="00D75F19">
        <w:rPr>
          <w:rFonts w:eastAsia="Batang" w:cs="Times New Roman"/>
          <w:color w:val="auto"/>
        </w:rPr>
        <w:t xml:space="preserve">, provide Demand Response from the Site / </w:t>
      </w:r>
      <w:r>
        <w:rPr>
          <w:rFonts w:eastAsia="Batang" w:cs="Times New Roman"/>
          <w:color w:val="auto"/>
        </w:rPr>
        <w:t xml:space="preserve">CMZ </w:t>
      </w:r>
      <w:r w:rsidRPr="00D75F19">
        <w:rPr>
          <w:rFonts w:eastAsia="Batang" w:cs="Times New Roman"/>
          <w:color w:val="auto"/>
        </w:rPr>
        <w:t>Group continuously for a minimum of the declared (or deemed declared) Minimum Utilisation Period until the earlier of:</w:t>
      </w:r>
    </w:p>
    <w:p w14:paraId="61935D8E"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Pr>
          <w:rFonts w:eastAsia="Batang" w:cs="Times New Roman"/>
          <w:color w:val="auto"/>
        </w:rPr>
        <w:t>7</w:t>
      </w:r>
      <w:r w:rsidRPr="00D75F19">
        <w:rPr>
          <w:rFonts w:eastAsia="Batang" w:cs="Times New Roman"/>
          <w:color w:val="auto"/>
        </w:rPr>
        <w:t>.1</w:t>
      </w:r>
      <w:r w:rsidRPr="00D75F19">
        <w:rPr>
          <w:rFonts w:eastAsia="Batang" w:cs="Times New Roman"/>
          <w:color w:val="auto"/>
        </w:rPr>
        <w:tab/>
        <w:t>the expiry of the declared (or, where relevant, deemed declared) Maximum Utilisation Period or the Weekly Limit;</w:t>
      </w:r>
    </w:p>
    <w:p w14:paraId="6D78FCEE"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Pr>
          <w:rFonts w:eastAsia="Batang" w:cs="Times New Roman"/>
          <w:color w:val="auto"/>
        </w:rPr>
        <w:t>7</w:t>
      </w:r>
      <w:r w:rsidRPr="00D75F19">
        <w:rPr>
          <w:rFonts w:eastAsia="Batang" w:cs="Times New Roman"/>
          <w:color w:val="auto"/>
        </w:rPr>
        <w:t>.2</w:t>
      </w:r>
      <w:r w:rsidRPr="00D75F19">
        <w:rPr>
          <w:rFonts w:eastAsia="Batang" w:cs="Times New Roman"/>
          <w:color w:val="auto"/>
        </w:rPr>
        <w:tab/>
        <w:t xml:space="preserve">any other time as required by </w:t>
      </w:r>
      <w:r>
        <w:rPr>
          <w:rFonts w:eastAsia="Batang" w:cs="Times New Roman"/>
          <w:color w:val="auto"/>
        </w:rPr>
        <w:t xml:space="preserve">the Company </w:t>
      </w:r>
      <w:r w:rsidRPr="001A2E6F">
        <w:rPr>
          <w:rFonts w:eastAsia="Batang" w:cs="Times New Roman"/>
          <w:color w:val="auto"/>
        </w:rPr>
        <w:t>by way of a Stop Instruction</w:t>
      </w:r>
      <w:r w:rsidRPr="00D75F19">
        <w:rPr>
          <w:rFonts w:eastAsia="Batang" w:cs="Times New Roman"/>
          <w:color w:val="auto"/>
        </w:rPr>
        <w:t>; and</w:t>
      </w:r>
    </w:p>
    <w:p w14:paraId="558C2953"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Pr>
          <w:rFonts w:eastAsia="Batang" w:cs="Times New Roman"/>
          <w:color w:val="auto"/>
        </w:rPr>
        <w:t>7</w:t>
      </w:r>
      <w:r w:rsidRPr="00D75F19">
        <w:rPr>
          <w:rFonts w:eastAsia="Batang" w:cs="Times New Roman"/>
          <w:color w:val="auto"/>
        </w:rPr>
        <w:t>.3</w:t>
      </w:r>
      <w:r w:rsidRPr="00D75F19">
        <w:rPr>
          <w:rFonts w:eastAsia="Batang" w:cs="Times New Roman"/>
          <w:color w:val="auto"/>
        </w:rPr>
        <w:tab/>
        <w:t>the end of the Accepted Arming Window, Accepted Availability Window or other period of time declared as available by the P</w:t>
      </w:r>
      <w:r>
        <w:rPr>
          <w:rFonts w:eastAsia="Batang" w:cs="Times New Roman"/>
          <w:color w:val="auto"/>
        </w:rPr>
        <w:t>rovider</w:t>
      </w:r>
      <w:r w:rsidRPr="00D75F19">
        <w:rPr>
          <w:rFonts w:eastAsia="Batang" w:cs="Times New Roman"/>
          <w:color w:val="auto"/>
        </w:rPr>
        <w:t xml:space="preserve"> in respect of a Site</w:t>
      </w:r>
      <w:r>
        <w:rPr>
          <w:rFonts w:eastAsia="Batang" w:cs="Times New Roman"/>
          <w:color w:val="auto"/>
        </w:rPr>
        <w:t>(s)</w:t>
      </w:r>
      <w:r w:rsidRPr="00D75F19">
        <w:rPr>
          <w:rFonts w:eastAsia="Batang" w:cs="Times New Roman"/>
          <w:color w:val="auto"/>
        </w:rPr>
        <w:t xml:space="preserve"> / </w:t>
      </w:r>
      <w:r>
        <w:rPr>
          <w:rFonts w:eastAsia="Batang" w:cs="Times New Roman"/>
          <w:color w:val="auto"/>
        </w:rPr>
        <w:t xml:space="preserve">CMZ </w:t>
      </w:r>
      <w:r w:rsidRPr="00D75F19">
        <w:rPr>
          <w:rFonts w:eastAsia="Batang" w:cs="Times New Roman"/>
          <w:color w:val="auto"/>
        </w:rPr>
        <w:t>Group (as relevant),</w:t>
      </w:r>
    </w:p>
    <w:p w14:paraId="7D1A4085" w14:textId="77777777" w:rsidR="00682F34" w:rsidRPr="00D75F19" w:rsidRDefault="00682F34" w:rsidP="00682F34">
      <w:pPr>
        <w:overflowPunct w:val="0"/>
        <w:autoSpaceDE w:val="0"/>
        <w:autoSpaceDN w:val="0"/>
        <w:adjustRightInd w:val="0"/>
        <w:spacing w:before="120" w:after="120" w:line="240" w:lineRule="auto"/>
        <w:ind w:left="709"/>
        <w:textAlignment w:val="baseline"/>
        <w:rPr>
          <w:rFonts w:eastAsia="Batang" w:cs="Times New Roman"/>
          <w:color w:val="auto"/>
        </w:rPr>
      </w:pPr>
      <w:r w:rsidRPr="00D75F19">
        <w:rPr>
          <w:rFonts w:eastAsia="Batang" w:cs="Times New Roman"/>
          <w:color w:val="auto"/>
        </w:rPr>
        <w:t xml:space="preserve">provided that if the time set out in </w:t>
      </w:r>
      <w:r>
        <w:rPr>
          <w:rFonts w:eastAsia="Batang" w:cs="Times New Roman"/>
          <w:color w:val="auto"/>
        </w:rPr>
        <w:t>7</w:t>
      </w:r>
      <w:r w:rsidRPr="00D75F19">
        <w:rPr>
          <w:rFonts w:eastAsia="Batang" w:cs="Times New Roman"/>
          <w:color w:val="auto"/>
        </w:rPr>
        <w:t xml:space="preserve">.2 or </w:t>
      </w:r>
      <w:r>
        <w:rPr>
          <w:rFonts w:eastAsia="Batang" w:cs="Times New Roman"/>
          <w:color w:val="auto"/>
        </w:rPr>
        <w:t>7</w:t>
      </w:r>
      <w:r w:rsidRPr="00D75F19">
        <w:rPr>
          <w:rFonts w:eastAsia="Batang" w:cs="Times New Roman"/>
          <w:color w:val="auto"/>
        </w:rPr>
        <w:t>.3 above would be prior to the end of the Minimum Utilisation Period,</w:t>
      </w:r>
      <w:r w:rsidRPr="00D75F19">
        <w:rPr>
          <w:rFonts w:ascii="Arial" w:eastAsia="Times New Roman" w:hAnsi="Arial" w:cs="Arial"/>
          <w:color w:val="auto"/>
          <w:sz w:val="20"/>
          <w:szCs w:val="20"/>
        </w:rPr>
        <w:t xml:space="preserve"> </w:t>
      </w:r>
      <w:r w:rsidRPr="00D75F19">
        <w:rPr>
          <w:rFonts w:eastAsia="Batang" w:cs="Times New Roman"/>
          <w:color w:val="auto"/>
        </w:rPr>
        <w:t>Demand Response shall be operated until the end of the Minimum Utilisation Period.</w:t>
      </w:r>
    </w:p>
    <w:p w14:paraId="732A39AE" w14:textId="77777777" w:rsidR="00682F34" w:rsidRPr="00D75F19" w:rsidRDefault="00682F34" w:rsidP="00682F34">
      <w:pPr>
        <w:overflowPunct w:val="0"/>
        <w:autoSpaceDE w:val="0"/>
        <w:autoSpaceDN w:val="0"/>
        <w:adjustRightInd w:val="0"/>
        <w:spacing w:before="120" w:after="120" w:line="240" w:lineRule="auto"/>
        <w:ind w:left="720" w:hanging="720"/>
        <w:textAlignment w:val="baseline"/>
        <w:rPr>
          <w:rFonts w:eastAsia="Batang" w:cs="Times New Roman"/>
          <w:color w:val="auto"/>
        </w:rPr>
      </w:pPr>
      <w:r>
        <w:rPr>
          <w:rFonts w:eastAsia="Batang" w:cs="Times New Roman"/>
          <w:color w:val="auto"/>
        </w:rPr>
        <w:t>8</w:t>
      </w:r>
      <w:r w:rsidRPr="00D75F19">
        <w:rPr>
          <w:rFonts w:eastAsia="Batang" w:cs="Times New Roman"/>
          <w:color w:val="auto"/>
        </w:rPr>
        <w:t>.</w:t>
      </w:r>
      <w:r w:rsidRPr="00D75F19">
        <w:rPr>
          <w:rFonts w:eastAsia="Batang" w:cs="Times New Roman"/>
          <w:color w:val="auto"/>
        </w:rPr>
        <w:tab/>
        <w:t>In the event that, in respect of</w:t>
      </w:r>
      <w:r w:rsidRPr="00D75F19">
        <w:rPr>
          <w:rFonts w:ascii="Arial" w:eastAsia="Times New Roman" w:hAnsi="Arial" w:cs="Arial"/>
          <w:color w:val="auto"/>
          <w:sz w:val="20"/>
          <w:szCs w:val="20"/>
        </w:rPr>
        <w:t xml:space="preserve"> </w:t>
      </w:r>
      <w:r w:rsidRPr="00D75F19">
        <w:rPr>
          <w:rFonts w:eastAsia="Batang" w:cs="Times New Roman"/>
          <w:color w:val="auto"/>
        </w:rPr>
        <w:t xml:space="preserve">the despatch of Demand Response in accordance </w:t>
      </w:r>
      <w:r w:rsidRPr="00A17D1C">
        <w:rPr>
          <w:rFonts w:eastAsia="Batang" w:cs="Times New Roman"/>
          <w:color w:val="auto"/>
        </w:rPr>
        <w:t>with paragraph 6 in</w:t>
      </w:r>
      <w:r w:rsidRPr="00D75F19">
        <w:rPr>
          <w:rFonts w:eastAsia="Batang" w:cs="Times New Roman"/>
          <w:color w:val="auto"/>
        </w:rPr>
        <w:t xml:space="preserve"> any Accepted Arming Window or Accepted Availability Window at any Site</w:t>
      </w:r>
      <w:r>
        <w:rPr>
          <w:rFonts w:eastAsia="Batang" w:cs="Times New Roman"/>
          <w:color w:val="auto"/>
        </w:rPr>
        <w:t>(s)</w:t>
      </w:r>
      <w:r w:rsidRPr="00D75F19">
        <w:rPr>
          <w:rFonts w:eastAsia="Batang" w:cs="Times New Roman"/>
          <w:color w:val="auto"/>
        </w:rPr>
        <w:t xml:space="preserve"> / </w:t>
      </w:r>
      <w:r>
        <w:rPr>
          <w:rFonts w:eastAsia="Batang" w:cs="Times New Roman"/>
          <w:color w:val="auto"/>
        </w:rPr>
        <w:t xml:space="preserve">CMZ </w:t>
      </w:r>
      <w:r w:rsidRPr="00D75F19">
        <w:rPr>
          <w:rFonts w:eastAsia="Batang" w:cs="Times New Roman"/>
          <w:color w:val="auto"/>
        </w:rPr>
        <w:t>Group:-</w:t>
      </w:r>
    </w:p>
    <w:p w14:paraId="35F3C2B8" w14:textId="77777777" w:rsidR="00682F34" w:rsidRPr="0041590D"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Pr>
          <w:rFonts w:eastAsia="Batang" w:cs="Times New Roman"/>
          <w:color w:val="auto"/>
        </w:rPr>
        <w:t>8</w:t>
      </w:r>
      <w:r w:rsidRPr="00D75F19">
        <w:rPr>
          <w:rFonts w:eastAsia="Batang" w:cs="Times New Roman"/>
          <w:color w:val="auto"/>
        </w:rPr>
        <w:t>.1</w:t>
      </w:r>
      <w:r w:rsidRPr="00D75F19">
        <w:rPr>
          <w:rFonts w:eastAsia="Batang" w:cs="Times New Roman"/>
          <w:color w:val="auto"/>
        </w:rPr>
        <w:tab/>
        <w:t xml:space="preserve">Demand Response is not provided at a </w:t>
      </w:r>
      <w:r w:rsidRPr="0041590D">
        <w:rPr>
          <w:rFonts w:eastAsia="Batang" w:cs="Times New Roman"/>
          <w:color w:val="auto"/>
        </w:rPr>
        <w:t>level of at least the required level of Contracted Capacity less any applicable grace factor (as set out in Section E of Part 2 of Schedule 2) as measured at the minute in which the Response Time ends; or</w:t>
      </w:r>
    </w:p>
    <w:p w14:paraId="6381E615" w14:textId="77777777" w:rsidR="00682F34" w:rsidRPr="00D75F19" w:rsidRDefault="00682F34" w:rsidP="00682F34">
      <w:pPr>
        <w:overflowPunct w:val="0"/>
        <w:autoSpaceDE w:val="0"/>
        <w:autoSpaceDN w:val="0"/>
        <w:adjustRightInd w:val="0"/>
        <w:spacing w:before="120" w:after="120" w:line="240" w:lineRule="auto"/>
        <w:ind w:left="1276" w:hanging="567"/>
        <w:textAlignment w:val="baseline"/>
        <w:rPr>
          <w:rFonts w:eastAsia="Batang" w:cs="Times New Roman"/>
          <w:color w:val="auto"/>
        </w:rPr>
      </w:pPr>
      <w:r w:rsidRPr="0041590D">
        <w:rPr>
          <w:rFonts w:eastAsia="Batang" w:cs="Times New Roman"/>
          <w:color w:val="auto"/>
        </w:rPr>
        <w:t>8.2</w:t>
      </w:r>
      <w:r w:rsidRPr="0041590D">
        <w:rPr>
          <w:rFonts w:eastAsia="Batang" w:cs="Times New Roman"/>
          <w:color w:val="auto"/>
        </w:rPr>
        <w:tab/>
        <w:t>Demand Response is not provided continuously at a level of at least</w:t>
      </w:r>
      <w:r w:rsidRPr="0041590D">
        <w:rPr>
          <w:rFonts w:ascii="Arial" w:eastAsia="Times New Roman" w:hAnsi="Arial" w:cs="Arial"/>
          <w:color w:val="auto"/>
          <w:sz w:val="20"/>
          <w:szCs w:val="20"/>
        </w:rPr>
        <w:t xml:space="preserve"> </w:t>
      </w:r>
      <w:r w:rsidRPr="0041590D">
        <w:rPr>
          <w:rFonts w:eastAsia="Batang" w:cs="Times New Roman"/>
          <w:color w:val="auto"/>
        </w:rPr>
        <w:t>the required level of Contracted Capacity less any applicable grace factor (as set out in Section E of Part 2 of Schedule 2) from the</w:t>
      </w:r>
      <w:r w:rsidRPr="00D75F19">
        <w:rPr>
          <w:rFonts w:eastAsia="Batang" w:cs="Times New Roman"/>
          <w:color w:val="auto"/>
        </w:rPr>
        <w:t xml:space="preserve"> expiry of the Response Time until the first to occur of the times described in </w:t>
      </w:r>
      <w:r w:rsidRPr="00A17D1C">
        <w:rPr>
          <w:rFonts w:eastAsia="Batang" w:cs="Times New Roman"/>
          <w:color w:val="auto"/>
        </w:rPr>
        <w:t>paragraphs 7.1, 7.2 or 7.3</w:t>
      </w:r>
      <w:r>
        <w:rPr>
          <w:rFonts w:eastAsia="Batang" w:cs="Times New Roman"/>
          <w:color w:val="auto"/>
        </w:rPr>
        <w:t xml:space="preserve"> above</w:t>
      </w:r>
      <w:r w:rsidRPr="00A17D1C">
        <w:rPr>
          <w:rFonts w:eastAsia="Batang" w:cs="Times New Roman"/>
          <w:color w:val="auto"/>
        </w:rPr>
        <w:t>,</w:t>
      </w:r>
      <w:r w:rsidRPr="00D75F19">
        <w:rPr>
          <w:rFonts w:eastAsia="Batang" w:cs="Times New Roman"/>
          <w:color w:val="auto"/>
        </w:rPr>
        <w:t xml:space="preserve"> </w:t>
      </w:r>
    </w:p>
    <w:p w14:paraId="09649A49" w14:textId="77777777" w:rsidR="00682F34" w:rsidRPr="00D75F19" w:rsidRDefault="00682F34" w:rsidP="00682F34">
      <w:pPr>
        <w:overflowPunct w:val="0"/>
        <w:autoSpaceDE w:val="0"/>
        <w:autoSpaceDN w:val="0"/>
        <w:adjustRightInd w:val="0"/>
        <w:spacing w:before="120" w:after="120" w:line="240" w:lineRule="auto"/>
        <w:ind w:left="709" w:hanging="11"/>
        <w:textAlignment w:val="baseline"/>
        <w:rPr>
          <w:rFonts w:eastAsia="Batang" w:cs="Times New Roman"/>
          <w:color w:val="auto"/>
        </w:rPr>
      </w:pPr>
      <w:r w:rsidRPr="00D75F19">
        <w:rPr>
          <w:rFonts w:eastAsia="Batang" w:cs="Times New Roman"/>
          <w:color w:val="auto"/>
        </w:rPr>
        <w:t xml:space="preserve">then the Charges otherwise payable by </w:t>
      </w:r>
      <w:r>
        <w:rPr>
          <w:rFonts w:eastAsia="Batang" w:cs="Times New Roman"/>
          <w:color w:val="auto"/>
        </w:rPr>
        <w:t xml:space="preserve">the Company </w:t>
      </w:r>
      <w:r w:rsidRPr="00D75F19">
        <w:rPr>
          <w:rFonts w:eastAsia="Batang" w:cs="Times New Roman"/>
          <w:color w:val="auto"/>
        </w:rPr>
        <w:t>to the P</w:t>
      </w:r>
      <w:r>
        <w:rPr>
          <w:rFonts w:eastAsia="Batang" w:cs="Times New Roman"/>
          <w:color w:val="auto"/>
        </w:rPr>
        <w:t>rovider</w:t>
      </w:r>
      <w:r w:rsidRPr="00D75F19">
        <w:rPr>
          <w:rFonts w:eastAsia="Batang" w:cs="Times New Roman"/>
          <w:color w:val="auto"/>
        </w:rPr>
        <w:t xml:space="preserve"> shall be reduced in accordance </w:t>
      </w:r>
      <w:r w:rsidRPr="0041590D">
        <w:rPr>
          <w:rFonts w:eastAsia="Batang" w:cs="Times New Roman"/>
          <w:color w:val="auto"/>
        </w:rPr>
        <w:t>with Schedule 2.</w:t>
      </w:r>
    </w:p>
    <w:p w14:paraId="737F9026" w14:textId="77777777" w:rsidR="00682F34" w:rsidRDefault="00682F34" w:rsidP="00682F34">
      <w:pPr>
        <w:pStyle w:val="CMSANDash"/>
        <w:numPr>
          <w:ilvl w:val="0"/>
          <w:numId w:val="0"/>
        </w:numPr>
        <w:rPr>
          <w:b/>
          <w:bCs/>
        </w:rPr>
      </w:pPr>
      <w:bookmarkStart w:id="427" w:name="_Ref26397490"/>
    </w:p>
    <w:p w14:paraId="7FC9F364" w14:textId="77777777" w:rsidR="00682F34" w:rsidRDefault="00682F34" w:rsidP="00682F34">
      <w:pPr>
        <w:pStyle w:val="CMSANDash"/>
        <w:numPr>
          <w:ilvl w:val="0"/>
          <w:numId w:val="0"/>
        </w:numPr>
      </w:pPr>
      <w:r>
        <w:rPr>
          <w:b/>
          <w:bCs/>
        </w:rPr>
        <w:t xml:space="preserve">PART 3 - Customer Portal </w:t>
      </w:r>
      <w:bookmarkStart w:id="428" w:name="_Toc37927749"/>
      <w:r>
        <w:rPr>
          <w:b/>
          <w:bCs/>
        </w:rPr>
        <w:t>Communication</w:t>
      </w:r>
    </w:p>
    <w:p w14:paraId="018B519F" w14:textId="77777777" w:rsidR="00682F34" w:rsidRPr="00022C42" w:rsidRDefault="00682F34" w:rsidP="00682F34">
      <w:pPr>
        <w:pStyle w:val="CMSANDash"/>
        <w:numPr>
          <w:ilvl w:val="0"/>
          <w:numId w:val="0"/>
        </w:numPr>
      </w:pPr>
      <w:r w:rsidRPr="00D0680A">
        <w:rPr>
          <w:b/>
          <w:bCs/>
        </w:rPr>
        <w:t xml:space="preserve">SECTION A – </w:t>
      </w:r>
      <w:r w:rsidRPr="00022C42">
        <w:t>API</w:t>
      </w:r>
      <w:bookmarkEnd w:id="428"/>
      <w:r w:rsidRPr="00022C42">
        <w:t xml:space="preserve"> Development </w:t>
      </w:r>
    </w:p>
    <w:p w14:paraId="58C6F1D7" w14:textId="77777777" w:rsidR="00682F34" w:rsidRDefault="00682F34" w:rsidP="00682F34">
      <w:r>
        <w:t xml:space="preserve">An API is a software intermediary that allows two applications to talk to each other. </w:t>
      </w:r>
    </w:p>
    <w:p w14:paraId="63389DF8" w14:textId="77777777" w:rsidR="00682F34" w:rsidRDefault="00682F34" w:rsidP="00682F34"/>
    <w:p w14:paraId="0E1128BC" w14:textId="77777777" w:rsidR="00682F34" w:rsidRDefault="00682F34" w:rsidP="00682F34">
      <w:r>
        <w:t>In the context of the Company's Flexibility Services, the API replaces the requirement for dedicated hardware to be provided to connect to a Provider’s sites in order to collect the metering data and send control requests from the central control desk.</w:t>
      </w:r>
    </w:p>
    <w:p w14:paraId="43546E84" w14:textId="77777777" w:rsidR="00682F34" w:rsidRDefault="00682F34" w:rsidP="00682F34"/>
    <w:p w14:paraId="19209CF7" w14:textId="77777777" w:rsidR="00682F34" w:rsidRDefault="00682F34" w:rsidP="00682F34">
      <w:r>
        <w:t xml:space="preserve">Providers are expected to develop their own interface for the API to the assets that they intend to offer to the Company.  Due to the large variety of potential scenarios that can occur, ranging from a single asset such as a standalone generator through to a complex estate with multiple assets or even part of a portfolio under management by a commercial aggregator.  </w:t>
      </w:r>
    </w:p>
    <w:p w14:paraId="13326F7F" w14:textId="77777777" w:rsidR="00682F34" w:rsidRDefault="00682F34" w:rsidP="00682F34"/>
    <w:p w14:paraId="10EC24B8" w14:textId="77777777" w:rsidR="00682F34" w:rsidRDefault="00682F34" w:rsidP="00682F34">
      <w:r>
        <w:t>The objective of the Provider is to establish a single point where they can aggregate the metering from all assets within a DER set along with communications to send to the Company, and are able to receive start and stop requests.  It is at this point that we would expect a device such as a server to be hosting an API software program.</w:t>
      </w:r>
    </w:p>
    <w:p w14:paraId="4E49688E" w14:textId="77777777" w:rsidR="00682F34" w:rsidRDefault="00682F34" w:rsidP="00682F34"/>
    <w:p w14:paraId="713CF4E3" w14:textId="77777777" w:rsidR="00682F34" w:rsidRDefault="00682F34" w:rsidP="00682F34">
      <w:r>
        <w:t xml:space="preserve">A comprehensive guide to API set-up is available on </w:t>
      </w:r>
      <w:hyperlink r:id="rId15" w:history="1">
        <w:r w:rsidRPr="004D096B">
          <w:rPr>
            <w:rStyle w:val="Hyperlink"/>
          </w:rPr>
          <w:t>www.flexiblepower.co.uk/downloads/409</w:t>
        </w:r>
      </w:hyperlink>
      <w:r>
        <w:t xml:space="preserve">. </w:t>
      </w:r>
    </w:p>
    <w:p w14:paraId="4A8B987B" w14:textId="77777777" w:rsidR="00682F34" w:rsidRPr="00022C42" w:rsidRDefault="00682F34" w:rsidP="00682F34">
      <w:pPr>
        <w:pStyle w:val="CMSANDash"/>
        <w:numPr>
          <w:ilvl w:val="0"/>
          <w:numId w:val="0"/>
        </w:numPr>
        <w:rPr>
          <w:rStyle w:val="Strong"/>
          <w:rFonts w:ascii="Verdana" w:eastAsiaTheme="majorEastAsia" w:hAnsi="Verdana" w:cstheme="majorBidi"/>
          <w:b w:val="0"/>
          <w:bCs w:val="0"/>
          <w:color w:val="2D7B7F"/>
          <w:sz w:val="32"/>
          <w:szCs w:val="32"/>
        </w:rPr>
      </w:pPr>
      <w:bookmarkStart w:id="429" w:name="_Toc37927751"/>
      <w:r w:rsidRPr="000216C1">
        <w:rPr>
          <w:b/>
        </w:rPr>
        <w:t>SECTION B</w:t>
      </w:r>
      <w:r w:rsidRPr="00022C42">
        <w:t xml:space="preserve"> - Signal and Control Requirements</w:t>
      </w:r>
      <w:bookmarkEnd w:id="429"/>
    </w:p>
    <w:p w14:paraId="686595CD" w14:textId="77777777" w:rsidR="00682F34" w:rsidRPr="003531D7" w:rsidRDefault="00682F34" w:rsidP="00682F34">
      <w:pPr>
        <w:spacing w:line="240" w:lineRule="auto"/>
        <w:rPr>
          <w:rStyle w:val="Strong"/>
          <w:rFonts w:asciiTheme="minorHAnsi" w:hAnsiTheme="minorHAnsi"/>
          <w:b w:val="0"/>
          <w:bCs w:val="0"/>
          <w:color w:val="auto"/>
        </w:rPr>
      </w:pPr>
      <w:r w:rsidRPr="00022C42">
        <w:rPr>
          <w:rStyle w:val="Strong"/>
          <w:b w:val="0"/>
          <w:bCs w:val="0"/>
        </w:rPr>
        <w:t xml:space="preserve">The API requires continual provision of minute-by-minute data throughout the operational season, and ideally 3 weeks before the season begins. This </w:t>
      </w:r>
      <w:r w:rsidRPr="00022C42">
        <w:rPr>
          <w:rStyle w:val="Strong"/>
          <w:b w:val="0"/>
        </w:rPr>
        <w:t xml:space="preserve">provides </w:t>
      </w:r>
      <w:r>
        <w:rPr>
          <w:rStyle w:val="Strong"/>
          <w:b w:val="0"/>
        </w:rPr>
        <w:t>the Company</w:t>
      </w:r>
      <w:r w:rsidRPr="00022C42">
        <w:rPr>
          <w:rStyle w:val="Strong"/>
          <w:b w:val="0"/>
        </w:rPr>
        <w:t xml:space="preserve"> with</w:t>
      </w:r>
      <w:r w:rsidRPr="00022C42">
        <w:rPr>
          <w:rStyle w:val="Strong"/>
          <w:b w:val="0"/>
          <w:bCs w:val="0"/>
        </w:rPr>
        <w:t xml:space="preserve"> both data for the baselining and so delivery</w:t>
      </w:r>
      <w:r w:rsidRPr="00022C42">
        <w:rPr>
          <w:rStyle w:val="Strong"/>
          <w:b w:val="0"/>
        </w:rPr>
        <w:t xml:space="preserve"> can be verified in</w:t>
      </w:r>
      <w:r w:rsidRPr="00022C42">
        <w:rPr>
          <w:rStyle w:val="Strong"/>
          <w:b w:val="0"/>
          <w:bCs w:val="0"/>
        </w:rPr>
        <w:t xml:space="preserve"> real time/close to real time.  The system will tolerate a 15</w:t>
      </w:r>
      <w:r w:rsidRPr="00022C42">
        <w:rPr>
          <w:rStyle w:val="Strong"/>
          <w:b w:val="0"/>
        </w:rPr>
        <w:t>-</w:t>
      </w:r>
      <w:r w:rsidRPr="00022C42">
        <w:rPr>
          <w:rStyle w:val="Strong"/>
          <w:b w:val="0"/>
          <w:bCs w:val="0"/>
        </w:rPr>
        <w:t>minute delay of data.  Any data missing beyond 15 minutes will need to be submitted to WPD to upload manually.  After manual upload the event performance and earnings reports are automatically refreshed.</w:t>
      </w:r>
    </w:p>
    <w:p w14:paraId="1C30C1A0" w14:textId="77777777" w:rsidR="00682F34" w:rsidRPr="00022C42" w:rsidRDefault="00682F34" w:rsidP="00682F34">
      <w:pPr>
        <w:spacing w:line="240" w:lineRule="auto"/>
        <w:rPr>
          <w:rStyle w:val="Strong"/>
          <w:b w:val="0"/>
          <w:bCs w:val="0"/>
        </w:rPr>
      </w:pPr>
    </w:p>
    <w:p w14:paraId="1580DD09" w14:textId="77777777" w:rsidR="00682F34" w:rsidRPr="00022C42" w:rsidRDefault="00682F34" w:rsidP="00682F34">
      <w:pPr>
        <w:spacing w:line="240" w:lineRule="auto"/>
        <w:rPr>
          <w:rStyle w:val="Strong"/>
          <w:b w:val="0"/>
          <w:bCs w:val="0"/>
        </w:rPr>
      </w:pPr>
      <w:r w:rsidRPr="00022C42">
        <w:rPr>
          <w:rStyle w:val="Strong"/>
          <w:b w:val="0"/>
        </w:rPr>
        <w:t>The following</w:t>
      </w:r>
      <w:r w:rsidRPr="00022C42">
        <w:rPr>
          <w:rStyle w:val="Strong"/>
          <w:b w:val="0"/>
          <w:bCs w:val="0"/>
        </w:rPr>
        <w:t xml:space="preserve"> signals need to </w:t>
      </w:r>
      <w:r w:rsidRPr="00022C42">
        <w:rPr>
          <w:rStyle w:val="Strong"/>
          <w:b w:val="0"/>
        </w:rPr>
        <w:t xml:space="preserve">be </w:t>
      </w:r>
      <w:r w:rsidRPr="00022C42">
        <w:rPr>
          <w:rStyle w:val="Strong"/>
          <w:b w:val="0"/>
          <w:bCs w:val="0"/>
        </w:rPr>
        <w:t>provide</w:t>
      </w:r>
      <w:r w:rsidRPr="00022C42">
        <w:rPr>
          <w:rStyle w:val="Strong"/>
          <w:b w:val="0"/>
        </w:rPr>
        <w:t>d</w:t>
      </w:r>
      <w:r w:rsidRPr="00022C42">
        <w:rPr>
          <w:rStyle w:val="Strong"/>
          <w:b w:val="0"/>
          <w:bCs w:val="0"/>
        </w:rPr>
        <w:t xml:space="preserve"> to </w:t>
      </w:r>
      <w:r>
        <w:rPr>
          <w:rStyle w:val="Strong"/>
          <w:b w:val="0"/>
          <w:bCs w:val="0"/>
        </w:rPr>
        <w:t>the Company</w:t>
      </w:r>
      <w:r w:rsidRPr="00022C42">
        <w:rPr>
          <w:rStyle w:val="Strong"/>
          <w:b w:val="0"/>
          <w:bCs w:val="0"/>
        </w:rPr>
        <w:t>:</w:t>
      </w:r>
    </w:p>
    <w:p w14:paraId="0BAC67CE" w14:textId="77777777" w:rsidR="00682F34" w:rsidRPr="00022C42" w:rsidRDefault="00682F34" w:rsidP="00682F34">
      <w:pPr>
        <w:spacing w:line="240" w:lineRule="auto"/>
        <w:rPr>
          <w:rStyle w:val="Strong"/>
          <w:b w:val="0"/>
          <w:bCs w:val="0"/>
        </w:rPr>
      </w:pPr>
      <w:r w:rsidRPr="00022C42">
        <w:rPr>
          <w:rStyle w:val="Strong"/>
          <w:b w:val="0"/>
          <w:bCs w:val="0"/>
        </w:rPr>
        <w:t xml:space="preserve">•            Current power usage in kW, with timestamp, per </w:t>
      </w:r>
      <w:r>
        <w:rPr>
          <w:rStyle w:val="Strong"/>
          <w:b w:val="0"/>
          <w:bCs w:val="0"/>
        </w:rPr>
        <w:t>Zone</w:t>
      </w:r>
    </w:p>
    <w:p w14:paraId="701712E3" w14:textId="77777777" w:rsidR="00682F34" w:rsidRPr="003F0D10" w:rsidRDefault="00682F34" w:rsidP="00682F34">
      <w:pPr>
        <w:spacing w:line="240" w:lineRule="auto"/>
        <w:rPr>
          <w:rStyle w:val="Strong"/>
          <w:b w:val="0"/>
        </w:rPr>
      </w:pPr>
      <w:r w:rsidRPr="00022C42">
        <w:rPr>
          <w:rStyle w:val="Strong"/>
          <w:b w:val="0"/>
          <w:bCs w:val="0"/>
        </w:rPr>
        <w:t xml:space="preserve">•            Emergency stop signal, per DSR programme and </w:t>
      </w:r>
      <w:r>
        <w:rPr>
          <w:rStyle w:val="Strong"/>
          <w:b w:val="0"/>
          <w:bCs w:val="0"/>
        </w:rPr>
        <w:t>Zone</w:t>
      </w:r>
    </w:p>
    <w:p w14:paraId="403C927D" w14:textId="77777777" w:rsidR="00682F34" w:rsidRPr="00022C42" w:rsidRDefault="00682F34" w:rsidP="00682F34">
      <w:pPr>
        <w:spacing w:line="240" w:lineRule="auto"/>
        <w:rPr>
          <w:rStyle w:val="Strong"/>
          <w:b w:val="0"/>
          <w:bCs w:val="0"/>
        </w:rPr>
      </w:pPr>
    </w:p>
    <w:p w14:paraId="6ECCA158" w14:textId="77777777" w:rsidR="00682F34" w:rsidRPr="00022C42" w:rsidRDefault="00682F34" w:rsidP="00682F34">
      <w:pPr>
        <w:spacing w:line="240" w:lineRule="auto"/>
        <w:rPr>
          <w:rStyle w:val="Strong"/>
          <w:b w:val="0"/>
          <w:bCs w:val="0"/>
        </w:rPr>
      </w:pPr>
      <w:r w:rsidRPr="00022C42">
        <w:rPr>
          <w:rStyle w:val="Strong"/>
          <w:b w:val="0"/>
          <w:bCs w:val="0"/>
        </w:rPr>
        <w:t xml:space="preserve">In addition, </w:t>
      </w:r>
      <w:r w:rsidRPr="00022C42">
        <w:rPr>
          <w:rStyle w:val="Strong"/>
          <w:b w:val="0"/>
        </w:rPr>
        <w:t xml:space="preserve">the following control signals from </w:t>
      </w:r>
      <w:r>
        <w:rPr>
          <w:rStyle w:val="Strong"/>
          <w:b w:val="0"/>
        </w:rPr>
        <w:t>the Comapny</w:t>
      </w:r>
      <w:r w:rsidRPr="00022C42">
        <w:rPr>
          <w:rStyle w:val="Strong"/>
          <w:b w:val="0"/>
        </w:rPr>
        <w:t xml:space="preserve"> will </w:t>
      </w:r>
      <w:r w:rsidRPr="00022C42">
        <w:rPr>
          <w:rStyle w:val="Strong"/>
          <w:b w:val="0"/>
          <w:bCs w:val="0"/>
        </w:rPr>
        <w:t>need to</w:t>
      </w:r>
      <w:r w:rsidRPr="00022C42">
        <w:rPr>
          <w:rStyle w:val="Strong"/>
          <w:b w:val="0"/>
        </w:rPr>
        <w:t xml:space="preserve"> be a</w:t>
      </w:r>
      <w:r w:rsidRPr="00022C42">
        <w:rPr>
          <w:rStyle w:val="Strong"/>
          <w:b w:val="0"/>
          <w:bCs w:val="0"/>
        </w:rPr>
        <w:t>ccept</w:t>
      </w:r>
      <w:r w:rsidRPr="00022C42">
        <w:rPr>
          <w:rStyle w:val="Strong"/>
          <w:b w:val="0"/>
        </w:rPr>
        <w:t>ed</w:t>
      </w:r>
      <w:r w:rsidRPr="00022C42">
        <w:rPr>
          <w:rStyle w:val="Strong"/>
          <w:b w:val="0"/>
          <w:bCs w:val="0"/>
        </w:rPr>
        <w:t>:</w:t>
      </w:r>
    </w:p>
    <w:p w14:paraId="3B56A84D" w14:textId="77777777" w:rsidR="00682F34" w:rsidRPr="00022C42" w:rsidRDefault="00682F34" w:rsidP="00682F34">
      <w:pPr>
        <w:spacing w:line="240" w:lineRule="auto"/>
        <w:rPr>
          <w:rStyle w:val="Strong"/>
          <w:b w:val="0"/>
          <w:bCs w:val="0"/>
        </w:rPr>
      </w:pPr>
      <w:r w:rsidRPr="00022C42">
        <w:rPr>
          <w:rStyle w:val="Strong"/>
          <w:b w:val="0"/>
          <w:bCs w:val="0"/>
        </w:rPr>
        <w:t xml:space="preserve">•            Dispatch start control, per DSR programme and </w:t>
      </w:r>
      <w:r>
        <w:rPr>
          <w:rStyle w:val="Strong"/>
          <w:b w:val="0"/>
          <w:bCs w:val="0"/>
        </w:rPr>
        <w:t>Zone</w:t>
      </w:r>
    </w:p>
    <w:p w14:paraId="06836B37" w14:textId="77777777" w:rsidR="00682F34" w:rsidRPr="003F0D10" w:rsidRDefault="00682F34" w:rsidP="00682F34">
      <w:pPr>
        <w:spacing w:line="240" w:lineRule="auto"/>
        <w:rPr>
          <w:rStyle w:val="Strong"/>
          <w:b w:val="0"/>
        </w:rPr>
      </w:pPr>
      <w:r w:rsidRPr="00022C42">
        <w:rPr>
          <w:rStyle w:val="Strong"/>
          <w:b w:val="0"/>
          <w:bCs w:val="0"/>
        </w:rPr>
        <w:t xml:space="preserve">•            Dispatch stop control, per DSR programme and </w:t>
      </w:r>
      <w:r>
        <w:rPr>
          <w:rStyle w:val="Strong"/>
          <w:b w:val="0"/>
          <w:bCs w:val="0"/>
        </w:rPr>
        <w:t>Zone</w:t>
      </w:r>
      <w:r w:rsidRPr="00022C42">
        <w:rPr>
          <w:rStyle w:val="Strong"/>
          <w:b w:val="0"/>
        </w:rPr>
        <w:t xml:space="preserve"> </w:t>
      </w:r>
    </w:p>
    <w:p w14:paraId="7AB4DD44" w14:textId="77777777" w:rsidR="00682F34" w:rsidRDefault="00682F34" w:rsidP="00682F34">
      <w:pPr>
        <w:pStyle w:val="CMSANDash"/>
        <w:numPr>
          <w:ilvl w:val="0"/>
          <w:numId w:val="0"/>
        </w:numPr>
        <w:rPr>
          <w:b/>
          <w:bCs/>
        </w:rPr>
      </w:pPr>
    </w:p>
    <w:bookmarkEnd w:id="427"/>
    <w:p w14:paraId="07997411" w14:textId="77777777" w:rsidR="00682F34" w:rsidRDefault="00682F34" w:rsidP="00682F34">
      <w:pPr>
        <w:pStyle w:val="CMSALTSch1XRef"/>
        <w:jc w:val="both"/>
        <w:sectPr w:rsidR="00682F34" w:rsidSect="00971FC7">
          <w:footerReference w:type="default" r:id="rId16"/>
          <w:pgSz w:w="11906" w:h="16838" w:code="9"/>
          <w:pgMar w:top="1134" w:right="1134" w:bottom="1134" w:left="1418" w:header="709" w:footer="709" w:gutter="0"/>
          <w:pgNumType w:start="1"/>
          <w:cols w:space="708"/>
          <w:docGrid w:linePitch="360"/>
        </w:sectPr>
      </w:pPr>
    </w:p>
    <w:p w14:paraId="2506551E" w14:textId="77777777" w:rsidR="00682F34" w:rsidRDefault="00682F34" w:rsidP="00682F34">
      <w:pPr>
        <w:pStyle w:val="CMSALTSch1XRef"/>
        <w:ind w:left="0"/>
      </w:pPr>
      <w:r>
        <w:br/>
      </w:r>
      <w:bookmarkStart w:id="430" w:name="_Toc26397167"/>
      <w:bookmarkStart w:id="431" w:name="_Ref26397546"/>
      <w:bookmarkStart w:id="432" w:name="_Ref26397494"/>
      <w:bookmarkStart w:id="433" w:name="_Ref26397653"/>
      <w:bookmarkStart w:id="434" w:name="_Ref26397707"/>
      <w:bookmarkStart w:id="435" w:name="_Ref26398040"/>
      <w:bookmarkStart w:id="436" w:name="_Ref31673549"/>
      <w:bookmarkStart w:id="437" w:name="_Ref31673680"/>
      <w:bookmarkStart w:id="438" w:name="_Ref31674416"/>
      <w:bookmarkStart w:id="439" w:name="_Ref31674648"/>
      <w:bookmarkStart w:id="440" w:name="_Ref31674713"/>
      <w:bookmarkStart w:id="441" w:name="_Ref31674766"/>
      <w:bookmarkStart w:id="442" w:name="_Ref31798411"/>
      <w:bookmarkStart w:id="443" w:name="_Ref31798517"/>
      <w:bookmarkStart w:id="444" w:name="_Ref31798527"/>
      <w:bookmarkStart w:id="445" w:name="_Ref31798599"/>
      <w:bookmarkStart w:id="446" w:name="_Ref33172362"/>
      <w:bookmarkStart w:id="447" w:name="_Toc33175045"/>
      <w:r>
        <w:t>Performance Monitoring</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EFC286D" w14:textId="77777777" w:rsidR="00682F34" w:rsidRDefault="00682F34" w:rsidP="00682F34">
      <w:pPr>
        <w:pStyle w:val="CMSANDash"/>
        <w:numPr>
          <w:ilvl w:val="0"/>
          <w:numId w:val="0"/>
        </w:numPr>
        <w:rPr>
          <w:b/>
          <w:bCs/>
        </w:rPr>
      </w:pPr>
      <w:r>
        <w:rPr>
          <w:b/>
          <w:bCs/>
        </w:rPr>
        <w:t>PART 1 – Testing</w:t>
      </w:r>
    </w:p>
    <w:p w14:paraId="2AA7D735" w14:textId="77777777" w:rsidR="00682F34" w:rsidRDefault="00682F34" w:rsidP="00682F34">
      <w:pPr>
        <w:pStyle w:val="CMSANDash"/>
        <w:numPr>
          <w:ilvl w:val="0"/>
          <w:numId w:val="0"/>
        </w:numPr>
        <w:rPr>
          <w:rFonts w:cstheme="minorHAnsi"/>
        </w:rPr>
      </w:pPr>
      <w:r w:rsidRPr="00022C42">
        <w:rPr>
          <w:bCs/>
        </w:rPr>
        <w:t xml:space="preserve">API testing </w:t>
      </w:r>
      <w:r w:rsidRPr="00022C42">
        <w:rPr>
          <w:rFonts w:cstheme="minorHAnsi"/>
        </w:rPr>
        <w:t>must be performed in the User Acceptance Testing (</w:t>
      </w:r>
      <w:r w:rsidRPr="00022C42">
        <w:rPr>
          <w:rStyle w:val="Strong"/>
          <w:rFonts w:cstheme="minorHAnsi"/>
          <w:b w:val="0"/>
        </w:rPr>
        <w:t>UAT) environment</w:t>
      </w:r>
      <w:r>
        <w:rPr>
          <w:rStyle w:val="Strong"/>
          <w:rFonts w:cstheme="minorHAnsi"/>
          <w:b w:val="0"/>
        </w:rPr>
        <w:t xml:space="preserve"> which offers new Provider</w:t>
      </w:r>
      <w:r w:rsidRPr="00022C42">
        <w:rPr>
          <w:rStyle w:val="Strong"/>
          <w:rFonts w:cstheme="minorHAnsi"/>
          <w:b w:val="0"/>
        </w:rPr>
        <w:t>s as a safe environment in which t</w:t>
      </w:r>
      <w:r w:rsidRPr="002D0F8E">
        <w:rPr>
          <w:rStyle w:val="Strong"/>
          <w:rFonts w:cstheme="minorHAnsi"/>
          <w:b w:val="0"/>
        </w:rPr>
        <w:t>o</w:t>
      </w:r>
      <w:r w:rsidRPr="00022C42">
        <w:rPr>
          <w:rStyle w:val="Strong"/>
          <w:rFonts w:cstheme="minorHAnsi"/>
          <w:b w:val="0"/>
        </w:rPr>
        <w:t xml:space="preserve"> establish and test the technical aspects of the Flexible Power service.</w:t>
      </w:r>
      <w:r w:rsidRPr="00765407">
        <w:rPr>
          <w:rFonts w:cstheme="minorHAnsi"/>
        </w:rPr>
        <w:t xml:space="preserve">  UAT replicates the live environment that is used for operating all</w:t>
      </w:r>
      <w:r>
        <w:rPr>
          <w:rFonts w:cstheme="minorHAnsi"/>
        </w:rPr>
        <w:t xml:space="preserve"> Flexibility Services</w:t>
      </w:r>
    </w:p>
    <w:p w14:paraId="03F7DE9B" w14:textId="77777777" w:rsidR="00682F34" w:rsidRPr="00022C42" w:rsidRDefault="00682F34" w:rsidP="00682F34">
      <w:pPr>
        <w:pStyle w:val="CMSANDash"/>
        <w:numPr>
          <w:ilvl w:val="0"/>
          <w:numId w:val="0"/>
        </w:numPr>
        <w:rPr>
          <w:bCs/>
        </w:rPr>
      </w:pPr>
      <w:r w:rsidRPr="00765407">
        <w:rPr>
          <w:rFonts w:cstheme="minorHAnsi"/>
        </w:rPr>
        <w:t>.  P</w:t>
      </w:r>
      <w:r>
        <w:rPr>
          <w:rFonts w:cstheme="minorHAnsi"/>
        </w:rPr>
        <w:t>rovider</w:t>
      </w:r>
      <w:r w:rsidRPr="00765407">
        <w:rPr>
          <w:rFonts w:cstheme="minorHAnsi"/>
        </w:rPr>
        <w:t xml:space="preserve">s can use this to establish the API interface as well as familiarise with the diary system used for capacity declaration. </w:t>
      </w:r>
    </w:p>
    <w:p w14:paraId="57238552" w14:textId="77777777" w:rsidR="00682F34" w:rsidRPr="00022C42" w:rsidRDefault="00682F34" w:rsidP="00682F34">
      <w:pPr>
        <w:pStyle w:val="NormalWeb"/>
        <w:rPr>
          <w:rStyle w:val="Strong"/>
          <w:rFonts w:eastAsia="Times New Roman"/>
          <w:b w:val="0"/>
          <w:bCs w:val="0"/>
          <w:sz w:val="22"/>
        </w:rPr>
      </w:pPr>
      <w:r w:rsidRPr="00022C42">
        <w:rPr>
          <w:rStyle w:val="Strong"/>
          <w:rFonts w:eastAsia="Times New Roman"/>
          <w:b w:val="0"/>
          <w:sz w:val="22"/>
        </w:rPr>
        <w:t xml:space="preserve">Once a Provider has completed the initial set up and testing within the UAT environment they will be provided with a log in to the full production environment.  This will require the Provider to modify the API to reflect the ‘end point’ so that they are able to receive the signals to their chosen device and send metering signals / emergency stop to Flexible Power’s live </w:t>
      </w:r>
      <w:r>
        <w:rPr>
          <w:rStyle w:val="Strong"/>
          <w:rFonts w:eastAsia="Times New Roman"/>
          <w:b w:val="0"/>
          <w:sz w:val="22"/>
        </w:rPr>
        <w:t xml:space="preserve">production </w:t>
      </w:r>
      <w:r w:rsidRPr="00022C42">
        <w:rPr>
          <w:rStyle w:val="Strong"/>
          <w:rFonts w:eastAsia="Times New Roman"/>
          <w:b w:val="0"/>
          <w:sz w:val="22"/>
        </w:rPr>
        <w:t xml:space="preserve">environment.  </w:t>
      </w:r>
      <w:r>
        <w:rPr>
          <w:rStyle w:val="Strong"/>
          <w:rFonts w:eastAsia="Times New Roman"/>
          <w:b w:val="0"/>
          <w:sz w:val="22"/>
        </w:rPr>
        <w:t xml:space="preserve">Once established in the </w:t>
      </w:r>
      <w:r w:rsidRPr="00B47756">
        <w:rPr>
          <w:rStyle w:val="Strong"/>
          <w:rFonts w:eastAsia="Times New Roman"/>
          <w:b w:val="0"/>
          <w:sz w:val="22"/>
        </w:rPr>
        <w:t xml:space="preserve">live </w:t>
      </w:r>
      <w:r>
        <w:rPr>
          <w:rStyle w:val="Strong"/>
          <w:rFonts w:eastAsia="Times New Roman"/>
          <w:b w:val="0"/>
          <w:sz w:val="22"/>
        </w:rPr>
        <w:t xml:space="preserve">production </w:t>
      </w:r>
      <w:r w:rsidRPr="00C94B64">
        <w:rPr>
          <w:rStyle w:val="Strong"/>
          <w:rFonts w:eastAsia="Times New Roman"/>
          <w:b w:val="0"/>
          <w:sz w:val="22"/>
        </w:rPr>
        <w:t>environment, the Provider may</w:t>
      </w:r>
      <w:r>
        <w:rPr>
          <w:rStyle w:val="Strong"/>
          <w:rFonts w:eastAsia="Times New Roman"/>
          <w:b w:val="0"/>
          <w:sz w:val="22"/>
        </w:rPr>
        <w:t xml:space="preserve"> begin declaring availability with a view to begin delivering service if instructed.</w:t>
      </w:r>
    </w:p>
    <w:p w14:paraId="08BE90A8" w14:textId="77777777" w:rsidR="00682F34" w:rsidRDefault="00682F34" w:rsidP="00682F34"/>
    <w:p w14:paraId="11C025CC" w14:textId="77777777" w:rsidR="00682F34" w:rsidRDefault="00682F34" w:rsidP="00682F34">
      <w:r>
        <w:t>No timescale is imposed by which the Provider must complete API set-up &amp; testing.</w:t>
      </w:r>
    </w:p>
    <w:p w14:paraId="1376AF65" w14:textId="77777777" w:rsidR="00682F34" w:rsidRDefault="00682F34" w:rsidP="00682F34"/>
    <w:p w14:paraId="4B337694" w14:textId="77777777" w:rsidR="00682F34" w:rsidRDefault="00682F34" w:rsidP="00682F34">
      <w:r>
        <w:t xml:space="preserve">A comprehensive guide to API set-up is available on </w:t>
      </w:r>
      <w:hyperlink r:id="rId17" w:history="1">
        <w:r w:rsidRPr="004D096B">
          <w:rPr>
            <w:rStyle w:val="Hyperlink"/>
          </w:rPr>
          <w:t>www.flexiblepower.co.uk/downloads/409</w:t>
        </w:r>
      </w:hyperlink>
      <w:r>
        <w:t xml:space="preserve">. </w:t>
      </w:r>
    </w:p>
    <w:p w14:paraId="1058F126" w14:textId="77777777" w:rsidR="00682F34" w:rsidRDefault="00682F34" w:rsidP="00682F34">
      <w:pPr>
        <w:pStyle w:val="CMSANDash"/>
        <w:numPr>
          <w:ilvl w:val="0"/>
          <w:numId w:val="0"/>
        </w:numPr>
        <w:rPr>
          <w:b/>
          <w:bCs/>
          <w:iCs/>
        </w:rPr>
      </w:pPr>
    </w:p>
    <w:p w14:paraId="3F27E911" w14:textId="77777777" w:rsidR="00682F34" w:rsidRDefault="00682F34" w:rsidP="00682F34">
      <w:pPr>
        <w:pStyle w:val="CMSANDash"/>
        <w:numPr>
          <w:ilvl w:val="0"/>
          <w:numId w:val="0"/>
        </w:numPr>
        <w:rPr>
          <w:b/>
          <w:bCs/>
        </w:rPr>
      </w:pPr>
      <w:r w:rsidRPr="00022C42">
        <w:rPr>
          <w:b/>
          <w:bCs/>
          <w:iCs/>
        </w:rPr>
        <w:t xml:space="preserve">PART 2 - </w:t>
      </w:r>
      <w:r w:rsidRPr="003F0D10">
        <w:rPr>
          <w:b/>
          <w:bCs/>
        </w:rPr>
        <w:t>Performance</w:t>
      </w:r>
      <w:r w:rsidRPr="00BA4239">
        <w:rPr>
          <w:b/>
          <w:bCs/>
        </w:rPr>
        <w:t xml:space="preserve"> Report</w:t>
      </w:r>
      <w:r>
        <w:rPr>
          <w:b/>
          <w:bCs/>
        </w:rPr>
        <w:t>ing</w:t>
      </w:r>
    </w:p>
    <w:p w14:paraId="7924F5BB" w14:textId="77777777" w:rsidR="00682F34" w:rsidRPr="00022C42" w:rsidRDefault="00682F34" w:rsidP="00682F34">
      <w:pPr>
        <w:pStyle w:val="CMSANDash"/>
        <w:numPr>
          <w:ilvl w:val="0"/>
          <w:numId w:val="0"/>
        </w:numPr>
        <w:rPr>
          <w:bCs/>
        </w:rPr>
      </w:pPr>
      <w:r>
        <w:rPr>
          <w:bCs/>
        </w:rPr>
        <w:t>As detailed in Schedule 2 Part 1, a</w:t>
      </w:r>
      <w:r w:rsidRPr="00022C42">
        <w:rPr>
          <w:bCs/>
        </w:rPr>
        <w:t xml:space="preserve">ll performance reporting is undertaken within the </w:t>
      </w:r>
      <w:r>
        <w:rPr>
          <w:bCs/>
        </w:rPr>
        <w:t>Customer</w:t>
      </w:r>
      <w:r w:rsidRPr="00022C42">
        <w:rPr>
          <w:bCs/>
        </w:rPr>
        <w:t xml:space="preserve"> Portal.  Here </w:t>
      </w:r>
      <w:r>
        <w:rPr>
          <w:bCs/>
        </w:rPr>
        <w:t>P</w:t>
      </w:r>
      <w:r w:rsidRPr="00022C42">
        <w:rPr>
          <w:bCs/>
        </w:rPr>
        <w:t xml:space="preserve">erformance </w:t>
      </w:r>
      <w:r>
        <w:rPr>
          <w:bCs/>
        </w:rPr>
        <w:t>R</w:t>
      </w:r>
      <w:r w:rsidRPr="00022C42">
        <w:rPr>
          <w:bCs/>
        </w:rPr>
        <w:t xml:space="preserve">eports can be viewed by both the Company and the Provider.  Should either party wish to discuss reported performance they should contact the other </w:t>
      </w:r>
      <w:r w:rsidRPr="00AD2556">
        <w:rPr>
          <w:bCs/>
        </w:rPr>
        <w:t>parties’</w:t>
      </w:r>
      <w:r w:rsidRPr="00022C42">
        <w:rPr>
          <w:bCs/>
        </w:rPr>
        <w:t xml:space="preserve"> representative</w:t>
      </w:r>
      <w:r>
        <w:rPr>
          <w:bCs/>
        </w:rPr>
        <w:t xml:space="preserve"> as detailed</w:t>
      </w:r>
      <w:r w:rsidRPr="00022C42">
        <w:rPr>
          <w:bCs/>
        </w:rPr>
        <w:t xml:space="preserve"> in Schedule 4.</w:t>
      </w:r>
    </w:p>
    <w:p w14:paraId="19F40EDB" w14:textId="77777777" w:rsidR="00682F34" w:rsidRDefault="00682F34" w:rsidP="00682F34">
      <w:pPr>
        <w:pStyle w:val="CMSALTSch1XRef"/>
        <w:numPr>
          <w:ilvl w:val="0"/>
          <w:numId w:val="0"/>
        </w:numPr>
        <w:jc w:val="both"/>
        <w:sectPr w:rsidR="00682F34" w:rsidSect="00971FC7">
          <w:pgSz w:w="11906" w:h="16838" w:code="9"/>
          <w:pgMar w:top="1134" w:right="1134" w:bottom="1134" w:left="1418" w:header="709" w:footer="709" w:gutter="0"/>
          <w:pgNumType w:start="1"/>
          <w:cols w:space="708"/>
          <w:docGrid w:linePitch="360"/>
        </w:sectPr>
      </w:pPr>
    </w:p>
    <w:p w14:paraId="42EAAE37" w14:textId="77777777" w:rsidR="00682F34" w:rsidRDefault="00682F34" w:rsidP="00682F34">
      <w:pPr>
        <w:pStyle w:val="CMSALTSch1XRef"/>
        <w:numPr>
          <w:ilvl w:val="0"/>
          <w:numId w:val="61"/>
        </w:numPr>
        <w:ind w:left="0"/>
      </w:pPr>
      <w:r>
        <w:br/>
      </w:r>
      <w:bookmarkStart w:id="448" w:name="_Toc26397163"/>
      <w:bookmarkStart w:id="449" w:name="_Ref26397476"/>
      <w:bookmarkStart w:id="450" w:name="_Ref26397542"/>
      <w:bookmarkStart w:id="451" w:name="_Ref26397666"/>
      <w:bookmarkStart w:id="452" w:name="_Ref26397871"/>
      <w:bookmarkStart w:id="453" w:name="_Ref26398015"/>
      <w:bookmarkStart w:id="454" w:name="_Ref26398347"/>
      <w:bookmarkStart w:id="455" w:name="_Ref26399510"/>
      <w:bookmarkStart w:id="456" w:name="_Ref31673494"/>
      <w:bookmarkStart w:id="457" w:name="_Ref31673619"/>
      <w:bookmarkStart w:id="458" w:name="_Ref31674593"/>
      <w:bookmarkStart w:id="459" w:name="_Ref31798492"/>
      <w:bookmarkStart w:id="460" w:name="_Ref31798506"/>
      <w:bookmarkStart w:id="461" w:name="_Ref31798545"/>
      <w:bookmarkStart w:id="462" w:name="_Ref31798564"/>
      <w:bookmarkStart w:id="463" w:name="_Toc33175046"/>
      <w:r>
        <w:t>Special Requirements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402A58D6" w14:textId="77777777" w:rsidR="00682F34" w:rsidRPr="00372378" w:rsidRDefault="00682F34" w:rsidP="00682F34">
      <w:pPr>
        <w:jc w:val="center"/>
        <w:rPr>
          <w:rFonts w:cs="Times New Roman"/>
        </w:rPr>
      </w:pPr>
      <w:r>
        <w:rPr>
          <w:rFonts w:cs="Times New Roman"/>
        </w:rPr>
        <w:t>*Not used*</w:t>
      </w:r>
    </w:p>
    <w:p w14:paraId="339ECFF3" w14:textId="77777777" w:rsidR="00F80CFB" w:rsidRDefault="00F80CFB"/>
    <w:sectPr w:rsidR="00F80CFB">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C682E" w14:textId="77777777" w:rsidR="00281B4C" w:rsidRDefault="00281B4C" w:rsidP="00682F34">
      <w:pPr>
        <w:spacing w:line="240" w:lineRule="auto"/>
      </w:pPr>
      <w:r>
        <w:separator/>
      </w:r>
    </w:p>
  </w:endnote>
  <w:endnote w:type="continuationSeparator" w:id="0">
    <w:p w14:paraId="57E05736" w14:textId="77777777" w:rsidR="00281B4C" w:rsidRDefault="00281B4C" w:rsidP="00682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504020000000003"/>
    <w:charset w:val="00"/>
    <w:family w:val="script"/>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94CD6" w14:textId="77777777" w:rsidR="00682F34" w:rsidRPr="005872E3" w:rsidRDefault="00682F34" w:rsidP="00971FC7">
    <w:pPr>
      <w:pStyle w:val="Footer"/>
    </w:pPr>
    <w:r>
      <w:t>UK - 634067888.9</w:t>
    </w:r>
    <w:r w:rsidRPr="008B6F3A">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C602" w14:textId="77777777" w:rsidR="00682F34" w:rsidRPr="005872E3" w:rsidRDefault="00682F34" w:rsidP="00971FC7">
    <w:pPr>
      <w:pStyle w:val="Footer"/>
    </w:pPr>
    <w:r>
      <w:t>UK - 634067888.9</w:t>
    </w:r>
    <w:r w:rsidRPr="008B6F3A">
      <w:tab/>
    </w:r>
    <w:r w:rsidRPr="008B6F3A">
      <w:fldChar w:fldCharType="begin"/>
    </w:r>
    <w:r w:rsidRPr="008B6F3A">
      <w:instrText xml:space="preserve"> PAGE   \* MERGEFORMAT </w:instrText>
    </w:r>
    <w:r w:rsidRPr="008B6F3A">
      <w:fldChar w:fldCharType="separate"/>
    </w:r>
    <w:r w:rsidR="00E3753D">
      <w:rPr>
        <w:noProof/>
      </w:rPr>
      <w:t>8</w:t>
    </w:r>
    <w:r w:rsidRPr="008B6F3A">
      <w:rPr>
        <w:noProof/>
      </w:rPr>
      <w:fldChar w:fldCharType="end"/>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E855" w14:textId="77777777" w:rsidR="00682F34" w:rsidRPr="00372378" w:rsidRDefault="00682F34" w:rsidP="00971FC7">
    <w:pPr>
      <w:pStyle w:val="Footer"/>
      <w:tabs>
        <w:tab w:val="clear" w:pos="4513"/>
        <w:tab w:val="center" w:pos="7371"/>
      </w:tabs>
      <w:rPr>
        <w:sz w:val="18"/>
        <w:szCs w:val="18"/>
      </w:rPr>
    </w:pPr>
    <w:r w:rsidRPr="00372378">
      <w:rPr>
        <w:sz w:val="18"/>
        <w:szCs w:val="18"/>
      </w:rPr>
      <w:t>UK - 634067888.9</w:t>
    </w:r>
    <w:r w:rsidRPr="00372378">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A025A" w14:textId="77777777" w:rsidR="00281B4C" w:rsidRDefault="00281B4C" w:rsidP="00682F34">
      <w:pPr>
        <w:spacing w:line="240" w:lineRule="auto"/>
      </w:pPr>
      <w:r>
        <w:separator/>
      </w:r>
    </w:p>
  </w:footnote>
  <w:footnote w:type="continuationSeparator" w:id="0">
    <w:p w14:paraId="7A49B124" w14:textId="77777777" w:rsidR="00281B4C" w:rsidRDefault="00281B4C" w:rsidP="00682F34">
      <w:pPr>
        <w:spacing w:line="240" w:lineRule="auto"/>
      </w:pPr>
      <w:r>
        <w:continuationSeparator/>
      </w:r>
    </w:p>
  </w:footnote>
  <w:footnote w:id="1">
    <w:p w14:paraId="3C2EC29E" w14:textId="77777777" w:rsidR="00682F34" w:rsidRDefault="00682F34" w:rsidP="00682F34">
      <w:pPr>
        <w:pStyle w:val="FootnoteText"/>
      </w:pPr>
      <w:r>
        <w:rPr>
          <w:rStyle w:val="FootnoteReference"/>
        </w:rPr>
        <w:footnoteRef/>
      </w:r>
      <w:r>
        <w:t xml:space="preserve"> </w:t>
      </w:r>
      <w:r w:rsidRPr="001F7BAF">
        <w:t>The Provider's response to a Utilisation Instruction; import or export, turn-up or turn-down.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6F32" w14:textId="77777777" w:rsidR="00682F34" w:rsidRPr="00022C42" w:rsidRDefault="00682F34" w:rsidP="00971FC7">
    <w:pPr>
      <w:pStyle w:val="Header"/>
      <w:jc w:val="left"/>
      <w:rPr>
        <w:b/>
        <w:i/>
      </w:rPr>
    </w:pPr>
    <w:r w:rsidRPr="00022C42">
      <w:t>WPD Standard Flexibility Services Agreement_v1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732F" w14:textId="77777777" w:rsidR="00971FC7" w:rsidRPr="00372378" w:rsidRDefault="00281B4C" w:rsidP="00372378">
    <w:pPr>
      <w:pStyle w:val="Header"/>
      <w:jc w:val="left"/>
      <w:rPr>
        <w:rFonts w:cs="Times New Roman"/>
        <w:b/>
        <w:i/>
      </w:rPr>
    </w:pPr>
    <w:r w:rsidRPr="00372378">
      <w:rPr>
        <w:rFonts w:cs="Times New Roman"/>
      </w:rPr>
      <w:t>WPD Standard Flexibility Services Agreement_v1</w:t>
    </w:r>
  </w:p>
  <w:p w14:paraId="6AA08CAA" w14:textId="77777777" w:rsidR="00971FC7" w:rsidRPr="00372378" w:rsidRDefault="00BB4436">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3074DC"/>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E66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816CA"/>
    <w:name w:val="List Bullet"/>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FFFFFFFB"/>
    <w:multiLevelType w:val="multilevel"/>
    <w:tmpl w:val="561E40D8"/>
    <w:lvl w:ilvl="0">
      <w:start w:val="1"/>
      <w:numFmt w:val="none"/>
      <w:lvlText w:val=""/>
      <w:lvlJc w:val="left"/>
      <w:pPr>
        <w:tabs>
          <w:tab w:val="num" w:pos="0"/>
        </w:tabs>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val="0"/>
        <w:i w:val="0"/>
        <w:sz w:val="22"/>
      </w:rPr>
    </w:lvl>
    <w:lvl w:ilvl="2">
      <w:start w:val="1"/>
      <w:numFmt w:val="decimal"/>
      <w:lvlText w:val="%2.%3"/>
      <w:lvlJc w:val="left"/>
      <w:pPr>
        <w:tabs>
          <w:tab w:val="num" w:pos="720"/>
        </w:tabs>
        <w:ind w:left="720" w:hanging="720"/>
      </w:pPr>
      <w:rPr>
        <w:rFonts w:ascii="Times New Roman" w:hAnsi="Times New Roman" w:cs="Times New Roman" w:hint="default"/>
        <w:b w:val="0"/>
        <w:i w:val="0"/>
        <w:sz w:val="22"/>
      </w:rPr>
    </w:lvl>
    <w:lvl w:ilvl="3">
      <w:start w:val="1"/>
      <w:numFmt w:val="lowerLetter"/>
      <w:lvlText w:val="(%4)"/>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160"/>
        </w:tabs>
        <w:ind w:left="2160" w:hanging="720"/>
      </w:pPr>
      <w:rPr>
        <w:rFonts w:ascii="Arial" w:hAnsi="Arial" w:cs="Arial" w:hint="default"/>
        <w:b w:val="0"/>
        <w:i w:val="0"/>
        <w:sz w:val="20"/>
      </w:rPr>
    </w:lvl>
    <w:lvl w:ilvl="5">
      <w:start w:val="1"/>
      <w:numFmt w:val="upperLetter"/>
      <w:lvlText w:val="(%6)"/>
      <w:lvlJc w:val="left"/>
      <w:pPr>
        <w:tabs>
          <w:tab w:val="num" w:pos="2880"/>
        </w:tabs>
        <w:ind w:left="2880" w:hanging="720"/>
      </w:pPr>
      <w:rPr>
        <w:rFonts w:ascii="Arial" w:hAnsi="Arial" w:cs="Arial" w:hint="default"/>
        <w:b w:val="0"/>
        <w:i w:val="0"/>
        <w:sz w:val="20"/>
      </w:rPr>
    </w:lvl>
    <w:lvl w:ilvl="6">
      <w:start w:val="1"/>
      <w:numFmt w:val="lowerRoman"/>
      <w:lvlText w:val="(%7)"/>
      <w:lvlJc w:val="left"/>
      <w:pPr>
        <w:tabs>
          <w:tab w:val="num" w:pos="0"/>
        </w:tabs>
        <w:ind w:left="4298" w:hanging="709"/>
      </w:pPr>
      <w:rPr>
        <w:rFonts w:hint="default"/>
      </w:rPr>
    </w:lvl>
    <w:lvl w:ilvl="7">
      <w:start w:val="1"/>
      <w:numFmt w:val="lowerLetter"/>
      <w:lvlText w:val="(%8)"/>
      <w:lvlJc w:val="left"/>
      <w:pPr>
        <w:tabs>
          <w:tab w:val="num" w:pos="0"/>
        </w:tabs>
        <w:ind w:left="5007" w:hanging="709"/>
      </w:pPr>
      <w:rPr>
        <w:rFonts w:hint="default"/>
      </w:rPr>
    </w:lvl>
    <w:lvl w:ilvl="8">
      <w:start w:val="1"/>
      <w:numFmt w:val="lowerRoman"/>
      <w:lvlText w:val="(%9)"/>
      <w:lvlJc w:val="left"/>
      <w:pPr>
        <w:tabs>
          <w:tab w:val="num" w:pos="0"/>
        </w:tabs>
        <w:ind w:left="5710" w:hanging="703"/>
      </w:pPr>
      <w:rPr>
        <w:rFonts w:hint="default"/>
      </w:rPr>
    </w:lvl>
  </w:abstractNum>
  <w:abstractNum w:abstractNumId="11" w15:restartNumberingAfterBreak="0">
    <w:nsid w:val="007111B1"/>
    <w:multiLevelType w:val="multilevel"/>
    <w:tmpl w:val="7D1E5F48"/>
    <w:lvl w:ilvl="0">
      <w:start w:val="1"/>
      <w:numFmt w:val="decimal"/>
      <w:lvlText w:val="%1."/>
      <w:lvlJc w:val="left"/>
      <w:pPr>
        <w:tabs>
          <w:tab w:val="num" w:pos="720"/>
        </w:tabs>
        <w:ind w:left="720" w:hanging="720"/>
      </w:pPr>
      <w:rPr>
        <w:rFonts w:hint="default"/>
      </w:rPr>
    </w:lvl>
    <w:lvl w:ilvl="1">
      <w:start w:val="1"/>
      <w:numFmt w:val="decimal"/>
      <w:pStyle w:val="ScheduleText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18F7776"/>
    <w:multiLevelType w:val="multilevel"/>
    <w:tmpl w:val="CA5CC252"/>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3" w15:restartNumberingAfterBreak="0">
    <w:nsid w:val="022D1EEC"/>
    <w:multiLevelType w:val="multilevel"/>
    <w:tmpl w:val="37B0ED46"/>
    <w:name w:val="CMS"/>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4" w15:restartNumberingAfterBreak="0">
    <w:nsid w:val="02360E1F"/>
    <w:multiLevelType w:val="hybridMultilevel"/>
    <w:tmpl w:val="C0CA90A8"/>
    <w:lvl w:ilvl="0" w:tplc="0832C2D8">
      <w:start w:val="1"/>
      <w:numFmt w:val="lowerRoman"/>
      <w:lvlRestart w:val="0"/>
      <w:pStyle w:val="NotarialD3"/>
      <w:lvlText w:val="(%1)"/>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3E1086A"/>
    <w:multiLevelType w:val="multilevel"/>
    <w:tmpl w:val="9918D5AA"/>
    <w:name w:val="CMS_1"/>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lvlText w:val="%4."/>
      <w:lvlJc w:val="left"/>
      <w:pPr>
        <w:tabs>
          <w:tab w:val="num" w:pos="851"/>
        </w:tabs>
        <w:ind w:left="851" w:hanging="851"/>
      </w:pPr>
      <w:rPr>
        <w:rFonts w:hint="default"/>
      </w:rPr>
    </w:lvl>
    <w:lvl w:ilvl="4">
      <w:start w:val="1"/>
      <w:numFmt w:val="decimal"/>
      <w:pStyle w:val="CMSANSch2"/>
      <w:lvlText w:val="%4.%5"/>
      <w:lvlJc w:val="left"/>
      <w:pPr>
        <w:tabs>
          <w:tab w:val="num" w:pos="851"/>
        </w:tabs>
        <w:ind w:left="851" w:hanging="851"/>
      </w:pPr>
      <w:rPr>
        <w:rFonts w:hint="default"/>
      </w:rPr>
    </w:lvl>
    <w:lvl w:ilvl="5">
      <w:start w:val="1"/>
      <w:numFmt w:val="decimal"/>
      <w:pStyle w:val="CMSANSch3"/>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6" w15:restartNumberingAfterBreak="0">
    <w:nsid w:val="0B5D2E40"/>
    <w:multiLevelType w:val="multilevel"/>
    <w:tmpl w:val="7512ADFC"/>
    <w:name w:val="CMS_2"/>
    <w:numStyleLink w:val="CMS-ANExhibit"/>
  </w:abstractNum>
  <w:abstractNum w:abstractNumId="17" w15:restartNumberingAfterBreak="0">
    <w:nsid w:val="0C653CFF"/>
    <w:multiLevelType w:val="multilevel"/>
    <w:tmpl w:val="2F9CC3D6"/>
    <w:name w:val="CMS AN Table List Bullet"/>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DF70203"/>
    <w:multiLevelType w:val="multilevel"/>
    <w:tmpl w:val="37B0ED46"/>
    <w:name w:val="CMS_3"/>
    <w:numStyleLink w:val="CMS-ANSchXRef"/>
  </w:abstractNum>
  <w:abstractNum w:abstractNumId="19" w15:restartNumberingAfterBreak="0">
    <w:nsid w:val="13F25FA4"/>
    <w:multiLevelType w:val="multilevel"/>
    <w:tmpl w:val="26C82A04"/>
    <w:lvl w:ilvl="0">
      <w:start w:val="1"/>
      <w:numFmt w:val="none"/>
      <w:lvlRestart w:val="0"/>
      <w:pStyle w:val="CMSSchT1L1"/>
      <w:suff w:val="nothing"/>
      <w:lvlText w:val=""/>
      <w:lvlJc w:val="left"/>
      <w:pPr>
        <w:ind w:left="0" w:firstLine="0"/>
      </w:pPr>
      <w:rPr>
        <w:rFonts w:ascii="Times New Roman" w:hAnsi="Times New Roman" w:cs="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MSSchT1L2"/>
      <w:lvlText w:val="%1%2."/>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MSSchT1L3"/>
      <w:lvlText w:val="%1%2.%3."/>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MSSchT1L4"/>
      <w:lvlText w:val="%1%2.%3.%4."/>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MSSchT1L5"/>
      <w:lvlText w:val="%1(%5)"/>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MSSchT1L6"/>
      <w:lvlText w:val="%1(%6)"/>
      <w:lvlJc w:val="left"/>
      <w:pPr>
        <w:tabs>
          <w:tab w:val="num" w:pos="2268"/>
        </w:tabs>
        <w:ind w:left="2268"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CMSSchT1L7"/>
      <w:suff w:val="nothing"/>
      <w:lvlText w:val=""/>
      <w:lvlJc w:val="left"/>
      <w:pPr>
        <w:ind w:left="567" w:firstLine="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CMSSchT1L8"/>
      <w:lvlText w:val="%1(%8)"/>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CMSSchT1L9"/>
      <w:lvlText w:val="%1(%9)"/>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A49298C"/>
    <w:multiLevelType w:val="hybridMultilevel"/>
    <w:tmpl w:val="141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B48D5"/>
    <w:multiLevelType w:val="multilevel"/>
    <w:tmpl w:val="6E08879A"/>
    <w:name w:val="CMS_4"/>
    <w:styleLink w:val="CMSANAppendix"/>
    <w:lvl w:ilvl="0">
      <w:start w:val="1"/>
      <w:numFmt w:val="decimal"/>
      <w:pStyle w:val="CMSANAppendix1"/>
      <w:suff w:val="nothing"/>
      <w:lvlText w:val="Appendix %1"/>
      <w:lvlJc w:val="left"/>
      <w:pPr>
        <w:ind w:left="0" w:firstLine="0"/>
      </w:pPr>
      <w:rPr>
        <w:rFonts w:hint="default"/>
      </w:rPr>
    </w:lvl>
    <w:lvl w:ilvl="1">
      <w:start w:val="1"/>
      <w:numFmt w:val="decimal"/>
      <w:pStyle w:val="CMSANAppendix2"/>
      <w:suff w:val="nothing"/>
      <w:lvlText w:val="Part %2"/>
      <w:lvlJc w:val="left"/>
      <w:pPr>
        <w:ind w:left="0" w:firstLine="0"/>
      </w:pPr>
      <w:rPr>
        <w:rFonts w:hint="default"/>
      </w:rPr>
    </w:lvl>
    <w:lvl w:ilvl="2">
      <w:start w:val="1"/>
      <w:numFmt w:val="none"/>
      <w:pStyle w:val="CMSANAppendix3"/>
      <w:suff w:val="nothing"/>
      <w:lvlText w:val=""/>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decimal"/>
      <w:pStyle w:val="CMSANAppendix5"/>
      <w:lvlText w:val="%2.%5"/>
      <w:lvlJc w:val="left"/>
      <w:pPr>
        <w:tabs>
          <w:tab w:val="num" w:pos="851"/>
        </w:tabs>
        <w:ind w:left="851" w:hanging="851"/>
      </w:pPr>
      <w:rPr>
        <w:rFonts w:hint="default"/>
      </w:rPr>
    </w:lvl>
    <w:lvl w:ilvl="5">
      <w:start w:val="1"/>
      <w:numFmt w:val="lowerLetter"/>
      <w:pStyle w:val="CMSANAppendix6"/>
      <w:lvlText w:val="(%6)"/>
      <w:lvlJc w:val="left"/>
      <w:pPr>
        <w:tabs>
          <w:tab w:val="num" w:pos="1701"/>
        </w:tabs>
        <w:ind w:left="1701" w:hanging="850"/>
      </w:pPr>
      <w:rPr>
        <w:rFonts w:hint="default"/>
      </w:rPr>
    </w:lvl>
    <w:lvl w:ilvl="6">
      <w:start w:val="1"/>
      <w:numFmt w:val="lowerRoman"/>
      <w:pStyle w:val="CMSANAppendix7"/>
      <w:lvlText w:val="(%7)"/>
      <w:lvlJc w:val="left"/>
      <w:pPr>
        <w:tabs>
          <w:tab w:val="num" w:pos="2552"/>
        </w:tabs>
        <w:ind w:left="2552" w:hanging="851"/>
      </w:pPr>
      <w:rPr>
        <w:rFonts w:hint="default"/>
      </w:rPr>
    </w:lvl>
    <w:lvl w:ilvl="7">
      <w:start w:val="1"/>
      <w:numFmt w:val="upperLetter"/>
      <w:pStyle w:val="CMSANAppendix8"/>
      <w:lvlText w:val="(%8)"/>
      <w:lvlJc w:val="left"/>
      <w:pPr>
        <w:tabs>
          <w:tab w:val="num" w:pos="3402"/>
        </w:tabs>
        <w:ind w:left="3402" w:hanging="850"/>
      </w:pPr>
      <w:rPr>
        <w:rFonts w:hint="default"/>
      </w:rPr>
    </w:lvl>
    <w:lvl w:ilvl="8">
      <w:start w:val="1"/>
      <w:numFmt w:val="upperRoman"/>
      <w:pStyle w:val="CMSANAppendix9"/>
      <w:lvlText w:val="(%9)"/>
      <w:lvlJc w:val="left"/>
      <w:pPr>
        <w:tabs>
          <w:tab w:val="num" w:pos="4253"/>
        </w:tabs>
        <w:ind w:left="4253" w:hanging="851"/>
      </w:pPr>
      <w:rPr>
        <w:rFonts w:hint="default"/>
      </w:rPr>
    </w:lvl>
  </w:abstractNum>
  <w:abstractNum w:abstractNumId="22" w15:restartNumberingAfterBreak="0">
    <w:nsid w:val="23104773"/>
    <w:multiLevelType w:val="multilevel"/>
    <w:tmpl w:val="B9741F44"/>
    <w:name w:val="CMS_5"/>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23" w15:restartNumberingAfterBreak="0">
    <w:nsid w:val="25F90DB4"/>
    <w:multiLevelType w:val="multilevel"/>
    <w:tmpl w:val="D7B252DA"/>
    <w:name w:val="CMS_6"/>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6A25E6B"/>
    <w:multiLevelType w:val="multilevel"/>
    <w:tmpl w:val="DCB2478A"/>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28A86AD4"/>
    <w:multiLevelType w:val="multilevel"/>
    <w:tmpl w:val="C1985FB8"/>
    <w:name w:val="CMS_7"/>
    <w:styleLink w:val="CMS-ANALTSchXRef"/>
    <w:lvl w:ilvl="0">
      <w:start w:val="1"/>
      <w:numFmt w:val="decimal"/>
      <w:pStyle w:val="CMSALTSch1XRef"/>
      <w:suff w:val="nothing"/>
      <w:lvlText w:val="Schedule %1"/>
      <w:lvlJc w:val="left"/>
      <w:pPr>
        <w:ind w:left="411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1"/>
      <w:numFmt w:val="upperLetter"/>
      <w:pStyle w:val="CMSALTSch7XRef"/>
      <w:lvlText w:val="(%7)"/>
      <w:lvlJc w:val="left"/>
      <w:pPr>
        <w:tabs>
          <w:tab w:val="num" w:pos="3402"/>
        </w:tabs>
        <w:ind w:left="3402" w:hanging="850"/>
      </w:pPr>
      <w:rPr>
        <w:rFonts w:hint="default"/>
      </w:rPr>
    </w:lvl>
    <w:lvl w:ilvl="7">
      <w:start w:val="1"/>
      <w:numFmt w:val="upperRoman"/>
      <w:pStyle w:val="CMSALTSch8XRef"/>
      <w:lvlText w:val="(%8)"/>
      <w:lvlJc w:val="left"/>
      <w:pPr>
        <w:tabs>
          <w:tab w:val="num" w:pos="4253"/>
        </w:tabs>
        <w:ind w:left="4253" w:hanging="851"/>
      </w:pPr>
      <w:rPr>
        <w:rFonts w:hint="default"/>
      </w:rPr>
    </w:lvl>
    <w:lvl w:ilvl="8">
      <w:start w:val="1"/>
      <w:numFmt w:val="decimal"/>
      <w:pStyle w:val="CMSALTSch9XRef"/>
      <w:lvlText w:val="(%9)"/>
      <w:lvlJc w:val="left"/>
      <w:pPr>
        <w:tabs>
          <w:tab w:val="num" w:pos="5103"/>
        </w:tabs>
        <w:ind w:left="5103" w:hanging="850"/>
      </w:pPr>
      <w:rPr>
        <w:rFonts w:hint="default"/>
      </w:rPr>
    </w:lvl>
  </w:abstractNum>
  <w:abstractNum w:abstractNumId="26" w15:restartNumberingAfterBreak="0">
    <w:nsid w:val="2B687E42"/>
    <w:multiLevelType w:val="multilevel"/>
    <w:tmpl w:val="9918D5AA"/>
    <w:name w:val="CMS_8"/>
    <w:numStyleLink w:val="CMS-ANSch"/>
  </w:abstractNum>
  <w:abstractNum w:abstractNumId="27" w15:restartNumberingAfterBreak="0">
    <w:nsid w:val="2D7930FB"/>
    <w:multiLevelType w:val="hybridMultilevel"/>
    <w:tmpl w:val="D76AAC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D9C0000"/>
    <w:multiLevelType w:val="multilevel"/>
    <w:tmpl w:val="98E6383E"/>
    <w:name w:val="CMS_9"/>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29" w15:restartNumberingAfterBreak="0">
    <w:nsid w:val="2F4C28B2"/>
    <w:multiLevelType w:val="multilevel"/>
    <w:tmpl w:val="DD407ADC"/>
    <w:name w:val="CMS_10"/>
    <w:styleLink w:val="CMS-ANHeading"/>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upperLetter"/>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F533D6B"/>
    <w:multiLevelType w:val="hybridMultilevel"/>
    <w:tmpl w:val="EC8C65B0"/>
    <w:lvl w:ilvl="0" w:tplc="9C7EFC08">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5B86B26E" w:tentative="1">
      <w:start w:val="1"/>
      <w:numFmt w:val="lowerLetter"/>
      <w:lvlText w:val="%2."/>
      <w:lvlJc w:val="left"/>
      <w:pPr>
        <w:tabs>
          <w:tab w:val="num" w:pos="1440"/>
        </w:tabs>
        <w:ind w:left="1440" w:hanging="360"/>
      </w:pPr>
    </w:lvl>
    <w:lvl w:ilvl="2" w:tplc="BAB2F0AA" w:tentative="1">
      <w:start w:val="1"/>
      <w:numFmt w:val="lowerRoman"/>
      <w:lvlText w:val="%3."/>
      <w:lvlJc w:val="right"/>
      <w:pPr>
        <w:tabs>
          <w:tab w:val="num" w:pos="2160"/>
        </w:tabs>
        <w:ind w:left="2160" w:hanging="180"/>
      </w:pPr>
    </w:lvl>
    <w:lvl w:ilvl="3" w:tplc="5094D518" w:tentative="1">
      <w:start w:val="1"/>
      <w:numFmt w:val="decimal"/>
      <w:lvlText w:val="%4."/>
      <w:lvlJc w:val="left"/>
      <w:pPr>
        <w:tabs>
          <w:tab w:val="num" w:pos="2880"/>
        </w:tabs>
        <w:ind w:left="2880" w:hanging="360"/>
      </w:pPr>
    </w:lvl>
    <w:lvl w:ilvl="4" w:tplc="874AAEEE" w:tentative="1">
      <w:start w:val="1"/>
      <w:numFmt w:val="lowerLetter"/>
      <w:lvlText w:val="%5."/>
      <w:lvlJc w:val="left"/>
      <w:pPr>
        <w:tabs>
          <w:tab w:val="num" w:pos="3600"/>
        </w:tabs>
        <w:ind w:left="3600" w:hanging="360"/>
      </w:pPr>
    </w:lvl>
    <w:lvl w:ilvl="5" w:tplc="8C946E5E" w:tentative="1">
      <w:start w:val="1"/>
      <w:numFmt w:val="lowerRoman"/>
      <w:lvlText w:val="%6."/>
      <w:lvlJc w:val="right"/>
      <w:pPr>
        <w:tabs>
          <w:tab w:val="num" w:pos="4320"/>
        </w:tabs>
        <w:ind w:left="4320" w:hanging="180"/>
      </w:pPr>
    </w:lvl>
    <w:lvl w:ilvl="6" w:tplc="6CF2DE88" w:tentative="1">
      <w:start w:val="1"/>
      <w:numFmt w:val="decimal"/>
      <w:lvlText w:val="%7."/>
      <w:lvlJc w:val="left"/>
      <w:pPr>
        <w:tabs>
          <w:tab w:val="num" w:pos="5040"/>
        </w:tabs>
        <w:ind w:left="5040" w:hanging="360"/>
      </w:pPr>
    </w:lvl>
    <w:lvl w:ilvl="7" w:tplc="C4AC951E" w:tentative="1">
      <w:start w:val="1"/>
      <w:numFmt w:val="lowerLetter"/>
      <w:lvlText w:val="%8."/>
      <w:lvlJc w:val="left"/>
      <w:pPr>
        <w:tabs>
          <w:tab w:val="num" w:pos="5760"/>
        </w:tabs>
        <w:ind w:left="5760" w:hanging="360"/>
      </w:pPr>
    </w:lvl>
    <w:lvl w:ilvl="8" w:tplc="384C2E9C" w:tentative="1">
      <w:start w:val="1"/>
      <w:numFmt w:val="lowerRoman"/>
      <w:lvlText w:val="%9."/>
      <w:lvlJc w:val="right"/>
      <w:pPr>
        <w:tabs>
          <w:tab w:val="num" w:pos="6480"/>
        </w:tabs>
        <w:ind w:left="6480" w:hanging="180"/>
      </w:pPr>
    </w:lvl>
  </w:abstractNum>
  <w:abstractNum w:abstractNumId="31" w15:restartNumberingAfterBreak="0">
    <w:nsid w:val="2F6E4EC2"/>
    <w:multiLevelType w:val="multilevel"/>
    <w:tmpl w:val="60A02F6A"/>
    <w:name w:val="CMS_11"/>
    <w:numStyleLink w:val="CMS-ANTableListNumber1"/>
  </w:abstractNum>
  <w:abstractNum w:abstractNumId="32" w15:restartNumberingAfterBreak="0">
    <w:nsid w:val="331A36AD"/>
    <w:multiLevelType w:val="singleLevel"/>
    <w:tmpl w:val="076865FA"/>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33" w15:restartNumberingAfterBreak="0">
    <w:nsid w:val="375C037F"/>
    <w:multiLevelType w:val="multilevel"/>
    <w:tmpl w:val="C1985FB8"/>
    <w:name w:val="CMS_12"/>
    <w:numStyleLink w:val="CMS-ANALTSchXRef"/>
  </w:abstractNum>
  <w:abstractNum w:abstractNumId="34" w15:restartNumberingAfterBreak="0">
    <w:nsid w:val="3A825391"/>
    <w:multiLevelType w:val="multilevel"/>
    <w:tmpl w:val="7BB2C3D0"/>
    <w:name w:val="CMS AN Dash"/>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3B9B6198"/>
    <w:multiLevelType w:val="multilevel"/>
    <w:tmpl w:val="5224C360"/>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BA3133A"/>
    <w:multiLevelType w:val="multilevel"/>
    <w:tmpl w:val="152CAA26"/>
    <w:name w:val="CMS_13"/>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3D994533"/>
    <w:multiLevelType w:val="hybridMultilevel"/>
    <w:tmpl w:val="08D8CACC"/>
    <w:lvl w:ilvl="0" w:tplc="05E6C008">
      <w:start w:val="1"/>
      <w:numFmt w:val="decimal"/>
      <w:pStyle w:val="zGlossBoldLeft14pt"/>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2DB033E"/>
    <w:multiLevelType w:val="multilevel"/>
    <w:tmpl w:val="6E08879A"/>
    <w:name w:val="CMS_14"/>
    <w:numStyleLink w:val="CMSANAppendix"/>
  </w:abstractNum>
  <w:abstractNum w:abstractNumId="39"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4ABD7684"/>
    <w:multiLevelType w:val="multilevel"/>
    <w:tmpl w:val="60A02F6A"/>
    <w:name w:val="CMS_15"/>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4D587160"/>
    <w:multiLevelType w:val="multilevel"/>
    <w:tmpl w:val="7512ADFC"/>
    <w:name w:val="CMS_16"/>
    <w:styleLink w:val="CMS-ANExhibit"/>
    <w:lvl w:ilvl="0">
      <w:start w:val="1"/>
      <w:numFmt w:val="decimal"/>
      <w:pStyle w:val="CMSANExhibit1"/>
      <w:suff w:val="nothing"/>
      <w:lvlText w:val="Exhibit %1"/>
      <w:lvlJc w:val="left"/>
      <w:pPr>
        <w:ind w:left="0" w:firstLine="0"/>
      </w:pPr>
      <w:rPr>
        <w:rFonts w:hint="default"/>
      </w:rPr>
    </w:lvl>
    <w:lvl w:ilvl="1">
      <w:start w:val="1"/>
      <w:numFmt w:val="decimal"/>
      <w:pStyle w:val="CMSANExhibit2"/>
      <w:suff w:val="nothing"/>
      <w:lvlText w:val="Part %2"/>
      <w:lvlJc w:val="left"/>
      <w:pPr>
        <w:ind w:left="0" w:firstLine="0"/>
      </w:pPr>
      <w:rPr>
        <w:rFonts w:hint="default"/>
      </w:rPr>
    </w:lvl>
    <w:lvl w:ilvl="2">
      <w:start w:val="1"/>
      <w:numFmt w:val="none"/>
      <w:pStyle w:val="CMSANExhibit3"/>
      <w:suff w:val="nothing"/>
      <w:lvlText w:val=""/>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43" w15:restartNumberingAfterBreak="0">
    <w:nsid w:val="4DA61F4A"/>
    <w:multiLevelType w:val="hybridMultilevel"/>
    <w:tmpl w:val="1E96CC28"/>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515D3602"/>
    <w:multiLevelType w:val="multilevel"/>
    <w:tmpl w:val="1BD8A31C"/>
    <w:name w:val="CMS_17"/>
    <w:styleLink w:val="CMS-ANLevel"/>
    <w:lvl w:ilvl="0">
      <w:start w:val="1"/>
      <w:numFmt w:val="lowerLetter"/>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4DE06A3"/>
    <w:multiLevelType w:val="multilevel"/>
    <w:tmpl w:val="22B4CB4E"/>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51E19F4"/>
    <w:multiLevelType w:val="multilevel"/>
    <w:tmpl w:val="0D6EA9F6"/>
    <w:name w:val="CMS AN Numeration"/>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5C6F504A"/>
    <w:multiLevelType w:val="multilevel"/>
    <w:tmpl w:val="6FBCED8C"/>
    <w:lvl w:ilvl="0">
      <w:start w:val="1"/>
      <w:numFmt w:val="none"/>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49" w15:restartNumberingAfterBreak="0">
    <w:nsid w:val="5C96419A"/>
    <w:multiLevelType w:val="hybridMultilevel"/>
    <w:tmpl w:val="5BA8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DA32F5"/>
    <w:multiLevelType w:val="hybridMultilevel"/>
    <w:tmpl w:val="E4808CD4"/>
    <w:lvl w:ilvl="0" w:tplc="D6168918">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0C1F38"/>
    <w:multiLevelType w:val="multilevel"/>
    <w:tmpl w:val="08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2" w15:restartNumberingAfterBreak="0">
    <w:nsid w:val="6716741D"/>
    <w:multiLevelType w:val="multilevel"/>
    <w:tmpl w:val="D7B252DA"/>
    <w:name w:val="CMS_18"/>
    <w:numStyleLink w:val="CMS-ANDefinitions"/>
  </w:abstractNum>
  <w:abstractNum w:abstractNumId="53" w15:restartNumberingAfterBreak="0">
    <w:nsid w:val="72D63B97"/>
    <w:multiLevelType w:val="multilevel"/>
    <w:tmpl w:val="DEE213CC"/>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993"/>
        </w:tabs>
        <w:ind w:left="993"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1701" w:hanging="850"/>
      </w:pPr>
      <w:rPr>
        <w:rFonts w:hint="default"/>
      </w:rPr>
    </w:lvl>
    <w:lvl w:ilvl="5">
      <w:start w:val="1"/>
      <w:numFmt w:val="lowerLetter"/>
      <w:pStyle w:val="CMSANHeading5"/>
      <w:lvlText w:val="(%6)"/>
      <w:lvlJc w:val="left"/>
      <w:pPr>
        <w:tabs>
          <w:tab w:val="num" w:pos="2693"/>
        </w:tabs>
        <w:ind w:left="1843" w:hanging="851"/>
      </w:pPr>
      <w:rPr>
        <w:rFonts w:hint="default"/>
      </w:rPr>
    </w:lvl>
    <w:lvl w:ilvl="6">
      <w:start w:val="1"/>
      <w:numFmt w:val="lowerRoman"/>
      <w:pStyle w:val="CMSANHeading6"/>
      <w:lvlText w:val="(%7)"/>
      <w:lvlJc w:val="left"/>
      <w:pPr>
        <w:tabs>
          <w:tab w:val="num" w:pos="4253"/>
        </w:tabs>
        <w:ind w:left="3402"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756E4646"/>
    <w:multiLevelType w:val="multilevel"/>
    <w:tmpl w:val="98E6383E"/>
    <w:name w:val="CMS_20"/>
    <w:numStyleLink w:val="CMS-ANALTSchedule"/>
  </w:abstractNum>
  <w:abstractNum w:abstractNumId="55" w15:restartNumberingAfterBreak="0">
    <w:nsid w:val="760D1C8C"/>
    <w:multiLevelType w:val="multilevel"/>
    <w:tmpl w:val="B9741F44"/>
    <w:name w:val="CMS_21"/>
    <w:numStyleLink w:val="CMS-ANSchedule"/>
  </w:abstractNum>
  <w:num w:numId="1">
    <w:abstractNumId w:val="34"/>
  </w:num>
  <w:num w:numId="2">
    <w:abstractNumId w:val="47"/>
  </w:num>
  <w:num w:numId="3">
    <w:abstractNumId w:val="17"/>
  </w:num>
  <w:num w:numId="4">
    <w:abstractNumId w:val="28"/>
  </w:num>
  <w:num w:numId="5">
    <w:abstractNumId w:val="23"/>
  </w:num>
  <w:num w:numId="6">
    <w:abstractNumId w:val="39"/>
  </w:num>
  <w:num w:numId="7">
    <w:abstractNumId w:val="46"/>
  </w:num>
  <w:num w:numId="8">
    <w:abstractNumId w:val="22"/>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26"/>
  </w:num>
  <w:num w:numId="20">
    <w:abstractNumId w:val="29"/>
  </w:num>
  <w:num w:numId="21">
    <w:abstractNumId w:val="42"/>
  </w:num>
  <w:num w:numId="22">
    <w:abstractNumId w:val="41"/>
  </w:num>
  <w:num w:numId="23">
    <w:abstractNumId w:val="44"/>
  </w:num>
  <w:num w:numId="24">
    <w:abstractNumId w:val="13"/>
  </w:num>
  <w:num w:numId="25">
    <w:abstractNumId w:val="25"/>
  </w:num>
  <w:num w:numId="26">
    <w:abstractNumId w:val="21"/>
  </w:num>
  <w:num w:numId="27">
    <w:abstractNumId w:val="16"/>
  </w:num>
  <w:num w:numId="28">
    <w:abstractNumId w:val="52"/>
  </w:num>
  <w:num w:numId="29">
    <w:abstractNumId w:val="53"/>
  </w:num>
  <w:num w:numId="30">
    <w:abstractNumId w:val="18"/>
  </w:num>
  <w:num w:numId="31">
    <w:abstractNumId w:val="55"/>
  </w:num>
  <w:num w:numId="32">
    <w:abstractNumId w:val="54"/>
  </w:num>
  <w:num w:numId="33">
    <w:abstractNumId w:val="33"/>
    <w:lvlOverride w:ilvl="0">
      <w:lvl w:ilvl="0">
        <w:start w:val="1"/>
        <w:numFmt w:val="decimal"/>
        <w:pStyle w:val="CMSALTSch1XRef"/>
        <w:suff w:val="nothing"/>
        <w:lvlText w:val="Schedule %1"/>
        <w:lvlJc w:val="left"/>
        <w:pPr>
          <w:ind w:left="4110" w:firstLine="0"/>
        </w:pPr>
        <w:rPr>
          <w:rFonts w:hint="default"/>
        </w:rPr>
      </w:lvl>
    </w:lvlOverride>
  </w:num>
  <w:num w:numId="34">
    <w:abstractNumId w:val="38"/>
  </w:num>
  <w:num w:numId="35">
    <w:abstractNumId w:val="31"/>
  </w:num>
  <w:num w:numId="36">
    <w:abstractNumId w:val="36"/>
  </w:num>
  <w:num w:numId="37">
    <w:abstractNumId w:val="19"/>
  </w:num>
  <w:num w:numId="38">
    <w:abstractNumId w:val="14"/>
  </w:num>
  <w:num w:numId="39">
    <w:abstractNumId w:val="37"/>
  </w:num>
  <w:num w:numId="40">
    <w:abstractNumId w:val="48"/>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7"/>
  </w:num>
  <w:num w:numId="43">
    <w:abstractNumId w:val="40"/>
  </w:num>
  <w:num w:numId="44">
    <w:abstractNumId w:val="45"/>
  </w:num>
  <w:num w:numId="45">
    <w:abstractNumId w:val="51"/>
  </w:num>
  <w:num w:numId="46">
    <w:abstractNumId w:val="10"/>
  </w:num>
  <w:num w:numId="47">
    <w:abstractNumId w:val="8"/>
  </w:num>
  <w:num w:numId="48">
    <w:abstractNumId w:val="32"/>
  </w:num>
  <w:num w:numId="49">
    <w:abstractNumId w:val="30"/>
  </w:num>
  <w:num w:numId="50">
    <w:abstractNumId w:val="11"/>
  </w:num>
  <w:num w:numId="51">
    <w:abstractNumId w:val="12"/>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43"/>
  </w:num>
  <w:num w:numId="57">
    <w:abstractNumId w:val="20"/>
  </w:num>
  <w:num w:numId="58">
    <w:abstractNumId w:val="50"/>
  </w:num>
  <w:num w:numId="59">
    <w:abstractNumId w:val="35"/>
  </w:num>
  <w:num w:numId="60">
    <w:abstractNumId w:val="24"/>
  </w:num>
  <w:num w:numId="61">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34"/>
    <w:rsid w:val="00281B4C"/>
    <w:rsid w:val="00682F34"/>
    <w:rsid w:val="00BB4436"/>
    <w:rsid w:val="00E3753D"/>
    <w:rsid w:val="00F80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F1B0"/>
  <w15:chartTrackingRefBased/>
  <w15:docId w15:val="{9F33A174-E9ED-4CD6-A304-16418A6F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682F34"/>
    <w:pPr>
      <w:spacing w:after="0" w:line="300" w:lineRule="atLeast"/>
      <w:jc w:val="both"/>
    </w:pPr>
    <w:rPr>
      <w:rFonts w:ascii="Times New Roman" w:hAnsi="Times New Roman"/>
      <w:color w:val="000000" w:themeColor="text1"/>
    </w:rPr>
  </w:style>
  <w:style w:type="paragraph" w:styleId="Heading1">
    <w:name w:val="heading 1"/>
    <w:next w:val="Normal"/>
    <w:link w:val="Heading1Char"/>
    <w:qFormat/>
    <w:rsid w:val="00682F34"/>
    <w:pPr>
      <w:keepNext/>
      <w:keepLines/>
      <w:numPr>
        <w:numId w:val="45"/>
      </w:numPr>
      <w:spacing w:before="480" w:after="0" w:line="300" w:lineRule="atLeast"/>
      <w:jc w:val="both"/>
      <w:outlineLvl w:val="0"/>
    </w:pPr>
    <w:rPr>
      <w:rFonts w:ascii="Tunga" w:eastAsia="@SimSun-ExtB" w:hAnsi="Tunga" w:cs="Segoe Script"/>
      <w:b/>
      <w:bCs/>
      <w:color w:val="2E74B5" w:themeColor="accent1" w:themeShade="BF"/>
      <w:sz w:val="28"/>
      <w:szCs w:val="28"/>
    </w:rPr>
  </w:style>
  <w:style w:type="paragraph" w:styleId="Heading2">
    <w:name w:val="heading 2"/>
    <w:next w:val="Normal"/>
    <w:link w:val="Heading2Char"/>
    <w:qFormat/>
    <w:rsid w:val="00682F34"/>
    <w:pPr>
      <w:keepNext/>
      <w:keepLines/>
      <w:numPr>
        <w:ilvl w:val="1"/>
        <w:numId w:val="45"/>
      </w:numPr>
      <w:spacing w:before="200" w:after="0" w:line="300" w:lineRule="atLeast"/>
      <w:jc w:val="both"/>
      <w:outlineLvl w:val="1"/>
    </w:pPr>
    <w:rPr>
      <w:rFonts w:ascii="Tunga" w:eastAsia="@SimSun-ExtB" w:hAnsi="Tunga" w:cs="Segoe Script"/>
      <w:b/>
      <w:bCs/>
      <w:color w:val="5B9BD5" w:themeColor="accent1"/>
      <w:sz w:val="26"/>
      <w:szCs w:val="26"/>
    </w:rPr>
  </w:style>
  <w:style w:type="paragraph" w:styleId="Heading3">
    <w:name w:val="heading 3"/>
    <w:next w:val="Normal"/>
    <w:link w:val="Heading3Char"/>
    <w:qFormat/>
    <w:rsid w:val="00682F34"/>
    <w:pPr>
      <w:keepNext/>
      <w:keepLines/>
      <w:numPr>
        <w:ilvl w:val="2"/>
        <w:numId w:val="45"/>
      </w:numPr>
      <w:spacing w:before="200" w:after="0" w:line="300" w:lineRule="atLeast"/>
      <w:jc w:val="both"/>
      <w:outlineLvl w:val="2"/>
    </w:pPr>
    <w:rPr>
      <w:rFonts w:ascii="Tunga" w:eastAsia="@SimSun-ExtB" w:hAnsi="Tunga" w:cs="Segoe Script"/>
      <w:b/>
      <w:bCs/>
      <w:color w:val="5B9BD5" w:themeColor="accent1"/>
    </w:rPr>
  </w:style>
  <w:style w:type="paragraph" w:styleId="Heading4">
    <w:name w:val="heading 4"/>
    <w:next w:val="Normal"/>
    <w:link w:val="Heading4Char"/>
    <w:qFormat/>
    <w:rsid w:val="00682F34"/>
    <w:pPr>
      <w:keepNext/>
      <w:keepLines/>
      <w:numPr>
        <w:ilvl w:val="3"/>
        <w:numId w:val="45"/>
      </w:numPr>
      <w:spacing w:before="200" w:after="0" w:line="300" w:lineRule="atLeast"/>
      <w:jc w:val="both"/>
      <w:outlineLvl w:val="3"/>
    </w:pPr>
    <w:rPr>
      <w:rFonts w:ascii="Tunga" w:eastAsia="@SimSun-ExtB" w:hAnsi="Tunga" w:cs="Segoe Script"/>
      <w:b/>
      <w:bCs/>
      <w:i/>
      <w:iCs/>
      <w:color w:val="5B9BD5" w:themeColor="accent1"/>
    </w:rPr>
  </w:style>
  <w:style w:type="paragraph" w:styleId="Heading5">
    <w:name w:val="heading 5"/>
    <w:next w:val="Normal"/>
    <w:link w:val="Heading5Char"/>
    <w:qFormat/>
    <w:rsid w:val="00682F34"/>
    <w:pPr>
      <w:keepNext/>
      <w:keepLines/>
      <w:numPr>
        <w:ilvl w:val="4"/>
        <w:numId w:val="45"/>
      </w:numPr>
      <w:spacing w:before="200" w:after="0" w:line="300" w:lineRule="atLeast"/>
      <w:jc w:val="both"/>
      <w:outlineLvl w:val="4"/>
    </w:pPr>
    <w:rPr>
      <w:rFonts w:ascii="Tunga" w:eastAsia="@SimSun-ExtB" w:hAnsi="Tunga" w:cs="Segoe Script"/>
      <w:color w:val="1F4D78" w:themeColor="accent1" w:themeShade="7F"/>
    </w:rPr>
  </w:style>
  <w:style w:type="paragraph" w:styleId="Heading6">
    <w:name w:val="heading 6"/>
    <w:next w:val="Normal"/>
    <w:link w:val="Heading6Char"/>
    <w:qFormat/>
    <w:rsid w:val="00682F34"/>
    <w:pPr>
      <w:keepNext/>
      <w:keepLines/>
      <w:numPr>
        <w:ilvl w:val="5"/>
        <w:numId w:val="45"/>
      </w:numPr>
      <w:spacing w:before="200" w:after="0" w:line="300" w:lineRule="atLeast"/>
      <w:jc w:val="both"/>
      <w:outlineLvl w:val="5"/>
    </w:pPr>
    <w:rPr>
      <w:rFonts w:ascii="Tunga" w:eastAsia="@SimSun-ExtB" w:hAnsi="Tunga" w:cs="Segoe Script"/>
      <w:i/>
      <w:iCs/>
      <w:color w:val="1F4D78" w:themeColor="accent1" w:themeShade="7F"/>
    </w:rPr>
  </w:style>
  <w:style w:type="paragraph" w:styleId="Heading7">
    <w:name w:val="heading 7"/>
    <w:next w:val="Normal"/>
    <w:link w:val="Heading7Char"/>
    <w:qFormat/>
    <w:rsid w:val="00682F34"/>
    <w:pPr>
      <w:keepNext/>
      <w:keepLines/>
      <w:numPr>
        <w:ilvl w:val="6"/>
        <w:numId w:val="45"/>
      </w:numPr>
      <w:spacing w:before="200" w:after="0" w:line="300" w:lineRule="atLeast"/>
      <w:jc w:val="both"/>
      <w:outlineLvl w:val="6"/>
    </w:pPr>
    <w:rPr>
      <w:rFonts w:ascii="Tunga" w:eastAsia="@SimSun-ExtB" w:hAnsi="Tunga" w:cs="Segoe Script"/>
      <w:i/>
      <w:iCs/>
      <w:color w:val="404040" w:themeColor="text1" w:themeTint="BF"/>
    </w:rPr>
  </w:style>
  <w:style w:type="paragraph" w:styleId="Heading8">
    <w:name w:val="heading 8"/>
    <w:next w:val="Normal"/>
    <w:link w:val="Heading8Char"/>
    <w:qFormat/>
    <w:rsid w:val="00682F34"/>
    <w:pPr>
      <w:keepNext/>
      <w:keepLines/>
      <w:numPr>
        <w:ilvl w:val="7"/>
        <w:numId w:val="45"/>
      </w:numPr>
      <w:spacing w:before="200" w:after="0" w:line="300" w:lineRule="atLeast"/>
      <w:jc w:val="both"/>
      <w:outlineLvl w:val="7"/>
    </w:pPr>
    <w:rPr>
      <w:rFonts w:ascii="Tunga" w:eastAsia="@SimSun-ExtB" w:hAnsi="Tunga" w:cs="Segoe Script"/>
      <w:color w:val="404040" w:themeColor="text1" w:themeTint="BF"/>
      <w:sz w:val="20"/>
      <w:szCs w:val="20"/>
    </w:rPr>
  </w:style>
  <w:style w:type="paragraph" w:styleId="Heading9">
    <w:name w:val="heading 9"/>
    <w:next w:val="Normal"/>
    <w:link w:val="Heading9Char"/>
    <w:qFormat/>
    <w:rsid w:val="00682F34"/>
    <w:pPr>
      <w:keepNext/>
      <w:keepLines/>
      <w:numPr>
        <w:ilvl w:val="8"/>
        <w:numId w:val="45"/>
      </w:numPr>
      <w:spacing w:before="200" w:after="0" w:line="300" w:lineRule="atLeast"/>
      <w:jc w:val="both"/>
      <w:outlineLvl w:val="8"/>
    </w:pPr>
    <w:rPr>
      <w:rFonts w:ascii="Tunga" w:eastAsia="@SimSun-ExtB" w:hAnsi="Tunga" w:cs="Segoe Scrip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F34"/>
    <w:rPr>
      <w:rFonts w:ascii="Tunga" w:eastAsia="@SimSun-ExtB" w:hAnsi="Tunga" w:cs="Segoe Script"/>
      <w:b/>
      <w:bCs/>
      <w:color w:val="2E74B5" w:themeColor="accent1" w:themeShade="BF"/>
      <w:sz w:val="28"/>
      <w:szCs w:val="28"/>
    </w:rPr>
  </w:style>
  <w:style w:type="character" w:customStyle="1" w:styleId="Heading2Char">
    <w:name w:val="Heading 2 Char"/>
    <w:basedOn w:val="DefaultParagraphFont"/>
    <w:link w:val="Heading2"/>
    <w:rsid w:val="00682F34"/>
    <w:rPr>
      <w:rFonts w:ascii="Tunga" w:eastAsia="@SimSun-ExtB" w:hAnsi="Tunga" w:cs="Segoe Script"/>
      <w:b/>
      <w:bCs/>
      <w:color w:val="5B9BD5" w:themeColor="accent1"/>
      <w:sz w:val="26"/>
      <w:szCs w:val="26"/>
    </w:rPr>
  </w:style>
  <w:style w:type="character" w:customStyle="1" w:styleId="Heading3Char">
    <w:name w:val="Heading 3 Char"/>
    <w:basedOn w:val="DefaultParagraphFont"/>
    <w:link w:val="Heading3"/>
    <w:rsid w:val="00682F34"/>
    <w:rPr>
      <w:rFonts w:ascii="Tunga" w:eastAsia="@SimSun-ExtB" w:hAnsi="Tunga" w:cs="Segoe Script"/>
      <w:b/>
      <w:bCs/>
      <w:color w:val="5B9BD5" w:themeColor="accent1"/>
    </w:rPr>
  </w:style>
  <w:style w:type="character" w:customStyle="1" w:styleId="Heading4Char">
    <w:name w:val="Heading 4 Char"/>
    <w:basedOn w:val="DefaultParagraphFont"/>
    <w:link w:val="Heading4"/>
    <w:rsid w:val="00682F34"/>
    <w:rPr>
      <w:rFonts w:ascii="Tunga" w:eastAsia="@SimSun-ExtB" w:hAnsi="Tunga" w:cs="Segoe Script"/>
      <w:b/>
      <w:bCs/>
      <w:i/>
      <w:iCs/>
      <w:color w:val="5B9BD5" w:themeColor="accent1"/>
    </w:rPr>
  </w:style>
  <w:style w:type="character" w:customStyle="1" w:styleId="Heading5Char">
    <w:name w:val="Heading 5 Char"/>
    <w:basedOn w:val="DefaultParagraphFont"/>
    <w:link w:val="Heading5"/>
    <w:rsid w:val="00682F34"/>
    <w:rPr>
      <w:rFonts w:ascii="Tunga" w:eastAsia="@SimSun-ExtB" w:hAnsi="Tunga" w:cs="Segoe Script"/>
      <w:color w:val="1F4D78" w:themeColor="accent1" w:themeShade="7F"/>
    </w:rPr>
  </w:style>
  <w:style w:type="character" w:customStyle="1" w:styleId="Heading6Char">
    <w:name w:val="Heading 6 Char"/>
    <w:basedOn w:val="DefaultParagraphFont"/>
    <w:link w:val="Heading6"/>
    <w:rsid w:val="00682F34"/>
    <w:rPr>
      <w:rFonts w:ascii="Tunga" w:eastAsia="@SimSun-ExtB" w:hAnsi="Tunga" w:cs="Segoe Script"/>
      <w:i/>
      <w:iCs/>
      <w:color w:val="1F4D78" w:themeColor="accent1" w:themeShade="7F"/>
    </w:rPr>
  </w:style>
  <w:style w:type="character" w:customStyle="1" w:styleId="Heading7Char">
    <w:name w:val="Heading 7 Char"/>
    <w:basedOn w:val="DefaultParagraphFont"/>
    <w:link w:val="Heading7"/>
    <w:rsid w:val="00682F34"/>
    <w:rPr>
      <w:rFonts w:ascii="Tunga" w:eastAsia="@SimSun-ExtB" w:hAnsi="Tunga" w:cs="Segoe Script"/>
      <w:i/>
      <w:iCs/>
      <w:color w:val="404040" w:themeColor="text1" w:themeTint="BF"/>
    </w:rPr>
  </w:style>
  <w:style w:type="character" w:customStyle="1" w:styleId="Heading8Char">
    <w:name w:val="Heading 8 Char"/>
    <w:basedOn w:val="DefaultParagraphFont"/>
    <w:link w:val="Heading8"/>
    <w:rsid w:val="00682F34"/>
    <w:rPr>
      <w:rFonts w:ascii="Tunga" w:eastAsia="@SimSun-ExtB" w:hAnsi="Tunga" w:cs="Segoe Script"/>
      <w:color w:val="404040" w:themeColor="text1" w:themeTint="BF"/>
      <w:sz w:val="20"/>
      <w:szCs w:val="20"/>
    </w:rPr>
  </w:style>
  <w:style w:type="character" w:customStyle="1" w:styleId="Heading9Char">
    <w:name w:val="Heading 9 Char"/>
    <w:basedOn w:val="DefaultParagraphFont"/>
    <w:link w:val="Heading9"/>
    <w:rsid w:val="00682F34"/>
    <w:rPr>
      <w:rFonts w:ascii="Tunga" w:eastAsia="@SimSun-ExtB" w:hAnsi="Tunga" w:cs="Segoe Script"/>
      <w:i/>
      <w:iCs/>
      <w:color w:val="404040" w:themeColor="text1" w:themeTint="BF"/>
      <w:sz w:val="20"/>
      <w:szCs w:val="20"/>
    </w:rPr>
  </w:style>
  <w:style w:type="paragraph" w:styleId="Header">
    <w:name w:val="header"/>
    <w:basedOn w:val="Normal"/>
    <w:link w:val="HeaderChar"/>
    <w:uiPriority w:val="99"/>
    <w:unhideWhenUsed/>
    <w:rsid w:val="00682F34"/>
    <w:pPr>
      <w:tabs>
        <w:tab w:val="center" w:pos="4513"/>
        <w:tab w:val="right" w:pos="9026"/>
      </w:tabs>
      <w:spacing w:line="240" w:lineRule="auto"/>
    </w:pPr>
  </w:style>
  <w:style w:type="character" w:customStyle="1" w:styleId="HeaderChar">
    <w:name w:val="Header Char"/>
    <w:basedOn w:val="DefaultParagraphFont"/>
    <w:link w:val="Header"/>
    <w:uiPriority w:val="99"/>
    <w:rsid w:val="00682F34"/>
    <w:rPr>
      <w:rFonts w:ascii="Times New Roman" w:hAnsi="Times New Roman"/>
      <w:color w:val="000000" w:themeColor="text1"/>
    </w:rPr>
  </w:style>
  <w:style w:type="paragraph" w:styleId="Footer">
    <w:name w:val="footer"/>
    <w:basedOn w:val="Normal"/>
    <w:link w:val="FooterChar"/>
    <w:uiPriority w:val="99"/>
    <w:unhideWhenUsed/>
    <w:rsid w:val="00682F34"/>
    <w:pPr>
      <w:tabs>
        <w:tab w:val="center" w:pos="4513"/>
        <w:tab w:val="right" w:pos="9026"/>
      </w:tabs>
      <w:spacing w:line="240" w:lineRule="auto"/>
    </w:pPr>
  </w:style>
  <w:style w:type="character" w:customStyle="1" w:styleId="FooterChar">
    <w:name w:val="Footer Char"/>
    <w:basedOn w:val="DefaultParagraphFont"/>
    <w:link w:val="Footer"/>
    <w:uiPriority w:val="99"/>
    <w:rsid w:val="00682F34"/>
    <w:rPr>
      <w:rFonts w:ascii="Times New Roman" w:hAnsi="Times New Roman"/>
      <w:color w:val="000000" w:themeColor="text1"/>
    </w:rPr>
  </w:style>
  <w:style w:type="character" w:styleId="EndnoteReference">
    <w:name w:val="endnote reference"/>
    <w:basedOn w:val="DefaultParagraphFont"/>
    <w:semiHidden/>
    <w:rsid w:val="00682F34"/>
    <w:rPr>
      <w:rFonts w:ascii="Times New Roman" w:hAnsi="Times New Roman"/>
      <w:color w:val="auto"/>
      <w:sz w:val="22"/>
      <w:vertAlign w:val="superscript"/>
      <w:lang w:val="en-GB" w:eastAsia="en-US" w:bidi="ar-SA"/>
    </w:rPr>
  </w:style>
  <w:style w:type="paragraph" w:styleId="EndnoteText">
    <w:name w:val="endnote text"/>
    <w:link w:val="EndnoteTextChar"/>
    <w:semiHidden/>
    <w:rsid w:val="00682F34"/>
    <w:pPr>
      <w:spacing w:after="0" w:line="240" w:lineRule="auto"/>
      <w:jc w:val="both"/>
    </w:pPr>
    <w:rPr>
      <w:rFonts w:ascii="Times New Roman" w:hAnsi="Times New Roman"/>
      <w:color w:val="000000" w:themeColor="text1"/>
      <w:sz w:val="18"/>
      <w:szCs w:val="20"/>
    </w:rPr>
  </w:style>
  <w:style w:type="character" w:customStyle="1" w:styleId="EndnoteTextChar">
    <w:name w:val="Endnote Text Char"/>
    <w:basedOn w:val="DefaultParagraphFont"/>
    <w:link w:val="EndnoteText"/>
    <w:semiHidden/>
    <w:rsid w:val="00682F34"/>
    <w:rPr>
      <w:rFonts w:ascii="Times New Roman" w:hAnsi="Times New Roman"/>
      <w:color w:val="000000" w:themeColor="text1"/>
      <w:sz w:val="18"/>
      <w:szCs w:val="20"/>
    </w:rPr>
  </w:style>
  <w:style w:type="character" w:styleId="Hyperlink">
    <w:name w:val="Hyperlink"/>
    <w:basedOn w:val="DefaultParagraphFont"/>
    <w:rsid w:val="00682F34"/>
    <w:rPr>
      <w:rFonts w:ascii="Times New Roman" w:hAnsi="Times New Roman"/>
      <w:color w:val="0563C1" w:themeColor="hyperlink"/>
      <w:sz w:val="22"/>
      <w:u w:val="single"/>
      <w:lang w:val="en-GB" w:eastAsia="en-US" w:bidi="ar-SA"/>
    </w:rPr>
  </w:style>
  <w:style w:type="character" w:styleId="FollowedHyperlink">
    <w:name w:val="FollowedHyperlink"/>
    <w:basedOn w:val="DefaultParagraphFont"/>
    <w:rsid w:val="00682F34"/>
    <w:rPr>
      <w:rFonts w:ascii="Times New Roman" w:hAnsi="Times New Roman"/>
      <w:color w:val="954F72" w:themeColor="followedHyperlink"/>
      <w:sz w:val="22"/>
      <w:u w:val="single"/>
      <w:lang w:val="en-GB" w:eastAsia="en-US" w:bidi="ar-SA"/>
    </w:rPr>
  </w:style>
  <w:style w:type="character" w:styleId="FootnoteReference">
    <w:name w:val="footnote reference"/>
    <w:basedOn w:val="DefaultParagraphFont"/>
    <w:rsid w:val="00682F34"/>
    <w:rPr>
      <w:rFonts w:ascii="Times New Roman" w:hAnsi="Times New Roman"/>
      <w:sz w:val="22"/>
      <w:vertAlign w:val="superscript"/>
      <w:lang w:val="en-GB" w:eastAsia="en-US" w:bidi="ar-SA"/>
    </w:rPr>
  </w:style>
  <w:style w:type="paragraph" w:styleId="FootnoteText">
    <w:name w:val="footnote text"/>
    <w:link w:val="FootnoteTextChar"/>
    <w:rsid w:val="00682F34"/>
    <w:pPr>
      <w:spacing w:after="0" w:line="240" w:lineRule="auto"/>
      <w:jc w:val="both"/>
    </w:pPr>
    <w:rPr>
      <w:rFonts w:ascii="Times New Roman" w:hAnsi="Times New Roman"/>
      <w:color w:val="000000" w:themeColor="text1"/>
      <w:sz w:val="18"/>
      <w:szCs w:val="20"/>
    </w:rPr>
  </w:style>
  <w:style w:type="character" w:customStyle="1" w:styleId="FootnoteTextChar">
    <w:name w:val="Footnote Text Char"/>
    <w:basedOn w:val="DefaultParagraphFont"/>
    <w:link w:val="FootnoteText"/>
    <w:rsid w:val="00682F34"/>
    <w:rPr>
      <w:rFonts w:ascii="Times New Roman" w:hAnsi="Times New Roman"/>
      <w:color w:val="000000" w:themeColor="text1"/>
      <w:sz w:val="18"/>
      <w:szCs w:val="20"/>
    </w:rPr>
  </w:style>
  <w:style w:type="paragraph" w:styleId="TOC1">
    <w:name w:val="toc 1"/>
    <w:next w:val="Normal"/>
    <w:rsid w:val="00682F34"/>
    <w:pPr>
      <w:tabs>
        <w:tab w:val="left" w:pos="0"/>
        <w:tab w:val="right" w:leader="dot" w:pos="9356"/>
      </w:tabs>
      <w:spacing w:before="60" w:after="60" w:line="300" w:lineRule="atLeast"/>
      <w:ind w:left="851" w:hanging="851"/>
    </w:pPr>
    <w:rPr>
      <w:rFonts w:ascii="Times New Roman" w:hAnsi="Times New Roman"/>
      <w:color w:val="000000" w:themeColor="text1"/>
    </w:rPr>
  </w:style>
  <w:style w:type="paragraph" w:styleId="TOC2">
    <w:name w:val="toc 2"/>
    <w:next w:val="Normal"/>
    <w:rsid w:val="00682F34"/>
    <w:pPr>
      <w:tabs>
        <w:tab w:val="left" w:pos="0"/>
        <w:tab w:val="right" w:leader="dot" w:pos="9356"/>
      </w:tabs>
      <w:spacing w:after="0" w:line="300" w:lineRule="atLeast"/>
      <w:ind w:left="851"/>
    </w:pPr>
    <w:rPr>
      <w:rFonts w:ascii="Times New Roman" w:hAnsi="Times New Roman"/>
      <w:color w:val="000000" w:themeColor="text1"/>
    </w:rPr>
  </w:style>
  <w:style w:type="paragraph" w:styleId="TOC3">
    <w:name w:val="toc 3"/>
    <w:next w:val="Normal"/>
    <w:rsid w:val="00682F34"/>
    <w:pPr>
      <w:tabs>
        <w:tab w:val="left" w:pos="0"/>
        <w:tab w:val="right" w:leader="dot" w:pos="9356"/>
      </w:tabs>
      <w:spacing w:before="60" w:after="0" w:line="300" w:lineRule="atLeast"/>
    </w:pPr>
    <w:rPr>
      <w:rFonts w:ascii="Times New Roman" w:hAnsi="Times New Roman" w:cs="Times New Roman"/>
      <w:color w:val="000000" w:themeColor="text1"/>
    </w:rPr>
  </w:style>
  <w:style w:type="paragraph" w:customStyle="1" w:styleId="CMSANIndent1">
    <w:name w:val="CMS AN Indent 1"/>
    <w:uiPriority w:val="10"/>
    <w:qFormat/>
    <w:rsid w:val="00682F34"/>
    <w:pPr>
      <w:spacing w:before="120" w:after="120" w:line="300" w:lineRule="atLeast"/>
      <w:ind w:left="851"/>
      <w:jc w:val="both"/>
    </w:pPr>
    <w:rPr>
      <w:rFonts w:ascii="Times New Roman" w:hAnsi="Times New Roman" w:cs="Segoe Script"/>
      <w:color w:val="000000" w:themeColor="text1"/>
    </w:rPr>
  </w:style>
  <w:style w:type="paragraph" w:customStyle="1" w:styleId="CMSANIndent2">
    <w:name w:val="CMS AN Indent 2"/>
    <w:uiPriority w:val="10"/>
    <w:qFormat/>
    <w:rsid w:val="00682F34"/>
    <w:pPr>
      <w:spacing w:before="120" w:after="120" w:line="300" w:lineRule="atLeast"/>
      <w:ind w:left="851"/>
      <w:jc w:val="both"/>
    </w:pPr>
    <w:rPr>
      <w:rFonts w:ascii="Times New Roman" w:hAnsi="Times New Roman" w:cs="Segoe Script"/>
      <w:color w:val="000000" w:themeColor="text1"/>
    </w:rPr>
  </w:style>
  <w:style w:type="paragraph" w:customStyle="1" w:styleId="CMSANIndent3">
    <w:name w:val="CMS AN Indent 3"/>
    <w:uiPriority w:val="10"/>
    <w:qFormat/>
    <w:rsid w:val="00682F34"/>
    <w:pPr>
      <w:spacing w:before="120" w:after="120" w:line="300" w:lineRule="atLeast"/>
      <w:ind w:left="1701"/>
      <w:jc w:val="both"/>
    </w:pPr>
    <w:rPr>
      <w:rFonts w:ascii="Times New Roman" w:hAnsi="Times New Roman" w:cs="Segoe Script"/>
      <w:color w:val="000000" w:themeColor="text1"/>
    </w:rPr>
  </w:style>
  <w:style w:type="paragraph" w:customStyle="1" w:styleId="CMSANIndent4">
    <w:name w:val="CMS AN Indent 4"/>
    <w:uiPriority w:val="10"/>
    <w:rsid w:val="00682F34"/>
    <w:pPr>
      <w:spacing w:before="120" w:after="120" w:line="300" w:lineRule="atLeast"/>
      <w:ind w:left="2552"/>
      <w:jc w:val="both"/>
    </w:pPr>
    <w:rPr>
      <w:rFonts w:ascii="Times New Roman" w:hAnsi="Times New Roman" w:cs="Segoe Script"/>
      <w:color w:val="000000" w:themeColor="text1"/>
    </w:rPr>
  </w:style>
  <w:style w:type="paragraph" w:customStyle="1" w:styleId="CMSANIndent5">
    <w:name w:val="CMS AN Indent 5"/>
    <w:uiPriority w:val="10"/>
    <w:rsid w:val="00682F34"/>
    <w:pPr>
      <w:spacing w:before="120" w:after="120" w:line="300" w:lineRule="atLeast"/>
      <w:ind w:left="3402"/>
      <w:jc w:val="both"/>
    </w:pPr>
    <w:rPr>
      <w:rFonts w:ascii="Times New Roman" w:hAnsi="Times New Roman" w:cs="Segoe Script"/>
      <w:color w:val="000000" w:themeColor="text1"/>
    </w:rPr>
  </w:style>
  <w:style w:type="paragraph" w:customStyle="1" w:styleId="CMSANHeading1">
    <w:name w:val="CMS AN Heading 1"/>
    <w:next w:val="CMSANHeading2"/>
    <w:uiPriority w:val="1"/>
    <w:qFormat/>
    <w:rsid w:val="00682F34"/>
    <w:pPr>
      <w:keepNext/>
      <w:numPr>
        <w:ilvl w:val="1"/>
        <w:numId w:val="29"/>
      </w:numPr>
      <w:spacing w:before="240" w:after="120" w:line="300" w:lineRule="atLeast"/>
      <w:jc w:val="both"/>
      <w:outlineLvl w:val="1"/>
    </w:pPr>
    <w:rPr>
      <w:rFonts w:ascii="Times New Roman" w:hAnsi="Times New Roman" w:cs="Segoe Script"/>
      <w:b/>
      <w:caps/>
      <w:color w:val="000000" w:themeColor="text1"/>
    </w:rPr>
  </w:style>
  <w:style w:type="paragraph" w:customStyle="1" w:styleId="CMSANHeading2">
    <w:name w:val="CMS AN Heading 2"/>
    <w:uiPriority w:val="1"/>
    <w:qFormat/>
    <w:rsid w:val="00682F34"/>
    <w:pPr>
      <w:numPr>
        <w:ilvl w:val="2"/>
        <w:numId w:val="29"/>
      </w:numPr>
      <w:spacing w:before="120" w:after="120" w:line="300" w:lineRule="atLeast"/>
      <w:jc w:val="both"/>
      <w:outlineLvl w:val="2"/>
    </w:pPr>
    <w:rPr>
      <w:rFonts w:ascii="Times New Roman" w:hAnsi="Times New Roman" w:cs="Segoe Script"/>
      <w:color w:val="000000" w:themeColor="text1"/>
    </w:rPr>
  </w:style>
  <w:style w:type="paragraph" w:customStyle="1" w:styleId="CMSANHeading3">
    <w:name w:val="CMS AN Heading 3"/>
    <w:uiPriority w:val="1"/>
    <w:qFormat/>
    <w:rsid w:val="00682F34"/>
    <w:pPr>
      <w:numPr>
        <w:ilvl w:val="3"/>
        <w:numId w:val="29"/>
      </w:numPr>
      <w:spacing w:before="120" w:after="120" w:line="300" w:lineRule="atLeast"/>
      <w:jc w:val="both"/>
      <w:outlineLvl w:val="3"/>
    </w:pPr>
    <w:rPr>
      <w:rFonts w:ascii="Times New Roman" w:hAnsi="Times New Roman" w:cs="Segoe Script"/>
      <w:color w:val="000000" w:themeColor="text1"/>
    </w:rPr>
  </w:style>
  <w:style w:type="paragraph" w:customStyle="1" w:styleId="CMSANHeading4">
    <w:name w:val="CMS AN Heading 4"/>
    <w:uiPriority w:val="1"/>
    <w:qFormat/>
    <w:rsid w:val="00682F34"/>
    <w:pPr>
      <w:numPr>
        <w:ilvl w:val="4"/>
        <w:numId w:val="29"/>
      </w:numPr>
      <w:spacing w:before="120" w:after="120" w:line="300" w:lineRule="atLeast"/>
      <w:jc w:val="both"/>
      <w:outlineLvl w:val="4"/>
    </w:pPr>
    <w:rPr>
      <w:rFonts w:ascii="Times New Roman" w:hAnsi="Times New Roman" w:cs="Segoe Script"/>
      <w:color w:val="000000" w:themeColor="text1"/>
    </w:rPr>
  </w:style>
  <w:style w:type="paragraph" w:customStyle="1" w:styleId="CMSANHeading5">
    <w:name w:val="CMS AN Heading 5"/>
    <w:uiPriority w:val="1"/>
    <w:qFormat/>
    <w:rsid w:val="00682F34"/>
    <w:pPr>
      <w:numPr>
        <w:ilvl w:val="5"/>
        <w:numId w:val="29"/>
      </w:numPr>
      <w:spacing w:before="120" w:after="120" w:line="300" w:lineRule="atLeast"/>
      <w:jc w:val="both"/>
      <w:outlineLvl w:val="5"/>
    </w:pPr>
    <w:rPr>
      <w:rFonts w:ascii="Times New Roman" w:hAnsi="Times New Roman" w:cs="Segoe Script"/>
      <w:color w:val="000000" w:themeColor="text1"/>
    </w:rPr>
  </w:style>
  <w:style w:type="paragraph" w:customStyle="1" w:styleId="CMSANHeading6">
    <w:name w:val="CMS AN Heading 6"/>
    <w:uiPriority w:val="1"/>
    <w:qFormat/>
    <w:rsid w:val="00682F34"/>
    <w:pPr>
      <w:numPr>
        <w:ilvl w:val="6"/>
        <w:numId w:val="29"/>
      </w:numPr>
      <w:spacing w:before="120" w:after="120" w:line="300" w:lineRule="atLeast"/>
      <w:jc w:val="both"/>
      <w:outlineLvl w:val="5"/>
    </w:pPr>
    <w:rPr>
      <w:rFonts w:ascii="Times New Roman" w:hAnsi="Times New Roman" w:cs="Segoe Script"/>
      <w:color w:val="000000" w:themeColor="text1"/>
    </w:rPr>
  </w:style>
  <w:style w:type="paragraph" w:customStyle="1" w:styleId="CMSANIndent6">
    <w:name w:val="CMS AN Indent 6"/>
    <w:uiPriority w:val="10"/>
    <w:rsid w:val="00682F34"/>
    <w:pPr>
      <w:spacing w:before="120" w:after="120" w:line="300" w:lineRule="atLeast"/>
      <w:ind w:left="4253"/>
      <w:jc w:val="both"/>
    </w:pPr>
    <w:rPr>
      <w:rFonts w:ascii="Times New Roman" w:hAnsi="Times New Roman" w:cs="Segoe Script"/>
      <w:color w:val="000000" w:themeColor="text1"/>
    </w:rPr>
  </w:style>
  <w:style w:type="paragraph" w:customStyle="1" w:styleId="CMSANUnnumbered">
    <w:name w:val="CMS AN Unnumbered"/>
    <w:next w:val="CMSANHeading1"/>
    <w:uiPriority w:val="3"/>
    <w:rsid w:val="00682F34"/>
    <w:pPr>
      <w:keepNext/>
      <w:suppressAutoHyphens/>
      <w:spacing w:before="120" w:after="120" w:line="300" w:lineRule="atLeast"/>
      <w:ind w:left="851"/>
      <w:jc w:val="both"/>
    </w:pPr>
    <w:rPr>
      <w:rFonts w:ascii="Times New Roman" w:hAnsi="Times New Roman" w:cs="Segoe Script"/>
      <w:b/>
      <w:i/>
      <w:color w:val="000000" w:themeColor="text1"/>
    </w:rPr>
  </w:style>
  <w:style w:type="paragraph" w:customStyle="1" w:styleId="CMSANCoverParties">
    <w:name w:val="CMS AN Cover Parties"/>
    <w:uiPriority w:val="99"/>
    <w:qFormat/>
    <w:rsid w:val="00682F34"/>
    <w:pPr>
      <w:spacing w:after="0" w:line="300" w:lineRule="atLeast"/>
      <w:jc w:val="center"/>
    </w:pPr>
    <w:rPr>
      <w:rFonts w:ascii="Times New Roman" w:hAnsi="Times New Roman" w:cs="Segoe Script"/>
      <w:b/>
      <w:caps/>
      <w:color w:val="000000" w:themeColor="text1"/>
    </w:rPr>
  </w:style>
  <w:style w:type="paragraph" w:customStyle="1" w:styleId="CMSANParties">
    <w:name w:val="CMS AN Parties"/>
    <w:uiPriority w:val="13"/>
    <w:rsid w:val="00682F34"/>
    <w:pPr>
      <w:numPr>
        <w:ilvl w:val="1"/>
        <w:numId w:val="36"/>
      </w:numPr>
      <w:spacing w:before="120" w:after="120" w:line="300" w:lineRule="atLeast"/>
      <w:jc w:val="both"/>
      <w:outlineLvl w:val="3"/>
    </w:pPr>
    <w:rPr>
      <w:rFonts w:ascii="Times New Roman" w:hAnsi="Times New Roman" w:cs="Segoe Script"/>
      <w:color w:val="000000" w:themeColor="text1"/>
    </w:rPr>
  </w:style>
  <w:style w:type="paragraph" w:customStyle="1" w:styleId="CMSANPartiesReferred">
    <w:name w:val="CMS AN Parties Referred"/>
    <w:next w:val="CMSANParties"/>
    <w:uiPriority w:val="39"/>
    <w:rsid w:val="00682F34"/>
    <w:pPr>
      <w:spacing w:before="120" w:after="120" w:line="300" w:lineRule="atLeast"/>
      <w:jc w:val="right"/>
    </w:pPr>
    <w:rPr>
      <w:rFonts w:ascii="Times New Roman" w:hAnsi="Times New Roman" w:cs="Segoe Script"/>
      <w:color w:val="000000" w:themeColor="text1"/>
    </w:rPr>
  </w:style>
  <w:style w:type="paragraph" w:customStyle="1" w:styleId="CMSANRecitalsHeading">
    <w:name w:val="CMS AN Recitals Heading"/>
    <w:next w:val="CMSANBodyText"/>
    <w:uiPriority w:val="12"/>
    <w:rsid w:val="00682F34"/>
    <w:pPr>
      <w:numPr>
        <w:numId w:val="36"/>
      </w:numPr>
      <w:spacing w:before="240" w:after="120" w:line="300" w:lineRule="atLeast"/>
      <w:jc w:val="both"/>
      <w:outlineLvl w:val="2"/>
    </w:pPr>
    <w:rPr>
      <w:rFonts w:ascii="Times New Roman" w:hAnsi="Times New Roman" w:cs="Segoe Script"/>
      <w:b/>
      <w:caps/>
      <w:color w:val="000000" w:themeColor="text1"/>
    </w:rPr>
  </w:style>
  <w:style w:type="paragraph" w:customStyle="1" w:styleId="CMSANRecitals">
    <w:name w:val="CMS AN Recitals"/>
    <w:uiPriority w:val="13"/>
    <w:rsid w:val="00682F34"/>
    <w:pPr>
      <w:numPr>
        <w:ilvl w:val="2"/>
        <w:numId w:val="36"/>
      </w:numPr>
      <w:spacing w:before="120" w:after="120" w:line="300" w:lineRule="atLeast"/>
      <w:jc w:val="both"/>
      <w:outlineLvl w:val="3"/>
    </w:pPr>
    <w:rPr>
      <w:rFonts w:ascii="Times New Roman" w:hAnsi="Times New Roman" w:cs="Segoe Script"/>
      <w:color w:val="000000" w:themeColor="text1"/>
    </w:rPr>
  </w:style>
  <w:style w:type="paragraph" w:customStyle="1" w:styleId="CMSANDefinitions1">
    <w:name w:val="CMS AN Definitions 1"/>
    <w:uiPriority w:val="2"/>
    <w:rsid w:val="00682F34"/>
    <w:pPr>
      <w:numPr>
        <w:numId w:val="28"/>
      </w:numPr>
      <w:spacing w:before="120" w:after="120" w:line="300" w:lineRule="atLeast"/>
      <w:jc w:val="both"/>
      <w:outlineLvl w:val="3"/>
    </w:pPr>
    <w:rPr>
      <w:rFonts w:ascii="Times New Roman" w:hAnsi="Times New Roman" w:cs="Segoe Script"/>
      <w:color w:val="000000" w:themeColor="text1"/>
    </w:rPr>
  </w:style>
  <w:style w:type="paragraph" w:customStyle="1" w:styleId="CMSANDefinitions2">
    <w:name w:val="CMS AN Definitions 2"/>
    <w:uiPriority w:val="2"/>
    <w:rsid w:val="00682F34"/>
    <w:pPr>
      <w:numPr>
        <w:ilvl w:val="1"/>
        <w:numId w:val="28"/>
      </w:numPr>
      <w:spacing w:before="120" w:after="120" w:line="300" w:lineRule="atLeast"/>
      <w:jc w:val="both"/>
      <w:outlineLvl w:val="4"/>
    </w:pPr>
    <w:rPr>
      <w:rFonts w:ascii="Times New Roman" w:hAnsi="Times New Roman" w:cs="Segoe Script"/>
      <w:color w:val="000000" w:themeColor="text1"/>
    </w:rPr>
  </w:style>
  <w:style w:type="paragraph" w:customStyle="1" w:styleId="CMSANDefinitions3">
    <w:name w:val="CMS AN Definitions 3"/>
    <w:uiPriority w:val="2"/>
    <w:rsid w:val="00682F34"/>
    <w:pPr>
      <w:numPr>
        <w:ilvl w:val="2"/>
        <w:numId w:val="28"/>
      </w:numPr>
      <w:spacing w:before="120" w:after="120" w:line="300" w:lineRule="atLeast"/>
      <w:jc w:val="both"/>
      <w:outlineLvl w:val="5"/>
    </w:pPr>
    <w:rPr>
      <w:rFonts w:ascii="Times New Roman" w:hAnsi="Times New Roman" w:cs="Segoe Script"/>
      <w:color w:val="000000" w:themeColor="text1"/>
    </w:rPr>
  </w:style>
  <w:style w:type="paragraph" w:customStyle="1" w:styleId="CMSANExhibit1">
    <w:name w:val="CMS AN Exhibit 1"/>
    <w:next w:val="CMSANExhibit2"/>
    <w:uiPriority w:val="25"/>
    <w:rsid w:val="00682F34"/>
    <w:pPr>
      <w:keepNext/>
      <w:pageBreakBefore/>
      <w:numPr>
        <w:numId w:val="27"/>
      </w:numPr>
      <w:spacing w:after="240" w:line="300" w:lineRule="atLeast"/>
      <w:jc w:val="center"/>
      <w:outlineLvl w:val="0"/>
    </w:pPr>
    <w:rPr>
      <w:rFonts w:ascii="Times New Roman" w:hAnsi="Times New Roman" w:cs="Segoe Script"/>
      <w:b/>
      <w:caps/>
      <w:color w:val="000000" w:themeColor="text1"/>
    </w:rPr>
  </w:style>
  <w:style w:type="paragraph" w:customStyle="1" w:styleId="CMSANExhibit2">
    <w:name w:val="CMS AN Exhibit 2"/>
    <w:next w:val="CMSANExhibit3"/>
    <w:uiPriority w:val="25"/>
    <w:rsid w:val="00682F34"/>
    <w:pPr>
      <w:keepNext/>
      <w:numPr>
        <w:ilvl w:val="1"/>
        <w:numId w:val="27"/>
      </w:numPr>
      <w:spacing w:before="240" w:after="120" w:line="300" w:lineRule="atLeast"/>
      <w:jc w:val="center"/>
      <w:outlineLvl w:val="1"/>
    </w:pPr>
    <w:rPr>
      <w:rFonts w:ascii="Times New Roman" w:hAnsi="Times New Roman" w:cs="Segoe Script"/>
      <w:b/>
      <w:color w:val="000000" w:themeColor="text1"/>
    </w:rPr>
  </w:style>
  <w:style w:type="paragraph" w:customStyle="1" w:styleId="CMSANExhibit3">
    <w:name w:val="CMS AN Exhibit 3"/>
    <w:next w:val="CMSANExhibit4"/>
    <w:uiPriority w:val="25"/>
    <w:rsid w:val="00682F34"/>
    <w:pPr>
      <w:keepNext/>
      <w:numPr>
        <w:ilvl w:val="2"/>
        <w:numId w:val="27"/>
      </w:numPr>
      <w:spacing w:before="240" w:after="120" w:line="300" w:lineRule="atLeast"/>
      <w:jc w:val="center"/>
      <w:outlineLvl w:val="2"/>
    </w:pPr>
    <w:rPr>
      <w:rFonts w:ascii="Times New Roman" w:hAnsi="Times New Roman" w:cs="Segoe Script"/>
      <w:b/>
      <w:color w:val="000000" w:themeColor="text1"/>
    </w:rPr>
  </w:style>
  <w:style w:type="paragraph" w:customStyle="1" w:styleId="CMSANExhibit4">
    <w:name w:val="CMS AN Exhibit 4"/>
    <w:next w:val="CMSANExhibit5"/>
    <w:uiPriority w:val="25"/>
    <w:rsid w:val="00682F34"/>
    <w:pPr>
      <w:numPr>
        <w:ilvl w:val="3"/>
        <w:numId w:val="27"/>
      </w:numPr>
      <w:spacing w:before="240" w:after="120" w:line="300" w:lineRule="atLeast"/>
      <w:jc w:val="both"/>
      <w:outlineLvl w:val="3"/>
    </w:pPr>
    <w:rPr>
      <w:rFonts w:ascii="Times New Roman" w:hAnsi="Times New Roman" w:cs="Segoe Script"/>
      <w:color w:val="000000" w:themeColor="text1"/>
    </w:rPr>
  </w:style>
  <w:style w:type="paragraph" w:customStyle="1" w:styleId="CMSANExhibit5">
    <w:name w:val="CMS AN Exhibit 5"/>
    <w:uiPriority w:val="25"/>
    <w:rsid w:val="00682F34"/>
    <w:pPr>
      <w:numPr>
        <w:ilvl w:val="4"/>
        <w:numId w:val="27"/>
      </w:numPr>
      <w:spacing w:before="120" w:after="120" w:line="300" w:lineRule="atLeast"/>
      <w:jc w:val="both"/>
      <w:outlineLvl w:val="4"/>
    </w:pPr>
    <w:rPr>
      <w:rFonts w:ascii="Times New Roman" w:hAnsi="Times New Roman" w:cs="Segoe Script"/>
      <w:color w:val="000000" w:themeColor="text1"/>
    </w:rPr>
  </w:style>
  <w:style w:type="paragraph" w:customStyle="1" w:styleId="CMSANExhibit6">
    <w:name w:val="CMS AN Exhibit 6"/>
    <w:uiPriority w:val="25"/>
    <w:rsid w:val="00682F34"/>
    <w:pPr>
      <w:numPr>
        <w:ilvl w:val="5"/>
        <w:numId w:val="27"/>
      </w:numPr>
      <w:spacing w:before="120" w:after="120" w:line="300" w:lineRule="atLeast"/>
      <w:jc w:val="both"/>
      <w:outlineLvl w:val="5"/>
    </w:pPr>
    <w:rPr>
      <w:rFonts w:ascii="Times New Roman" w:hAnsi="Times New Roman" w:cs="Segoe Script"/>
      <w:color w:val="000000" w:themeColor="text1"/>
    </w:rPr>
  </w:style>
  <w:style w:type="paragraph" w:customStyle="1" w:styleId="CMSANExhibit7">
    <w:name w:val="CMS AN Exhibit 7"/>
    <w:uiPriority w:val="25"/>
    <w:rsid w:val="00682F34"/>
    <w:pPr>
      <w:numPr>
        <w:ilvl w:val="6"/>
        <w:numId w:val="27"/>
      </w:numPr>
      <w:spacing w:before="120" w:after="120" w:line="300" w:lineRule="atLeast"/>
      <w:jc w:val="both"/>
      <w:outlineLvl w:val="6"/>
    </w:pPr>
    <w:rPr>
      <w:rFonts w:ascii="Times New Roman" w:hAnsi="Times New Roman" w:cs="Segoe Script"/>
      <w:color w:val="000000" w:themeColor="text1"/>
    </w:rPr>
  </w:style>
  <w:style w:type="paragraph" w:customStyle="1" w:styleId="CMSANSchedule1">
    <w:name w:val="CMS AN Schedule 1"/>
    <w:next w:val="CMSANSchedule2"/>
    <w:uiPriority w:val="23"/>
    <w:rsid w:val="00682F34"/>
    <w:pPr>
      <w:keepNext/>
      <w:pageBreakBefore/>
      <w:numPr>
        <w:numId w:val="31"/>
      </w:numPr>
      <w:spacing w:after="240" w:line="300" w:lineRule="atLeast"/>
      <w:jc w:val="center"/>
      <w:outlineLvl w:val="0"/>
    </w:pPr>
    <w:rPr>
      <w:rFonts w:ascii="Times New Roman" w:hAnsi="Times New Roman" w:cs="Segoe Script"/>
      <w:b/>
      <w:caps/>
      <w:color w:val="000000" w:themeColor="text1"/>
    </w:rPr>
  </w:style>
  <w:style w:type="paragraph" w:customStyle="1" w:styleId="CMSANSchedule2">
    <w:name w:val="CMS AN Schedule 2"/>
    <w:next w:val="CMSANSchedule4"/>
    <w:uiPriority w:val="23"/>
    <w:rsid w:val="00682F34"/>
    <w:pPr>
      <w:keepNext/>
      <w:numPr>
        <w:ilvl w:val="1"/>
        <w:numId w:val="31"/>
      </w:numPr>
      <w:spacing w:before="240" w:after="120" w:line="300" w:lineRule="atLeast"/>
      <w:jc w:val="center"/>
      <w:outlineLvl w:val="1"/>
    </w:pPr>
    <w:rPr>
      <w:rFonts w:ascii="Times New Roman" w:hAnsi="Times New Roman" w:cs="Segoe Script"/>
      <w:b/>
      <w:color w:val="000000" w:themeColor="text1"/>
    </w:rPr>
  </w:style>
  <w:style w:type="paragraph" w:customStyle="1" w:styleId="CMSANSchedule3">
    <w:name w:val="CMS AN Schedule 3"/>
    <w:next w:val="CMSANSchedule4"/>
    <w:uiPriority w:val="23"/>
    <w:rsid w:val="00682F34"/>
    <w:pPr>
      <w:numPr>
        <w:ilvl w:val="2"/>
        <w:numId w:val="31"/>
      </w:numPr>
      <w:spacing w:before="240" w:after="120" w:line="300" w:lineRule="atLeast"/>
      <w:jc w:val="center"/>
      <w:outlineLvl w:val="2"/>
    </w:pPr>
    <w:rPr>
      <w:rFonts w:ascii="Times New Roman" w:hAnsi="Times New Roman" w:cs="Segoe Script"/>
      <w:b/>
      <w:color w:val="000000" w:themeColor="text1"/>
    </w:rPr>
  </w:style>
  <w:style w:type="paragraph" w:customStyle="1" w:styleId="CMSANSchedule4">
    <w:name w:val="CMS AN Schedule 4"/>
    <w:next w:val="CMSANSchedule5"/>
    <w:uiPriority w:val="23"/>
    <w:rsid w:val="00682F34"/>
    <w:pPr>
      <w:keepNext/>
      <w:numPr>
        <w:ilvl w:val="3"/>
        <w:numId w:val="31"/>
      </w:numPr>
      <w:spacing w:before="240" w:after="120" w:line="300" w:lineRule="atLeast"/>
      <w:jc w:val="both"/>
      <w:outlineLvl w:val="3"/>
    </w:pPr>
    <w:rPr>
      <w:rFonts w:ascii="Times New Roman" w:hAnsi="Times New Roman" w:cs="Segoe Script"/>
      <w:b/>
      <w:caps/>
      <w:color w:val="000000" w:themeColor="text1"/>
    </w:rPr>
  </w:style>
  <w:style w:type="paragraph" w:customStyle="1" w:styleId="CMSANSchedule5">
    <w:name w:val="CMS AN Schedule 5"/>
    <w:uiPriority w:val="23"/>
    <w:rsid w:val="00682F34"/>
    <w:pPr>
      <w:numPr>
        <w:ilvl w:val="4"/>
        <w:numId w:val="31"/>
      </w:numPr>
      <w:spacing w:before="120" w:after="120" w:line="300" w:lineRule="atLeast"/>
      <w:jc w:val="both"/>
      <w:outlineLvl w:val="4"/>
    </w:pPr>
    <w:rPr>
      <w:rFonts w:ascii="Times New Roman" w:hAnsi="Times New Roman" w:cs="Segoe Script"/>
      <w:color w:val="000000" w:themeColor="text1"/>
    </w:rPr>
  </w:style>
  <w:style w:type="paragraph" w:customStyle="1" w:styleId="CMSANSchedule6">
    <w:name w:val="CMS AN Schedule 6"/>
    <w:uiPriority w:val="23"/>
    <w:rsid w:val="00682F34"/>
    <w:pPr>
      <w:numPr>
        <w:ilvl w:val="5"/>
        <w:numId w:val="31"/>
      </w:numPr>
      <w:spacing w:before="120" w:after="120" w:line="300" w:lineRule="atLeast"/>
      <w:jc w:val="both"/>
      <w:outlineLvl w:val="5"/>
    </w:pPr>
    <w:rPr>
      <w:rFonts w:ascii="Times New Roman" w:hAnsi="Times New Roman" w:cs="Segoe Script"/>
      <w:color w:val="000000" w:themeColor="text1"/>
    </w:rPr>
  </w:style>
  <w:style w:type="paragraph" w:customStyle="1" w:styleId="CMSANSchedule7">
    <w:name w:val="CMS AN Schedule 7"/>
    <w:uiPriority w:val="23"/>
    <w:rsid w:val="00682F34"/>
    <w:pPr>
      <w:numPr>
        <w:ilvl w:val="6"/>
        <w:numId w:val="31"/>
      </w:numPr>
      <w:spacing w:before="120" w:after="120" w:line="300" w:lineRule="atLeast"/>
      <w:jc w:val="both"/>
      <w:outlineLvl w:val="6"/>
    </w:pPr>
    <w:rPr>
      <w:rFonts w:ascii="Times New Roman" w:hAnsi="Times New Roman" w:cs="Segoe Script"/>
      <w:color w:val="000000" w:themeColor="text1"/>
    </w:rPr>
  </w:style>
  <w:style w:type="paragraph" w:customStyle="1" w:styleId="CMSANBodyText">
    <w:name w:val="CMS AN Body Text"/>
    <w:uiPriority w:val="9"/>
    <w:qFormat/>
    <w:rsid w:val="00682F34"/>
    <w:pPr>
      <w:spacing w:before="120" w:after="120" w:line="300" w:lineRule="atLeast"/>
      <w:jc w:val="both"/>
    </w:pPr>
    <w:rPr>
      <w:rFonts w:ascii="Times New Roman" w:hAnsi="Times New Roman" w:cs="Segoe Script"/>
      <w:color w:val="000000" w:themeColor="text1"/>
    </w:rPr>
  </w:style>
  <w:style w:type="paragraph" w:customStyle="1" w:styleId="CMSANCoverTitle">
    <w:name w:val="CMS AN Cover Title"/>
    <w:uiPriority w:val="99"/>
    <w:rsid w:val="00682F34"/>
    <w:pPr>
      <w:spacing w:before="600" w:after="600" w:line="300" w:lineRule="atLeast"/>
      <w:jc w:val="center"/>
    </w:pPr>
    <w:rPr>
      <w:rFonts w:ascii="Times New Roman" w:hAnsi="Times New Roman" w:cs="Segoe Script"/>
      <w:b/>
      <w:caps/>
      <w:color w:val="000000" w:themeColor="text1"/>
    </w:rPr>
  </w:style>
  <w:style w:type="paragraph" w:customStyle="1" w:styleId="CMSANCoverDate">
    <w:name w:val="CMS AN Cover Date"/>
    <w:link w:val="CMSANCoverDateChar"/>
    <w:uiPriority w:val="99"/>
    <w:rsid w:val="00682F34"/>
    <w:pPr>
      <w:keepNext/>
      <w:spacing w:before="720" w:after="960" w:line="300" w:lineRule="atLeast"/>
      <w:jc w:val="center"/>
    </w:pPr>
    <w:rPr>
      <w:rFonts w:ascii="Times New Roman" w:hAnsi="Times New Roman" w:cs="Segoe Script"/>
      <w:b/>
      <w:caps/>
      <w:color w:val="000000" w:themeColor="text1"/>
    </w:rPr>
  </w:style>
  <w:style w:type="paragraph" w:customStyle="1" w:styleId="CMSANNote">
    <w:name w:val="CMS AN Note"/>
    <w:uiPriority w:val="14"/>
    <w:rsid w:val="00682F34"/>
    <w:pPr>
      <w:keepLines/>
      <w:pBdr>
        <w:top w:val="single" w:sz="4" w:space="1" w:color="auto" w:shadow="1"/>
        <w:left w:val="single" w:sz="4" w:space="4" w:color="auto" w:shadow="1"/>
        <w:bottom w:val="single" w:sz="4" w:space="1" w:color="auto" w:shadow="1"/>
        <w:right w:val="single" w:sz="4" w:space="4" w:color="auto" w:shadow="1"/>
      </w:pBdr>
      <w:spacing w:before="120" w:after="120" w:line="300" w:lineRule="atLeast"/>
      <w:ind w:left="1701" w:hanging="1701"/>
      <w:jc w:val="both"/>
    </w:pPr>
    <w:rPr>
      <w:rFonts w:ascii="Times New Roman" w:hAnsi="Times New Roman" w:cs="Segoe Script"/>
      <w:b/>
      <w:i/>
      <w:color w:val="000000" w:themeColor="text1"/>
    </w:rPr>
  </w:style>
  <w:style w:type="paragraph" w:customStyle="1" w:styleId="CMSANInternalNote">
    <w:name w:val="CMS AN Internal Note"/>
    <w:uiPriority w:val="15"/>
    <w:rsid w:val="00682F34"/>
    <w:pPr>
      <w:keepLines/>
      <w:pBdr>
        <w:top w:val="single" w:sz="4" w:space="2" w:color="auto" w:shadow="1"/>
        <w:left w:val="single" w:sz="4" w:space="4" w:color="auto" w:shadow="1"/>
        <w:bottom w:val="single" w:sz="4" w:space="4" w:color="auto" w:shadow="1"/>
        <w:right w:val="single" w:sz="4" w:space="4" w:color="auto" w:shadow="1"/>
      </w:pBdr>
      <w:spacing w:before="120" w:after="120" w:line="300" w:lineRule="atLeast"/>
      <w:ind w:left="2552" w:hanging="2552"/>
      <w:jc w:val="both"/>
    </w:pPr>
    <w:rPr>
      <w:rFonts w:ascii="Times New Roman" w:hAnsi="Times New Roman" w:cs="Segoe Script"/>
      <w:color w:val="FF0000"/>
    </w:rPr>
  </w:style>
  <w:style w:type="paragraph" w:customStyle="1" w:styleId="CMSANSection">
    <w:name w:val="CMS AN Section"/>
    <w:next w:val="CMSANBodyText"/>
    <w:uiPriority w:val="5"/>
    <w:rsid w:val="00682F34"/>
    <w:pPr>
      <w:keepNext/>
      <w:spacing w:before="240" w:after="120" w:line="300" w:lineRule="atLeast"/>
      <w:jc w:val="center"/>
    </w:pPr>
    <w:rPr>
      <w:rFonts w:ascii="Times New Roman" w:hAnsi="Times New Roman" w:cs="Segoe Script"/>
      <w:b/>
      <w:caps/>
      <w:color w:val="000000" w:themeColor="text1"/>
    </w:rPr>
  </w:style>
  <w:style w:type="paragraph" w:customStyle="1" w:styleId="CMSANFirst">
    <w:name w:val="CMS AN First"/>
    <w:uiPriority w:val="39"/>
    <w:rsid w:val="00682F34"/>
    <w:pPr>
      <w:spacing w:before="120" w:after="120" w:line="300" w:lineRule="atLeast"/>
      <w:ind w:left="2552"/>
      <w:jc w:val="both"/>
    </w:pPr>
    <w:rPr>
      <w:rFonts w:ascii="Times New Roman" w:hAnsi="Times New Roman" w:cs="Segoe Script"/>
      <w:color w:val="000000" w:themeColor="text1"/>
    </w:rPr>
  </w:style>
  <w:style w:type="paragraph" w:customStyle="1" w:styleId="CMSANDash">
    <w:name w:val="CMS AN Dash"/>
    <w:uiPriority w:val="36"/>
    <w:rsid w:val="00682F34"/>
    <w:pPr>
      <w:numPr>
        <w:numId w:val="1"/>
      </w:numPr>
      <w:spacing w:before="120" w:after="120" w:line="300" w:lineRule="atLeast"/>
      <w:jc w:val="both"/>
    </w:pPr>
    <w:rPr>
      <w:rFonts w:ascii="Times New Roman" w:hAnsi="Times New Roman" w:cs="Segoe Script"/>
      <w:color w:val="000000" w:themeColor="text1"/>
    </w:rPr>
  </w:style>
  <w:style w:type="paragraph" w:customStyle="1" w:styleId="CMSANNumeration">
    <w:name w:val="CMS AN Numeration"/>
    <w:uiPriority w:val="39"/>
    <w:rsid w:val="00682F34"/>
    <w:pPr>
      <w:numPr>
        <w:numId w:val="2"/>
      </w:numPr>
      <w:spacing w:before="120" w:after="120" w:line="300" w:lineRule="atLeast"/>
      <w:jc w:val="both"/>
    </w:pPr>
    <w:rPr>
      <w:rFonts w:ascii="Times New Roman" w:hAnsi="Times New Roman" w:cs="Segoe Script"/>
      <w:color w:val="000000" w:themeColor="text1"/>
    </w:rPr>
  </w:style>
  <w:style w:type="paragraph" w:customStyle="1" w:styleId="CMSANLevel1">
    <w:name w:val="CMS AN Level 1"/>
    <w:uiPriority w:val="99"/>
    <w:rsid w:val="00682F34"/>
    <w:pPr>
      <w:numPr>
        <w:numId w:val="23"/>
      </w:numPr>
      <w:spacing w:before="120" w:after="120" w:line="300" w:lineRule="atLeast"/>
      <w:jc w:val="both"/>
      <w:outlineLvl w:val="0"/>
    </w:pPr>
    <w:rPr>
      <w:rFonts w:ascii="Times New Roman" w:hAnsi="Times New Roman" w:cs="Segoe Script"/>
      <w:color w:val="000000" w:themeColor="text1"/>
    </w:rPr>
  </w:style>
  <w:style w:type="paragraph" w:customStyle="1" w:styleId="CMSANLevel2">
    <w:name w:val="CMS AN Level 2"/>
    <w:uiPriority w:val="99"/>
    <w:rsid w:val="00682F34"/>
    <w:pPr>
      <w:numPr>
        <w:ilvl w:val="1"/>
        <w:numId w:val="23"/>
      </w:numPr>
      <w:spacing w:before="120" w:after="120" w:line="300" w:lineRule="atLeast"/>
      <w:jc w:val="both"/>
      <w:outlineLvl w:val="1"/>
    </w:pPr>
    <w:rPr>
      <w:rFonts w:ascii="Times New Roman" w:hAnsi="Times New Roman" w:cs="Segoe Script"/>
      <w:color w:val="000000" w:themeColor="text1"/>
    </w:rPr>
  </w:style>
  <w:style w:type="paragraph" w:customStyle="1" w:styleId="CMSANLevel3">
    <w:name w:val="CMS AN Level 3"/>
    <w:uiPriority w:val="99"/>
    <w:rsid w:val="00682F34"/>
    <w:pPr>
      <w:numPr>
        <w:ilvl w:val="2"/>
        <w:numId w:val="23"/>
      </w:numPr>
      <w:spacing w:before="120" w:after="120" w:line="300" w:lineRule="atLeast"/>
      <w:jc w:val="both"/>
      <w:outlineLvl w:val="2"/>
    </w:pPr>
    <w:rPr>
      <w:rFonts w:ascii="Times New Roman" w:hAnsi="Times New Roman" w:cs="Segoe Script"/>
      <w:color w:val="000000" w:themeColor="text1"/>
    </w:rPr>
  </w:style>
  <w:style w:type="paragraph" w:customStyle="1" w:styleId="CMSANzhanging1">
    <w:name w:val="CMS AN z_hanging 1"/>
    <w:uiPriority w:val="6"/>
    <w:rsid w:val="00682F34"/>
    <w:pPr>
      <w:spacing w:before="120" w:after="120" w:line="300" w:lineRule="atLeast"/>
      <w:ind w:left="851" w:hanging="851"/>
      <w:jc w:val="both"/>
    </w:pPr>
    <w:rPr>
      <w:rFonts w:ascii="Times New Roman" w:hAnsi="Times New Roman" w:cs="Segoe Script"/>
      <w:color w:val="000000" w:themeColor="text1"/>
    </w:rPr>
  </w:style>
  <w:style w:type="paragraph" w:customStyle="1" w:styleId="CMSANzhanging2">
    <w:name w:val="CMS AN z_hanging 2"/>
    <w:uiPriority w:val="6"/>
    <w:rsid w:val="00682F34"/>
    <w:pPr>
      <w:spacing w:before="120" w:after="120" w:line="300" w:lineRule="atLeast"/>
      <w:ind w:left="1702" w:hanging="851"/>
      <w:jc w:val="both"/>
    </w:pPr>
    <w:rPr>
      <w:rFonts w:ascii="Times New Roman" w:hAnsi="Times New Roman" w:cs="Segoe Script"/>
      <w:color w:val="000000" w:themeColor="text1"/>
    </w:rPr>
  </w:style>
  <w:style w:type="paragraph" w:customStyle="1" w:styleId="CMSANzhanging3">
    <w:name w:val="CMS AN z_hanging 3"/>
    <w:uiPriority w:val="6"/>
    <w:rsid w:val="00682F34"/>
    <w:pPr>
      <w:spacing w:before="120" w:after="120" w:line="300" w:lineRule="atLeast"/>
      <w:ind w:left="2552" w:hanging="851"/>
      <w:jc w:val="both"/>
    </w:pPr>
    <w:rPr>
      <w:rFonts w:ascii="Times New Roman" w:hAnsi="Times New Roman" w:cs="Segoe Script"/>
      <w:color w:val="000000" w:themeColor="text1"/>
    </w:rPr>
  </w:style>
  <w:style w:type="paragraph" w:customStyle="1" w:styleId="CMSANzhanging4">
    <w:name w:val="CMS AN z_hanging 4"/>
    <w:uiPriority w:val="6"/>
    <w:rsid w:val="00682F34"/>
    <w:pPr>
      <w:spacing w:before="120" w:after="120" w:line="300" w:lineRule="atLeast"/>
      <w:ind w:left="3403" w:hanging="851"/>
      <w:jc w:val="both"/>
    </w:pPr>
    <w:rPr>
      <w:rFonts w:ascii="Times New Roman" w:hAnsi="Times New Roman" w:cs="Segoe Script"/>
      <w:color w:val="000000" w:themeColor="text1"/>
    </w:rPr>
  </w:style>
  <w:style w:type="paragraph" w:customStyle="1" w:styleId="CMSANzhanging5">
    <w:name w:val="CMS AN z_hanging 5"/>
    <w:uiPriority w:val="6"/>
    <w:rsid w:val="00682F34"/>
    <w:pPr>
      <w:spacing w:before="120" w:after="120" w:line="300" w:lineRule="atLeast"/>
      <w:ind w:left="4253" w:hanging="851"/>
      <w:jc w:val="both"/>
    </w:pPr>
    <w:rPr>
      <w:rFonts w:ascii="Times New Roman" w:hAnsi="Times New Roman" w:cs="Segoe Script"/>
      <w:color w:val="000000" w:themeColor="text1"/>
    </w:rPr>
  </w:style>
  <w:style w:type="paragraph" w:customStyle="1" w:styleId="CMSANzhanging6">
    <w:name w:val="CMS AN z_hanging 6"/>
    <w:uiPriority w:val="6"/>
    <w:rsid w:val="00682F34"/>
    <w:pPr>
      <w:spacing w:before="120" w:after="120" w:line="300" w:lineRule="atLeast"/>
      <w:ind w:left="5104" w:hanging="851"/>
      <w:jc w:val="both"/>
    </w:pPr>
    <w:rPr>
      <w:rFonts w:ascii="Times New Roman" w:hAnsi="Times New Roman" w:cs="Segoe Script"/>
      <w:color w:val="000000" w:themeColor="text1"/>
    </w:rPr>
  </w:style>
  <w:style w:type="paragraph" w:customStyle="1" w:styleId="CMSANCoverCentred">
    <w:name w:val="CMS AN Cover Centred"/>
    <w:uiPriority w:val="99"/>
    <w:qFormat/>
    <w:rsid w:val="00682F34"/>
    <w:pPr>
      <w:spacing w:after="240" w:line="300" w:lineRule="atLeast"/>
      <w:jc w:val="center"/>
    </w:pPr>
    <w:rPr>
      <w:rFonts w:ascii="Times New Roman" w:hAnsi="Times New Roman" w:cs="Segoe Script"/>
      <w:color w:val="000000" w:themeColor="text1"/>
    </w:rPr>
  </w:style>
  <w:style w:type="paragraph" w:customStyle="1" w:styleId="CMSANCoverAddress">
    <w:name w:val="CMS AN Cover Address"/>
    <w:uiPriority w:val="99"/>
    <w:rsid w:val="00682F34"/>
    <w:pPr>
      <w:spacing w:after="0" w:line="240" w:lineRule="atLeast"/>
      <w:jc w:val="center"/>
    </w:pPr>
    <w:rPr>
      <w:rFonts w:ascii="Times New Roman" w:hAnsi="Times New Roman" w:cs="Segoe Script"/>
      <w:color w:val="000000" w:themeColor="text1"/>
      <w:sz w:val="18"/>
    </w:rPr>
  </w:style>
  <w:style w:type="paragraph" w:customStyle="1" w:styleId="CMSANTOCHeading">
    <w:name w:val="CMS AN TOC Heading"/>
    <w:next w:val="CMSANBodyText"/>
    <w:uiPriority w:val="39"/>
    <w:rsid w:val="00682F34"/>
    <w:pPr>
      <w:keepNext/>
      <w:spacing w:after="240" w:line="300" w:lineRule="atLeast"/>
      <w:jc w:val="center"/>
    </w:pPr>
    <w:rPr>
      <w:rFonts w:ascii="Times New Roman" w:hAnsi="Times New Roman" w:cs="Segoe Script"/>
      <w:b/>
      <w:caps/>
      <w:color w:val="000000" w:themeColor="text1"/>
    </w:rPr>
  </w:style>
  <w:style w:type="table" w:styleId="TableGrid">
    <w:name w:val="Table Grid"/>
    <w:rsid w:val="00682F34"/>
    <w:pPr>
      <w:spacing w:after="0" w:line="300" w:lineRule="atLeast"/>
    </w:pPr>
    <w:rPr>
      <w:rFonts w:ascii="Times New Roman" w:eastAsia="Times New Roman" w:hAnsi="Times New Roman" w:cs="Times New Roman"/>
      <w:color w:val="000000" w:themeColor="text1"/>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TableListNumber1">
    <w:name w:val="CMS AN Table List Number 1"/>
    <w:uiPriority w:val="18"/>
    <w:rsid w:val="00682F34"/>
    <w:pPr>
      <w:numPr>
        <w:ilvl w:val="2"/>
        <w:numId w:val="35"/>
      </w:numPr>
      <w:adjustRightInd w:val="0"/>
      <w:snapToGrid w:val="0"/>
      <w:spacing w:before="120" w:after="120" w:line="300" w:lineRule="atLeast"/>
    </w:pPr>
    <w:rPr>
      <w:rFonts w:ascii="Times New Roman" w:eastAsia="Times New Roman" w:hAnsi="Times New Roman" w:cs="Times New Roman"/>
      <w:color w:val="000000" w:themeColor="text1"/>
    </w:rPr>
  </w:style>
  <w:style w:type="paragraph" w:styleId="ListNumber">
    <w:name w:val="List Number"/>
    <w:rsid w:val="00682F34"/>
    <w:pPr>
      <w:numPr>
        <w:numId w:val="47"/>
      </w:numPr>
      <w:tabs>
        <w:tab w:val="clear" w:pos="360"/>
      </w:tabs>
      <w:spacing w:after="0" w:line="300" w:lineRule="atLeast"/>
      <w:contextualSpacing/>
      <w:jc w:val="both"/>
    </w:pPr>
    <w:rPr>
      <w:rFonts w:ascii="Times New Roman" w:hAnsi="Times New Roman"/>
      <w:color w:val="000000" w:themeColor="text1"/>
    </w:rPr>
  </w:style>
  <w:style w:type="paragraph" w:customStyle="1" w:styleId="CMSANTableBodyText">
    <w:name w:val="CMS AN Table Body Text"/>
    <w:uiPriority w:val="17"/>
    <w:rsid w:val="00682F34"/>
    <w:pPr>
      <w:spacing w:before="120" w:after="120" w:line="300" w:lineRule="atLeast"/>
    </w:pPr>
    <w:rPr>
      <w:rFonts w:ascii="Times New Roman" w:eastAsia="Times New Roman" w:hAnsi="Times New Roman" w:cs="Times New Roman"/>
      <w:color w:val="000000" w:themeColor="text1"/>
    </w:rPr>
  </w:style>
  <w:style w:type="paragraph" w:customStyle="1" w:styleId="CMSANTableHeader">
    <w:name w:val="CMS AN Table Header"/>
    <w:uiPriority w:val="16"/>
    <w:rsid w:val="00682F34"/>
    <w:pPr>
      <w:numPr>
        <w:numId w:val="35"/>
      </w:numPr>
      <w:adjustRightInd w:val="0"/>
      <w:snapToGrid w:val="0"/>
      <w:spacing w:before="120" w:after="120" w:line="300" w:lineRule="atLeast"/>
    </w:pPr>
    <w:rPr>
      <w:rFonts w:ascii="Times New Roman" w:eastAsia="Times New Roman" w:hAnsi="Times New Roman" w:cs="Times New Roman"/>
      <w:b/>
      <w:color w:val="000000" w:themeColor="text1"/>
    </w:rPr>
  </w:style>
  <w:style w:type="paragraph" w:customStyle="1" w:styleId="CMSANTableIndent">
    <w:name w:val="CMS AN Table Indent"/>
    <w:uiPriority w:val="21"/>
    <w:rsid w:val="00682F34"/>
    <w:pPr>
      <w:spacing w:before="120" w:after="120" w:line="300" w:lineRule="atLeast"/>
      <w:ind w:left="425"/>
    </w:pPr>
    <w:rPr>
      <w:rFonts w:ascii="Times New Roman" w:eastAsia="Times New Roman" w:hAnsi="Times New Roman" w:cs="Times New Roman"/>
      <w:color w:val="000000" w:themeColor="text1"/>
    </w:rPr>
  </w:style>
  <w:style w:type="paragraph" w:customStyle="1" w:styleId="CMSANTableListBullet">
    <w:name w:val="CMS AN Table List Bullet"/>
    <w:uiPriority w:val="20"/>
    <w:rsid w:val="00682F34"/>
    <w:pPr>
      <w:numPr>
        <w:numId w:val="3"/>
      </w:numPr>
      <w:spacing w:before="120" w:after="120" w:line="300" w:lineRule="atLeast"/>
    </w:pPr>
    <w:rPr>
      <w:rFonts w:ascii="Times New Roman" w:eastAsia="Times New Roman" w:hAnsi="Times New Roman" w:cs="Times New Roman"/>
      <w:color w:val="000000" w:themeColor="text1"/>
    </w:rPr>
  </w:style>
  <w:style w:type="paragraph" w:customStyle="1" w:styleId="CMSANHeadline">
    <w:name w:val="CMS AN Headline"/>
    <w:uiPriority w:val="4"/>
    <w:rsid w:val="00682F34"/>
    <w:pPr>
      <w:keepNext/>
      <w:spacing w:before="240" w:after="120" w:line="300" w:lineRule="atLeast"/>
      <w:jc w:val="center"/>
    </w:pPr>
    <w:rPr>
      <w:rFonts w:ascii="Times New Roman" w:hAnsi="Times New Roman" w:cs="Segoe Script"/>
      <w:b/>
      <w:caps/>
      <w:color w:val="000000" w:themeColor="text1"/>
    </w:rPr>
  </w:style>
  <w:style w:type="character" w:customStyle="1" w:styleId="CMSANCoverDateChar">
    <w:name w:val="CMS AN Cover Date Char"/>
    <w:basedOn w:val="DefaultParagraphFont"/>
    <w:link w:val="CMSANCoverDate"/>
    <w:uiPriority w:val="99"/>
    <w:rsid w:val="00682F34"/>
    <w:rPr>
      <w:rFonts w:ascii="Times New Roman" w:hAnsi="Times New Roman" w:cs="Segoe Script"/>
      <w:b/>
      <w:caps/>
      <w:color w:val="000000" w:themeColor="text1"/>
    </w:rPr>
  </w:style>
  <w:style w:type="paragraph" w:customStyle="1" w:styleId="CMSANAddressInfo">
    <w:name w:val="CMS AN AddressInfo"/>
    <w:uiPriority w:val="39"/>
    <w:rsid w:val="00682F34"/>
    <w:pPr>
      <w:tabs>
        <w:tab w:val="left" w:pos="567"/>
      </w:tabs>
      <w:spacing w:after="0" w:line="220" w:lineRule="exact"/>
    </w:pPr>
    <w:rPr>
      <w:rFonts w:ascii="Arial" w:eastAsia="SimSun" w:hAnsi="Arial"/>
      <w:noProof/>
      <w:color w:val="000000" w:themeColor="text1"/>
      <w:sz w:val="15"/>
      <w:szCs w:val="24"/>
      <w:lang w:eastAsia="zh-CN"/>
    </w:rPr>
  </w:style>
  <w:style w:type="paragraph" w:customStyle="1" w:styleId="CMSANAddressInfoBold">
    <w:name w:val="CMS AN AddressInfo Bold"/>
    <w:uiPriority w:val="39"/>
    <w:rsid w:val="00682F34"/>
    <w:pPr>
      <w:spacing w:after="120" w:line="220" w:lineRule="exact"/>
    </w:pPr>
    <w:rPr>
      <w:rFonts w:ascii="Arial" w:eastAsia="SimSun" w:hAnsi="Arial"/>
      <w:b/>
      <w:noProof/>
      <w:color w:val="000000" w:themeColor="text1"/>
      <w:sz w:val="15"/>
      <w:szCs w:val="24"/>
      <w:lang w:eastAsia="zh-CN"/>
    </w:rPr>
  </w:style>
  <w:style w:type="paragraph" w:customStyle="1" w:styleId="CMSANTitle">
    <w:name w:val="CMS AN Title"/>
    <w:next w:val="CMSANBodyText"/>
    <w:link w:val="CMSANTitleChar"/>
    <w:uiPriority w:val="39"/>
    <w:rsid w:val="00682F34"/>
    <w:pPr>
      <w:spacing w:before="90" w:after="0" w:line="300" w:lineRule="atLeast"/>
      <w:jc w:val="both"/>
    </w:pPr>
    <w:rPr>
      <w:rFonts w:ascii="Arial" w:hAnsi="Arial"/>
      <w:b/>
      <w:caps/>
      <w:color w:val="000000" w:themeColor="text1"/>
      <w:sz w:val="40"/>
    </w:rPr>
  </w:style>
  <w:style w:type="character" w:customStyle="1" w:styleId="CMSANTitleChar">
    <w:name w:val="CMS AN Title Char"/>
    <w:basedOn w:val="DefaultParagraphFont"/>
    <w:link w:val="CMSANTitle"/>
    <w:uiPriority w:val="39"/>
    <w:rsid w:val="00682F34"/>
    <w:rPr>
      <w:rFonts w:ascii="Arial" w:hAnsi="Arial"/>
      <w:b/>
      <w:caps/>
      <w:color w:val="000000" w:themeColor="text1"/>
      <w:sz w:val="40"/>
    </w:rPr>
  </w:style>
  <w:style w:type="table" w:styleId="LightShading">
    <w:name w:val="Light Shading"/>
    <w:basedOn w:val="TableNormal"/>
    <w:uiPriority w:val="60"/>
    <w:rsid w:val="00682F34"/>
    <w:pPr>
      <w:spacing w:after="0" w:line="240" w:lineRule="auto"/>
      <w:jc w:val="both"/>
    </w:pPr>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insideH w:val="single" w:sz="12" w:space="0" w:color="FFFFFF" w:themeColor="background1"/>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sz="8" w:space="0" w:color="13294A"/>
        </w:tcBorders>
        <w:shd w:val="clear" w:color="auto" w:fill="auto"/>
      </w:tcPr>
    </w:tblStylePr>
    <w:tblStylePr w:type="firstCol">
      <w:rPr>
        <w:b/>
        <w:bCs/>
      </w:rPr>
    </w:tblStylePr>
    <w:tblStylePr w:type="lastCol">
      <w:rPr>
        <w:b/>
        <w:bCs/>
      </w:rPr>
    </w:tblStylePr>
    <w:tblStylePr w:type="band1Horz">
      <w:tblPr/>
      <w:tcPr>
        <w:tcBorders>
          <w:top w:val="single" w:sz="12" w:space="0" w:color="FFFFFF" w:themeColor="background1"/>
          <w:bottom w:val="single" w:sz="12" w:space="0" w:color="FFFFFF" w:themeColor="background1"/>
          <w:insideH w:val="single" w:sz="12" w:space="0" w:color="FFFFFF" w:themeColor="background1"/>
        </w:tcBorders>
        <w:shd w:val="clear" w:color="auto" w:fill="E4E1E0"/>
      </w:tcPr>
    </w:tblStylePr>
    <w:tblStylePr w:type="band2Horz">
      <w:tblPr/>
      <w:tcPr>
        <w:tcBorders>
          <w:top w:val="single" w:sz="12" w:space="0" w:color="FFFFFF" w:themeColor="background1"/>
          <w:bottom w:val="single" w:sz="12" w:space="0" w:color="FFFFFF" w:themeColor="background1"/>
          <w:insideH w:val="single" w:sz="12" w:space="0" w:color="FFFFFF" w:themeColor="background1"/>
        </w:tcBorders>
        <w:shd w:val="clear" w:color="auto" w:fill="ADA6A1"/>
      </w:tcPr>
    </w:tblStylePr>
  </w:style>
  <w:style w:type="paragraph" w:customStyle="1" w:styleId="TemplateInfo">
    <w:name w:val="TemplateInfo"/>
    <w:link w:val="TemplateInfoChar"/>
    <w:uiPriority w:val="39"/>
    <w:rsid w:val="00682F34"/>
    <w:pPr>
      <w:spacing w:after="0" w:line="264" w:lineRule="auto"/>
      <w:jc w:val="both"/>
    </w:pPr>
    <w:rPr>
      <w:rFonts w:ascii="Times New Roman" w:hAnsi="Times New Roman" w:cs="Times New Roman"/>
      <w:color w:val="000000" w:themeColor="text1"/>
    </w:rPr>
  </w:style>
  <w:style w:type="paragraph" w:customStyle="1" w:styleId="TemplateInfoBold">
    <w:name w:val="TemplateInfo Bold"/>
    <w:uiPriority w:val="39"/>
    <w:rsid w:val="00682F34"/>
    <w:pPr>
      <w:spacing w:after="0" w:line="264" w:lineRule="auto"/>
    </w:pPr>
    <w:rPr>
      <w:rFonts w:ascii="Times New Roman" w:eastAsia="SimSun" w:hAnsi="Times New Roman" w:cs="Times New Roman"/>
      <w:b/>
      <w:noProof/>
      <w:color w:val="000000" w:themeColor="text1"/>
      <w:szCs w:val="24"/>
      <w:lang w:eastAsia="zh-CN"/>
    </w:rPr>
  </w:style>
  <w:style w:type="paragraph" w:customStyle="1" w:styleId="CMSANSubject">
    <w:name w:val="CMS AN Subject"/>
    <w:next w:val="CMSANBodyText"/>
    <w:uiPriority w:val="39"/>
    <w:rsid w:val="00682F34"/>
    <w:pPr>
      <w:spacing w:before="120" w:after="120" w:line="300" w:lineRule="atLeast"/>
      <w:jc w:val="both"/>
    </w:pPr>
    <w:rPr>
      <w:rFonts w:ascii="Times New Roman" w:hAnsi="Times New Roman" w:cs="Times New Roman"/>
      <w:b/>
      <w:color w:val="000000" w:themeColor="text1"/>
    </w:rPr>
  </w:style>
  <w:style w:type="character" w:customStyle="1" w:styleId="TemplateInfoChar">
    <w:name w:val="TemplateInfo Char"/>
    <w:basedOn w:val="DefaultParagraphFont"/>
    <w:link w:val="TemplateInfo"/>
    <w:uiPriority w:val="39"/>
    <w:rsid w:val="00682F34"/>
    <w:rPr>
      <w:rFonts w:ascii="Times New Roman" w:hAnsi="Times New Roman" w:cs="Times New Roman"/>
      <w:color w:val="000000" w:themeColor="text1"/>
    </w:rPr>
  </w:style>
  <w:style w:type="character" w:styleId="PlaceholderText">
    <w:name w:val="Placeholder Text"/>
    <w:basedOn w:val="DefaultParagraphFont"/>
    <w:uiPriority w:val="99"/>
    <w:semiHidden/>
    <w:rsid w:val="00682F34"/>
    <w:rPr>
      <w:color w:val="808080"/>
    </w:rPr>
  </w:style>
  <w:style w:type="paragraph" w:customStyle="1" w:styleId="CMSANALTSchedule1">
    <w:name w:val="CMS AN ALT Schedule 1"/>
    <w:next w:val="CMSANALTSchedule2"/>
    <w:uiPriority w:val="24"/>
    <w:rsid w:val="00682F34"/>
    <w:pPr>
      <w:pageBreakBefore/>
      <w:numPr>
        <w:numId w:val="32"/>
      </w:numPr>
      <w:spacing w:after="240" w:line="300" w:lineRule="atLeast"/>
      <w:jc w:val="center"/>
      <w:outlineLvl w:val="0"/>
    </w:pPr>
    <w:rPr>
      <w:rFonts w:ascii="Times New Roman" w:hAnsi="Times New Roman" w:cs="Times New Roman"/>
      <w:b/>
      <w:caps/>
      <w:color w:val="000000" w:themeColor="text1"/>
    </w:rPr>
  </w:style>
  <w:style w:type="paragraph" w:customStyle="1" w:styleId="CMSANALTSchedule2">
    <w:name w:val="CMS AN ALT Schedule 2"/>
    <w:next w:val="CMSANALTSchedule4"/>
    <w:uiPriority w:val="24"/>
    <w:rsid w:val="00682F34"/>
    <w:pPr>
      <w:keepNext/>
      <w:keepLines/>
      <w:numPr>
        <w:ilvl w:val="1"/>
        <w:numId w:val="32"/>
      </w:numPr>
      <w:spacing w:before="240" w:after="120" w:line="300" w:lineRule="atLeast"/>
      <w:jc w:val="center"/>
      <w:outlineLvl w:val="1"/>
    </w:pPr>
    <w:rPr>
      <w:rFonts w:ascii="Times New Roman" w:hAnsi="Times New Roman" w:cs="Times New Roman"/>
      <w:b/>
      <w:color w:val="000000" w:themeColor="text1"/>
    </w:rPr>
  </w:style>
  <w:style w:type="paragraph" w:customStyle="1" w:styleId="CMSANALTSchedule3">
    <w:name w:val="CMS AN ALT Schedule 3"/>
    <w:next w:val="CMSANALTSchedule4"/>
    <w:uiPriority w:val="24"/>
    <w:rsid w:val="00682F34"/>
    <w:pPr>
      <w:numPr>
        <w:ilvl w:val="2"/>
        <w:numId w:val="32"/>
      </w:numPr>
      <w:spacing w:before="240" w:after="120" w:line="300" w:lineRule="atLeast"/>
      <w:jc w:val="center"/>
      <w:outlineLvl w:val="2"/>
    </w:pPr>
    <w:rPr>
      <w:rFonts w:ascii="Times New Roman" w:hAnsi="Times New Roman" w:cs="Times New Roman"/>
      <w:b/>
      <w:color w:val="000000" w:themeColor="text1"/>
    </w:rPr>
  </w:style>
  <w:style w:type="paragraph" w:customStyle="1" w:styleId="CMSANALTSchedule4">
    <w:name w:val="CMS AN ALT Schedule 4"/>
    <w:uiPriority w:val="24"/>
    <w:rsid w:val="00682F34"/>
    <w:pPr>
      <w:numPr>
        <w:ilvl w:val="3"/>
        <w:numId w:val="32"/>
      </w:numPr>
      <w:spacing w:before="120" w:after="120" w:line="300" w:lineRule="atLeast"/>
      <w:jc w:val="both"/>
      <w:outlineLvl w:val="3"/>
    </w:pPr>
    <w:rPr>
      <w:rFonts w:ascii="Times New Roman" w:hAnsi="Times New Roman" w:cs="Times New Roman"/>
      <w:color w:val="000000" w:themeColor="text1"/>
    </w:rPr>
  </w:style>
  <w:style w:type="paragraph" w:customStyle="1" w:styleId="CMSANALTSchedule5">
    <w:name w:val="CMS AN ALT Schedule 5"/>
    <w:uiPriority w:val="24"/>
    <w:rsid w:val="00682F34"/>
    <w:pPr>
      <w:numPr>
        <w:ilvl w:val="4"/>
        <w:numId w:val="32"/>
      </w:numPr>
      <w:spacing w:before="120" w:after="120" w:line="300" w:lineRule="atLeast"/>
      <w:jc w:val="both"/>
      <w:outlineLvl w:val="4"/>
    </w:pPr>
    <w:rPr>
      <w:rFonts w:ascii="Times New Roman" w:hAnsi="Times New Roman" w:cs="Times New Roman"/>
      <w:color w:val="000000" w:themeColor="text1"/>
    </w:rPr>
  </w:style>
  <w:style w:type="paragraph" w:customStyle="1" w:styleId="CMSANALTSchedule6">
    <w:name w:val="CMS AN ALT Schedule 6"/>
    <w:uiPriority w:val="24"/>
    <w:rsid w:val="00682F34"/>
    <w:pPr>
      <w:numPr>
        <w:ilvl w:val="5"/>
        <w:numId w:val="32"/>
      </w:numPr>
      <w:spacing w:before="120" w:after="120" w:line="300" w:lineRule="atLeast"/>
      <w:jc w:val="both"/>
      <w:outlineLvl w:val="5"/>
    </w:pPr>
    <w:rPr>
      <w:rFonts w:ascii="Times New Roman" w:hAnsi="Times New Roman" w:cs="Times New Roman"/>
      <w:color w:val="000000" w:themeColor="text1"/>
    </w:rPr>
  </w:style>
  <w:style w:type="paragraph" w:customStyle="1" w:styleId="CMSANALTSchedule7">
    <w:name w:val="CMS AN ALT Schedule 7"/>
    <w:uiPriority w:val="24"/>
    <w:rsid w:val="00682F34"/>
    <w:pPr>
      <w:numPr>
        <w:ilvl w:val="6"/>
        <w:numId w:val="32"/>
      </w:numPr>
      <w:spacing w:before="120" w:after="120" w:line="300" w:lineRule="atLeast"/>
      <w:jc w:val="both"/>
      <w:outlineLvl w:val="6"/>
    </w:pPr>
    <w:rPr>
      <w:rFonts w:ascii="Times New Roman" w:hAnsi="Times New Roman" w:cs="Times New Roman"/>
      <w:color w:val="000000" w:themeColor="text1"/>
    </w:rPr>
  </w:style>
  <w:style w:type="paragraph" w:customStyle="1" w:styleId="CMSANALTSchedule8">
    <w:name w:val="CMS AN ALT Schedule 8"/>
    <w:uiPriority w:val="24"/>
    <w:rsid w:val="00682F34"/>
    <w:pPr>
      <w:numPr>
        <w:ilvl w:val="7"/>
        <w:numId w:val="32"/>
      </w:numPr>
      <w:spacing w:before="120" w:after="120" w:line="300" w:lineRule="atLeast"/>
      <w:jc w:val="both"/>
      <w:outlineLvl w:val="7"/>
    </w:pPr>
    <w:rPr>
      <w:rFonts w:ascii="Times New Roman" w:hAnsi="Times New Roman" w:cs="Times New Roman"/>
      <w:color w:val="000000" w:themeColor="text1"/>
    </w:rPr>
  </w:style>
  <w:style w:type="paragraph" w:customStyle="1" w:styleId="CMSANALTSchedule9">
    <w:name w:val="CMS AN ALT Schedule 9"/>
    <w:uiPriority w:val="24"/>
    <w:rsid w:val="00682F34"/>
    <w:pPr>
      <w:numPr>
        <w:ilvl w:val="8"/>
        <w:numId w:val="32"/>
      </w:numPr>
      <w:spacing w:before="120" w:after="120" w:line="300" w:lineRule="atLeast"/>
      <w:jc w:val="both"/>
      <w:outlineLvl w:val="8"/>
    </w:pPr>
    <w:rPr>
      <w:rFonts w:ascii="Times New Roman" w:hAnsi="Times New Roman" w:cs="Times New Roman"/>
      <w:color w:val="000000" w:themeColor="text1"/>
    </w:rPr>
  </w:style>
  <w:style w:type="paragraph" w:customStyle="1" w:styleId="CMSANSchedule8">
    <w:name w:val="CMS AN Schedule 8"/>
    <w:uiPriority w:val="23"/>
    <w:rsid w:val="00682F34"/>
    <w:pPr>
      <w:numPr>
        <w:ilvl w:val="7"/>
        <w:numId w:val="31"/>
      </w:numPr>
      <w:spacing w:before="120" w:after="120" w:line="300" w:lineRule="atLeast"/>
      <w:jc w:val="both"/>
      <w:outlineLvl w:val="7"/>
    </w:pPr>
    <w:rPr>
      <w:rFonts w:ascii="Times New Roman" w:hAnsi="Times New Roman" w:cs="Times New Roman"/>
      <w:color w:val="000000" w:themeColor="text1"/>
    </w:rPr>
  </w:style>
  <w:style w:type="paragraph" w:customStyle="1" w:styleId="CMSANSchedule9">
    <w:name w:val="CMS AN Schedule 9"/>
    <w:uiPriority w:val="23"/>
    <w:rsid w:val="00682F34"/>
    <w:pPr>
      <w:numPr>
        <w:ilvl w:val="8"/>
        <w:numId w:val="31"/>
      </w:numPr>
      <w:spacing w:before="120" w:after="120" w:line="300" w:lineRule="atLeast"/>
      <w:jc w:val="both"/>
      <w:outlineLvl w:val="8"/>
    </w:pPr>
    <w:rPr>
      <w:rFonts w:ascii="Times New Roman" w:hAnsi="Times New Roman" w:cs="Times New Roman"/>
      <w:color w:val="000000" w:themeColor="text1"/>
    </w:rPr>
  </w:style>
  <w:style w:type="paragraph" w:customStyle="1" w:styleId="CMSANMainHeading">
    <w:name w:val="CMS AN Main Heading"/>
    <w:next w:val="CMSANHeading1"/>
    <w:rsid w:val="00682F34"/>
    <w:pPr>
      <w:pageBreakBefore/>
      <w:numPr>
        <w:numId w:val="29"/>
      </w:numPr>
      <w:spacing w:after="240" w:line="300" w:lineRule="atLeast"/>
      <w:jc w:val="center"/>
      <w:outlineLvl w:val="0"/>
    </w:pPr>
    <w:rPr>
      <w:rFonts w:ascii="Times New Roman" w:hAnsi="Times New Roman" w:cs="Times New Roman"/>
      <w:b/>
      <w:caps/>
      <w:color w:val="000000" w:themeColor="text1"/>
    </w:rPr>
  </w:style>
  <w:style w:type="paragraph" w:customStyle="1" w:styleId="CMSANCoverPartyType">
    <w:name w:val="CMS AN Cover Party Type"/>
    <w:uiPriority w:val="99"/>
    <w:qFormat/>
    <w:rsid w:val="00682F34"/>
    <w:pPr>
      <w:spacing w:after="0" w:line="300" w:lineRule="atLeast"/>
      <w:jc w:val="center"/>
    </w:pPr>
    <w:rPr>
      <w:rFonts w:ascii="Times New Roman" w:hAnsi="Times New Roman" w:cs="Segoe Script"/>
      <w:color w:val="000000" w:themeColor="text1"/>
    </w:rPr>
  </w:style>
  <w:style w:type="paragraph" w:styleId="BalloonText">
    <w:name w:val="Balloon Text"/>
    <w:link w:val="BalloonTextChar"/>
    <w:semiHidden/>
    <w:unhideWhenUsed/>
    <w:rsid w:val="00682F34"/>
    <w:pPr>
      <w:spacing w:after="0" w:line="240" w:lineRule="auto"/>
      <w:jc w:val="both"/>
    </w:pPr>
    <w:rPr>
      <w:rFonts w:ascii="Tahoma" w:hAnsi="Tahoma" w:cs="Tahoma"/>
      <w:color w:val="000000" w:themeColor="text1"/>
      <w:sz w:val="16"/>
      <w:szCs w:val="16"/>
    </w:rPr>
  </w:style>
  <w:style w:type="character" w:customStyle="1" w:styleId="BalloonTextChar">
    <w:name w:val="Balloon Text Char"/>
    <w:basedOn w:val="DefaultParagraphFont"/>
    <w:link w:val="BalloonText"/>
    <w:semiHidden/>
    <w:rsid w:val="00682F34"/>
    <w:rPr>
      <w:rFonts w:ascii="Tahoma" w:hAnsi="Tahoma" w:cs="Tahoma"/>
      <w:color w:val="000000" w:themeColor="text1"/>
      <w:sz w:val="16"/>
      <w:szCs w:val="16"/>
    </w:rPr>
  </w:style>
  <w:style w:type="numbering" w:customStyle="1" w:styleId="CMS-ANHeading">
    <w:name w:val="CMS-AN Heading"/>
    <w:basedOn w:val="NoList"/>
    <w:uiPriority w:val="99"/>
    <w:rsid w:val="00682F34"/>
    <w:pPr>
      <w:numPr>
        <w:numId w:val="20"/>
      </w:numPr>
    </w:pPr>
  </w:style>
  <w:style w:type="numbering" w:customStyle="1" w:styleId="CMS-ANSchedule">
    <w:name w:val="CMS-AN Schedule"/>
    <w:uiPriority w:val="99"/>
    <w:rsid w:val="00682F34"/>
    <w:pPr>
      <w:numPr>
        <w:numId w:val="8"/>
      </w:numPr>
    </w:pPr>
  </w:style>
  <w:style w:type="numbering" w:customStyle="1" w:styleId="CMS-ANALTSchedule">
    <w:name w:val="CMS-AN ALT Schedule"/>
    <w:uiPriority w:val="99"/>
    <w:rsid w:val="00682F34"/>
    <w:pPr>
      <w:numPr>
        <w:numId w:val="4"/>
      </w:numPr>
    </w:pPr>
  </w:style>
  <w:style w:type="numbering" w:customStyle="1" w:styleId="CMS-ANExhibit">
    <w:name w:val="CMS-AN Exhibit"/>
    <w:basedOn w:val="NoList"/>
    <w:uiPriority w:val="99"/>
    <w:rsid w:val="00682F34"/>
    <w:pPr>
      <w:numPr>
        <w:numId w:val="21"/>
      </w:numPr>
    </w:pPr>
  </w:style>
  <w:style w:type="numbering" w:customStyle="1" w:styleId="CMS-ANDefinitions">
    <w:name w:val="CMS-AN Definitions"/>
    <w:uiPriority w:val="99"/>
    <w:rsid w:val="00682F34"/>
    <w:pPr>
      <w:numPr>
        <w:numId w:val="5"/>
      </w:numPr>
    </w:pPr>
  </w:style>
  <w:style w:type="paragraph" w:styleId="Bibliography">
    <w:name w:val="Bibliography"/>
    <w:next w:val="Normal"/>
    <w:uiPriority w:val="99"/>
    <w:semiHidden/>
    <w:unhideWhenUsed/>
    <w:rsid w:val="00682F34"/>
    <w:pPr>
      <w:spacing w:after="0" w:line="300" w:lineRule="atLeast"/>
      <w:jc w:val="both"/>
    </w:pPr>
    <w:rPr>
      <w:rFonts w:ascii="Times New Roman" w:hAnsi="Times New Roman"/>
      <w:color w:val="000000" w:themeColor="text1"/>
    </w:rPr>
  </w:style>
  <w:style w:type="paragraph" w:styleId="BlockText">
    <w:name w:val="Block Text"/>
    <w:unhideWhenUsed/>
    <w:rsid w:val="00682F3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300" w:lineRule="atLeast"/>
      <w:ind w:left="1151" w:right="1151"/>
      <w:jc w:val="both"/>
    </w:pPr>
    <w:rPr>
      <w:rFonts w:eastAsiaTheme="minorEastAsia"/>
      <w:i/>
      <w:iCs/>
      <w:color w:val="5B9BD5" w:themeColor="accent1"/>
    </w:rPr>
  </w:style>
  <w:style w:type="paragraph" w:styleId="BodyText">
    <w:name w:val="Body Text"/>
    <w:link w:val="BodyTextChar"/>
    <w:rsid w:val="00682F34"/>
    <w:pPr>
      <w:spacing w:before="120" w:after="120" w:line="300" w:lineRule="atLeast"/>
      <w:jc w:val="both"/>
    </w:pPr>
    <w:rPr>
      <w:rFonts w:ascii="Times New Roman" w:hAnsi="Times New Roman"/>
      <w:color w:val="000000" w:themeColor="text1"/>
    </w:rPr>
  </w:style>
  <w:style w:type="character" w:customStyle="1" w:styleId="BodyTextChar">
    <w:name w:val="Body Text Char"/>
    <w:basedOn w:val="DefaultParagraphFont"/>
    <w:link w:val="BodyText"/>
    <w:rsid w:val="00682F34"/>
    <w:rPr>
      <w:rFonts w:ascii="Times New Roman" w:hAnsi="Times New Roman"/>
      <w:color w:val="000000" w:themeColor="text1"/>
    </w:rPr>
  </w:style>
  <w:style w:type="paragraph" w:styleId="BodyText2">
    <w:name w:val="Body Text 2"/>
    <w:link w:val="BodyText2Char"/>
    <w:unhideWhenUsed/>
    <w:rsid w:val="00682F34"/>
    <w:pPr>
      <w:spacing w:after="120" w:line="480" w:lineRule="auto"/>
      <w:jc w:val="both"/>
    </w:pPr>
    <w:rPr>
      <w:rFonts w:ascii="Times New Roman" w:hAnsi="Times New Roman"/>
      <w:color w:val="000000" w:themeColor="text1"/>
    </w:rPr>
  </w:style>
  <w:style w:type="character" w:customStyle="1" w:styleId="BodyText2Char">
    <w:name w:val="Body Text 2 Char"/>
    <w:basedOn w:val="DefaultParagraphFont"/>
    <w:link w:val="BodyText2"/>
    <w:rsid w:val="00682F34"/>
    <w:rPr>
      <w:rFonts w:ascii="Times New Roman" w:hAnsi="Times New Roman"/>
      <w:color w:val="000000" w:themeColor="text1"/>
    </w:rPr>
  </w:style>
  <w:style w:type="paragraph" w:styleId="BodyText3">
    <w:name w:val="Body Text 3"/>
    <w:link w:val="BodyText3Char"/>
    <w:unhideWhenUsed/>
    <w:rsid w:val="00682F34"/>
    <w:pPr>
      <w:spacing w:after="120" w:line="300" w:lineRule="atLeast"/>
      <w:jc w:val="both"/>
    </w:pPr>
    <w:rPr>
      <w:rFonts w:ascii="Times New Roman" w:hAnsi="Times New Roman"/>
      <w:color w:val="000000" w:themeColor="text1"/>
      <w:sz w:val="16"/>
      <w:szCs w:val="16"/>
    </w:rPr>
  </w:style>
  <w:style w:type="character" w:customStyle="1" w:styleId="BodyText3Char">
    <w:name w:val="Body Text 3 Char"/>
    <w:basedOn w:val="DefaultParagraphFont"/>
    <w:link w:val="BodyText3"/>
    <w:rsid w:val="00682F34"/>
    <w:rPr>
      <w:rFonts w:ascii="Times New Roman" w:hAnsi="Times New Roman"/>
      <w:color w:val="000000" w:themeColor="text1"/>
      <w:sz w:val="16"/>
      <w:szCs w:val="16"/>
    </w:rPr>
  </w:style>
  <w:style w:type="paragraph" w:styleId="BodyTextFirstIndent">
    <w:name w:val="Body Text First Indent"/>
    <w:link w:val="BodyTextFirstIndentChar"/>
    <w:rsid w:val="00682F34"/>
    <w:pPr>
      <w:spacing w:after="0" w:line="300" w:lineRule="atLeast"/>
      <w:ind w:firstLine="425"/>
      <w:jc w:val="both"/>
    </w:pPr>
    <w:rPr>
      <w:rFonts w:ascii="Times New Roman" w:hAnsi="Times New Roman"/>
      <w:color w:val="000000" w:themeColor="text1"/>
    </w:rPr>
  </w:style>
  <w:style w:type="character" w:customStyle="1" w:styleId="BodyTextFirstIndentChar">
    <w:name w:val="Body Text First Indent Char"/>
    <w:basedOn w:val="BodyTextChar"/>
    <w:link w:val="BodyTextFirstIndent"/>
    <w:rsid w:val="00682F34"/>
    <w:rPr>
      <w:rFonts w:ascii="Times New Roman" w:hAnsi="Times New Roman"/>
      <w:color w:val="000000" w:themeColor="text1"/>
    </w:rPr>
  </w:style>
  <w:style w:type="paragraph" w:styleId="BodyTextIndent">
    <w:name w:val="Body Text Indent"/>
    <w:link w:val="BodyTextIndentChar"/>
    <w:unhideWhenUsed/>
    <w:rsid w:val="00682F34"/>
    <w:pPr>
      <w:spacing w:after="120" w:line="300" w:lineRule="atLeast"/>
      <w:ind w:left="284"/>
      <w:jc w:val="both"/>
    </w:pPr>
    <w:rPr>
      <w:rFonts w:ascii="Times New Roman" w:hAnsi="Times New Roman"/>
      <w:color w:val="000000" w:themeColor="text1"/>
    </w:rPr>
  </w:style>
  <w:style w:type="character" w:customStyle="1" w:styleId="BodyTextIndentChar">
    <w:name w:val="Body Text Indent Char"/>
    <w:basedOn w:val="DefaultParagraphFont"/>
    <w:link w:val="BodyTextIndent"/>
    <w:rsid w:val="00682F34"/>
    <w:rPr>
      <w:rFonts w:ascii="Times New Roman" w:hAnsi="Times New Roman"/>
      <w:color w:val="000000" w:themeColor="text1"/>
    </w:rPr>
  </w:style>
  <w:style w:type="paragraph" w:styleId="BodyTextFirstIndent2">
    <w:name w:val="Body Text First Indent 2"/>
    <w:link w:val="BodyTextFirstIndent2Char"/>
    <w:unhideWhenUsed/>
    <w:rsid w:val="00682F34"/>
    <w:pPr>
      <w:spacing w:after="0" w:line="300" w:lineRule="atLeast"/>
      <w:ind w:left="425" w:firstLine="425"/>
      <w:jc w:val="both"/>
    </w:pPr>
    <w:rPr>
      <w:rFonts w:ascii="Times New Roman" w:hAnsi="Times New Roman"/>
      <w:color w:val="000000" w:themeColor="text1"/>
    </w:rPr>
  </w:style>
  <w:style w:type="character" w:customStyle="1" w:styleId="BodyTextFirstIndent2Char">
    <w:name w:val="Body Text First Indent 2 Char"/>
    <w:basedOn w:val="BodyTextIndentChar"/>
    <w:link w:val="BodyTextFirstIndent2"/>
    <w:rsid w:val="00682F34"/>
    <w:rPr>
      <w:rFonts w:ascii="Times New Roman" w:hAnsi="Times New Roman"/>
      <w:color w:val="000000" w:themeColor="text1"/>
    </w:rPr>
  </w:style>
  <w:style w:type="paragraph" w:styleId="BodyTextIndent2">
    <w:name w:val="Body Text Indent 2"/>
    <w:link w:val="BodyTextIndent2Char"/>
    <w:unhideWhenUsed/>
    <w:rsid w:val="00682F34"/>
    <w:pPr>
      <w:spacing w:after="120" w:line="480" w:lineRule="auto"/>
      <w:ind w:left="284"/>
      <w:jc w:val="both"/>
    </w:pPr>
    <w:rPr>
      <w:rFonts w:ascii="Times New Roman" w:hAnsi="Times New Roman"/>
      <w:color w:val="000000" w:themeColor="text1"/>
    </w:rPr>
  </w:style>
  <w:style w:type="character" w:customStyle="1" w:styleId="BodyTextIndent2Char">
    <w:name w:val="Body Text Indent 2 Char"/>
    <w:basedOn w:val="DefaultParagraphFont"/>
    <w:link w:val="BodyTextIndent2"/>
    <w:rsid w:val="00682F34"/>
    <w:rPr>
      <w:rFonts w:ascii="Times New Roman" w:hAnsi="Times New Roman"/>
      <w:color w:val="000000" w:themeColor="text1"/>
    </w:rPr>
  </w:style>
  <w:style w:type="paragraph" w:styleId="BodyTextIndent3">
    <w:name w:val="Body Text Indent 3"/>
    <w:link w:val="BodyTextIndent3Char"/>
    <w:unhideWhenUsed/>
    <w:rsid w:val="00682F34"/>
    <w:pPr>
      <w:spacing w:after="120" w:line="300" w:lineRule="atLeast"/>
      <w:ind w:left="284"/>
      <w:jc w:val="both"/>
    </w:pPr>
    <w:rPr>
      <w:rFonts w:ascii="Times New Roman" w:hAnsi="Times New Roman"/>
      <w:color w:val="000000" w:themeColor="text1"/>
      <w:sz w:val="16"/>
      <w:szCs w:val="16"/>
    </w:rPr>
  </w:style>
  <w:style w:type="character" w:customStyle="1" w:styleId="BodyTextIndent3Char">
    <w:name w:val="Body Text Indent 3 Char"/>
    <w:basedOn w:val="DefaultParagraphFont"/>
    <w:link w:val="BodyTextIndent3"/>
    <w:rsid w:val="00682F34"/>
    <w:rPr>
      <w:rFonts w:ascii="Times New Roman" w:hAnsi="Times New Roman"/>
      <w:color w:val="000000" w:themeColor="text1"/>
      <w:sz w:val="16"/>
      <w:szCs w:val="16"/>
    </w:rPr>
  </w:style>
  <w:style w:type="character" w:styleId="BookTitle">
    <w:name w:val="Book Title"/>
    <w:basedOn w:val="DefaultParagraphFont"/>
    <w:uiPriority w:val="99"/>
    <w:rsid w:val="00682F34"/>
    <w:rPr>
      <w:b/>
      <w:bCs/>
      <w:smallCaps/>
      <w:spacing w:val="5"/>
    </w:rPr>
  </w:style>
  <w:style w:type="paragraph" w:styleId="Caption">
    <w:name w:val="caption"/>
    <w:next w:val="Normal"/>
    <w:unhideWhenUsed/>
    <w:qFormat/>
    <w:rsid w:val="00682F34"/>
    <w:pPr>
      <w:spacing w:after="200" w:line="300" w:lineRule="atLeast"/>
      <w:jc w:val="both"/>
    </w:pPr>
    <w:rPr>
      <w:rFonts w:ascii="Times New Roman" w:hAnsi="Times New Roman"/>
      <w:b/>
      <w:bCs/>
      <w:color w:val="5B9BD5" w:themeColor="accent1"/>
      <w:sz w:val="18"/>
      <w:szCs w:val="18"/>
    </w:rPr>
  </w:style>
  <w:style w:type="paragraph" w:styleId="Closing">
    <w:name w:val="Closing"/>
    <w:link w:val="ClosingChar"/>
    <w:unhideWhenUsed/>
    <w:rsid w:val="00682F34"/>
    <w:pPr>
      <w:spacing w:before="120" w:after="120" w:line="300" w:lineRule="atLeast"/>
      <w:ind w:left="4253"/>
      <w:jc w:val="both"/>
    </w:pPr>
    <w:rPr>
      <w:rFonts w:ascii="Times New Roman" w:hAnsi="Times New Roman"/>
      <w:color w:val="000000" w:themeColor="text1"/>
    </w:rPr>
  </w:style>
  <w:style w:type="character" w:customStyle="1" w:styleId="ClosingChar">
    <w:name w:val="Closing Char"/>
    <w:basedOn w:val="DefaultParagraphFont"/>
    <w:link w:val="Closing"/>
    <w:rsid w:val="00682F34"/>
    <w:rPr>
      <w:rFonts w:ascii="Times New Roman" w:hAnsi="Times New Roman"/>
      <w:color w:val="000000" w:themeColor="text1"/>
    </w:rPr>
  </w:style>
  <w:style w:type="paragraph" w:styleId="ListBullet">
    <w:name w:val="List Bullet"/>
    <w:rsid w:val="00682F34"/>
    <w:pPr>
      <w:numPr>
        <w:numId w:val="9"/>
      </w:numPr>
      <w:tabs>
        <w:tab w:val="left" w:pos="850"/>
      </w:tabs>
      <w:spacing w:before="120" w:after="120" w:line="300" w:lineRule="atLeast"/>
      <w:ind w:left="850" w:hanging="850"/>
      <w:contextualSpacing/>
      <w:jc w:val="both"/>
    </w:pPr>
    <w:rPr>
      <w:rFonts w:ascii="Times New Roman" w:hAnsi="Times New Roman"/>
      <w:color w:val="000000" w:themeColor="text1"/>
    </w:rPr>
  </w:style>
  <w:style w:type="numbering" w:customStyle="1" w:styleId="CMS-ANParties">
    <w:name w:val="CMS-AN Parties"/>
    <w:uiPriority w:val="99"/>
    <w:rsid w:val="00682F34"/>
    <w:pPr>
      <w:numPr>
        <w:numId w:val="6"/>
      </w:numPr>
    </w:pPr>
  </w:style>
  <w:style w:type="numbering" w:customStyle="1" w:styleId="CMS-ANRecitals">
    <w:name w:val="CMS-AN Recitals"/>
    <w:uiPriority w:val="99"/>
    <w:rsid w:val="00682F34"/>
    <w:pPr>
      <w:numPr>
        <w:numId w:val="7"/>
      </w:numPr>
    </w:pPr>
  </w:style>
  <w:style w:type="paragraph" w:styleId="CommentText">
    <w:name w:val="annotation text"/>
    <w:link w:val="CommentTextChar"/>
    <w:uiPriority w:val="99"/>
    <w:semiHidden/>
    <w:unhideWhenUsed/>
    <w:rsid w:val="00682F34"/>
    <w:pPr>
      <w:spacing w:after="0" w:line="300" w:lineRule="atLeast"/>
      <w:jc w:val="both"/>
    </w:pPr>
    <w:rPr>
      <w:rFonts w:ascii="Times New Roman" w:hAnsi="Times New Roman"/>
      <w:color w:val="000000" w:themeColor="text1"/>
      <w:sz w:val="20"/>
      <w:szCs w:val="20"/>
    </w:rPr>
  </w:style>
  <w:style w:type="character" w:customStyle="1" w:styleId="CommentTextChar">
    <w:name w:val="Comment Text Char"/>
    <w:basedOn w:val="DefaultParagraphFont"/>
    <w:link w:val="CommentText"/>
    <w:uiPriority w:val="99"/>
    <w:semiHidden/>
    <w:rsid w:val="00682F34"/>
    <w:rPr>
      <w:rFonts w:ascii="Times New Roman" w:hAnsi="Times New Roman"/>
      <w:color w:val="000000" w:themeColor="text1"/>
      <w:sz w:val="20"/>
      <w:szCs w:val="20"/>
    </w:rPr>
  </w:style>
  <w:style w:type="paragraph" w:styleId="CommentSubject">
    <w:name w:val="annotation subject"/>
    <w:next w:val="CommentText"/>
    <w:link w:val="CommentSubjectChar"/>
    <w:uiPriority w:val="99"/>
    <w:semiHidden/>
    <w:unhideWhenUsed/>
    <w:rsid w:val="00682F34"/>
    <w:pPr>
      <w:spacing w:after="0" w:line="300" w:lineRule="atLeast"/>
      <w:jc w:val="both"/>
    </w:pPr>
    <w:rPr>
      <w:rFonts w:ascii="Times New Roman" w:hAnsi="Times New Roman"/>
      <w:b/>
      <w:bCs/>
      <w:color w:val="000000" w:themeColor="text1"/>
      <w:sz w:val="20"/>
      <w:szCs w:val="20"/>
    </w:rPr>
  </w:style>
  <w:style w:type="character" w:customStyle="1" w:styleId="CommentSubjectChar">
    <w:name w:val="Comment Subject Char"/>
    <w:basedOn w:val="CommentTextChar"/>
    <w:link w:val="CommentSubject"/>
    <w:uiPriority w:val="99"/>
    <w:semiHidden/>
    <w:rsid w:val="00682F34"/>
    <w:rPr>
      <w:rFonts w:ascii="Times New Roman" w:hAnsi="Times New Roman"/>
      <w:b/>
      <w:bCs/>
      <w:color w:val="000000" w:themeColor="text1"/>
      <w:sz w:val="20"/>
      <w:szCs w:val="20"/>
    </w:rPr>
  </w:style>
  <w:style w:type="paragraph" w:styleId="Date">
    <w:name w:val="Date"/>
    <w:next w:val="Normal"/>
    <w:link w:val="DateChar"/>
    <w:rsid w:val="00682F34"/>
    <w:pPr>
      <w:spacing w:after="0" w:line="300" w:lineRule="atLeast"/>
      <w:jc w:val="both"/>
    </w:pPr>
    <w:rPr>
      <w:rFonts w:ascii="Times New Roman" w:hAnsi="Times New Roman"/>
      <w:color w:val="000000" w:themeColor="text1"/>
    </w:rPr>
  </w:style>
  <w:style w:type="character" w:customStyle="1" w:styleId="DateChar">
    <w:name w:val="Date Char"/>
    <w:basedOn w:val="DefaultParagraphFont"/>
    <w:link w:val="Date"/>
    <w:rsid w:val="00682F34"/>
    <w:rPr>
      <w:rFonts w:ascii="Times New Roman" w:hAnsi="Times New Roman"/>
      <w:color w:val="000000" w:themeColor="text1"/>
    </w:rPr>
  </w:style>
  <w:style w:type="paragraph" w:styleId="DocumentMap">
    <w:name w:val="Document Map"/>
    <w:link w:val="DocumentMapChar"/>
    <w:semiHidden/>
    <w:unhideWhenUsed/>
    <w:rsid w:val="00682F34"/>
    <w:pPr>
      <w:spacing w:after="0" w:line="300" w:lineRule="atLeast"/>
      <w:jc w:val="both"/>
    </w:pPr>
    <w:rPr>
      <w:rFonts w:ascii="Tahoma" w:hAnsi="Tahoma" w:cs="Tahoma"/>
      <w:color w:val="000000" w:themeColor="text1"/>
      <w:sz w:val="16"/>
      <w:szCs w:val="16"/>
    </w:rPr>
  </w:style>
  <w:style w:type="character" w:customStyle="1" w:styleId="DocumentMapChar">
    <w:name w:val="Document Map Char"/>
    <w:basedOn w:val="DefaultParagraphFont"/>
    <w:link w:val="DocumentMap"/>
    <w:semiHidden/>
    <w:rsid w:val="00682F34"/>
    <w:rPr>
      <w:rFonts w:ascii="Tahoma" w:hAnsi="Tahoma" w:cs="Tahoma"/>
      <w:color w:val="000000" w:themeColor="text1"/>
      <w:sz w:val="16"/>
      <w:szCs w:val="16"/>
    </w:rPr>
  </w:style>
  <w:style w:type="paragraph" w:styleId="E-mailSignature">
    <w:name w:val="E-mail Signature"/>
    <w:link w:val="E-mailSignatureChar"/>
    <w:unhideWhenUsed/>
    <w:rsid w:val="00682F34"/>
    <w:pPr>
      <w:spacing w:after="0" w:line="300" w:lineRule="atLeast"/>
      <w:jc w:val="both"/>
    </w:pPr>
    <w:rPr>
      <w:rFonts w:ascii="Times New Roman" w:hAnsi="Times New Roman"/>
      <w:color w:val="000000" w:themeColor="text1"/>
    </w:rPr>
  </w:style>
  <w:style w:type="character" w:customStyle="1" w:styleId="E-mailSignatureChar">
    <w:name w:val="E-mail Signature Char"/>
    <w:basedOn w:val="DefaultParagraphFont"/>
    <w:link w:val="E-mailSignature"/>
    <w:rsid w:val="00682F34"/>
    <w:rPr>
      <w:rFonts w:ascii="Times New Roman" w:hAnsi="Times New Roman"/>
      <w:color w:val="000000" w:themeColor="text1"/>
    </w:rPr>
  </w:style>
  <w:style w:type="paragraph" w:styleId="EnvelopeAddress">
    <w:name w:val="envelope address"/>
    <w:unhideWhenUsed/>
    <w:rsid w:val="00682F34"/>
    <w:pPr>
      <w:framePr w:w="7920" w:h="1980" w:hRule="exact" w:hSpace="180" w:wrap="auto" w:hAnchor="page" w:xAlign="center" w:yAlign="bottom"/>
      <w:spacing w:after="0" w:line="300" w:lineRule="atLeast"/>
      <w:ind w:left="2880"/>
      <w:jc w:val="both"/>
    </w:pPr>
    <w:rPr>
      <w:rFonts w:asciiTheme="majorHAnsi" w:eastAsiaTheme="majorEastAsia" w:hAnsiTheme="majorHAnsi" w:cstheme="majorBidi"/>
      <w:color w:val="000000" w:themeColor="text1"/>
      <w:sz w:val="24"/>
      <w:szCs w:val="24"/>
    </w:rPr>
  </w:style>
  <w:style w:type="paragraph" w:styleId="EnvelopeReturn">
    <w:name w:val="envelope return"/>
    <w:unhideWhenUsed/>
    <w:rsid w:val="00682F34"/>
    <w:pPr>
      <w:spacing w:after="0" w:line="300" w:lineRule="atLeast"/>
      <w:jc w:val="both"/>
    </w:pPr>
    <w:rPr>
      <w:rFonts w:asciiTheme="majorHAnsi" w:eastAsiaTheme="majorEastAsia" w:hAnsiTheme="majorHAnsi" w:cstheme="majorBidi"/>
      <w:color w:val="000000" w:themeColor="text1"/>
      <w:sz w:val="20"/>
      <w:szCs w:val="20"/>
    </w:rPr>
  </w:style>
  <w:style w:type="paragraph" w:styleId="HTMLAddress">
    <w:name w:val="HTML Address"/>
    <w:link w:val="HTMLAddressChar"/>
    <w:unhideWhenUsed/>
    <w:rsid w:val="00682F34"/>
    <w:pPr>
      <w:spacing w:after="0" w:line="300" w:lineRule="atLeast"/>
      <w:jc w:val="both"/>
    </w:pPr>
    <w:rPr>
      <w:rFonts w:ascii="Times New Roman" w:hAnsi="Times New Roman"/>
      <w:i/>
      <w:iCs/>
      <w:color w:val="000000" w:themeColor="text1"/>
    </w:rPr>
  </w:style>
  <w:style w:type="character" w:customStyle="1" w:styleId="HTMLAddressChar">
    <w:name w:val="HTML Address Char"/>
    <w:basedOn w:val="DefaultParagraphFont"/>
    <w:link w:val="HTMLAddress"/>
    <w:rsid w:val="00682F34"/>
    <w:rPr>
      <w:rFonts w:ascii="Times New Roman" w:hAnsi="Times New Roman"/>
      <w:i/>
      <w:iCs/>
      <w:color w:val="000000" w:themeColor="text1"/>
    </w:rPr>
  </w:style>
  <w:style w:type="character" w:styleId="HTMLCode">
    <w:name w:val="HTML Code"/>
    <w:basedOn w:val="DefaultParagraphFont"/>
    <w:unhideWhenUsed/>
    <w:rsid w:val="00682F34"/>
    <w:rPr>
      <w:rFonts w:ascii="Consolas" w:hAnsi="Consolas" w:cs="Consolas"/>
      <w:sz w:val="20"/>
      <w:szCs w:val="20"/>
    </w:rPr>
  </w:style>
  <w:style w:type="paragraph" w:styleId="HTMLPreformatted">
    <w:name w:val="HTML Preformatted"/>
    <w:link w:val="HTMLPreformattedChar"/>
    <w:unhideWhenUsed/>
    <w:rsid w:val="00682F34"/>
    <w:pPr>
      <w:spacing w:after="0" w:line="300" w:lineRule="atLeast"/>
      <w:jc w:val="both"/>
    </w:pPr>
    <w:rPr>
      <w:rFonts w:ascii="Consolas" w:hAnsi="Consolas" w:cs="Consolas"/>
      <w:color w:val="000000" w:themeColor="text1"/>
      <w:sz w:val="20"/>
      <w:szCs w:val="20"/>
    </w:rPr>
  </w:style>
  <w:style w:type="character" w:customStyle="1" w:styleId="HTMLPreformattedChar">
    <w:name w:val="HTML Preformatted Char"/>
    <w:basedOn w:val="DefaultParagraphFont"/>
    <w:link w:val="HTMLPreformatted"/>
    <w:rsid w:val="00682F34"/>
    <w:rPr>
      <w:rFonts w:ascii="Consolas" w:hAnsi="Consolas" w:cs="Consolas"/>
      <w:color w:val="000000" w:themeColor="text1"/>
      <w:sz w:val="20"/>
      <w:szCs w:val="20"/>
    </w:rPr>
  </w:style>
  <w:style w:type="paragraph" w:styleId="Index1">
    <w:name w:val="index 1"/>
    <w:next w:val="Normal"/>
    <w:autoRedefine/>
    <w:semiHidden/>
    <w:unhideWhenUsed/>
    <w:rsid w:val="00682F34"/>
    <w:pPr>
      <w:spacing w:after="0" w:line="300" w:lineRule="atLeast"/>
      <w:ind w:left="220" w:hanging="220"/>
      <w:jc w:val="both"/>
    </w:pPr>
    <w:rPr>
      <w:rFonts w:ascii="Times New Roman" w:hAnsi="Times New Roman"/>
      <w:color w:val="000000" w:themeColor="text1"/>
    </w:rPr>
  </w:style>
  <w:style w:type="paragraph" w:styleId="Index2">
    <w:name w:val="index 2"/>
    <w:next w:val="Normal"/>
    <w:autoRedefine/>
    <w:semiHidden/>
    <w:unhideWhenUsed/>
    <w:rsid w:val="00682F34"/>
    <w:pPr>
      <w:spacing w:after="0" w:line="300" w:lineRule="atLeast"/>
      <w:ind w:left="440" w:hanging="220"/>
      <w:jc w:val="both"/>
    </w:pPr>
    <w:rPr>
      <w:rFonts w:ascii="Times New Roman" w:hAnsi="Times New Roman"/>
      <w:color w:val="000000" w:themeColor="text1"/>
    </w:rPr>
  </w:style>
  <w:style w:type="paragraph" w:styleId="Index3">
    <w:name w:val="index 3"/>
    <w:next w:val="Normal"/>
    <w:autoRedefine/>
    <w:semiHidden/>
    <w:unhideWhenUsed/>
    <w:rsid w:val="00682F34"/>
    <w:pPr>
      <w:spacing w:after="0" w:line="300" w:lineRule="atLeast"/>
      <w:ind w:left="660" w:hanging="220"/>
      <w:jc w:val="both"/>
    </w:pPr>
    <w:rPr>
      <w:rFonts w:ascii="Times New Roman" w:hAnsi="Times New Roman"/>
      <w:color w:val="000000" w:themeColor="text1"/>
    </w:rPr>
  </w:style>
  <w:style w:type="paragraph" w:styleId="Index4">
    <w:name w:val="index 4"/>
    <w:next w:val="Normal"/>
    <w:autoRedefine/>
    <w:semiHidden/>
    <w:unhideWhenUsed/>
    <w:rsid w:val="00682F34"/>
    <w:pPr>
      <w:spacing w:after="0" w:line="300" w:lineRule="atLeast"/>
      <w:ind w:left="880" w:hanging="220"/>
      <w:jc w:val="both"/>
    </w:pPr>
    <w:rPr>
      <w:rFonts w:ascii="Times New Roman" w:hAnsi="Times New Roman"/>
      <w:color w:val="000000" w:themeColor="text1"/>
    </w:rPr>
  </w:style>
  <w:style w:type="paragraph" w:styleId="Index5">
    <w:name w:val="index 5"/>
    <w:next w:val="Normal"/>
    <w:autoRedefine/>
    <w:semiHidden/>
    <w:unhideWhenUsed/>
    <w:rsid w:val="00682F34"/>
    <w:pPr>
      <w:spacing w:after="0" w:line="300" w:lineRule="atLeast"/>
      <w:ind w:left="1100" w:hanging="220"/>
      <w:jc w:val="both"/>
    </w:pPr>
    <w:rPr>
      <w:rFonts w:ascii="Times New Roman" w:hAnsi="Times New Roman"/>
      <w:color w:val="000000" w:themeColor="text1"/>
    </w:rPr>
  </w:style>
  <w:style w:type="paragraph" w:styleId="Index6">
    <w:name w:val="index 6"/>
    <w:next w:val="Normal"/>
    <w:autoRedefine/>
    <w:semiHidden/>
    <w:unhideWhenUsed/>
    <w:rsid w:val="00682F34"/>
    <w:pPr>
      <w:spacing w:after="0" w:line="300" w:lineRule="atLeast"/>
      <w:ind w:left="1320" w:hanging="220"/>
      <w:jc w:val="both"/>
    </w:pPr>
    <w:rPr>
      <w:rFonts w:ascii="Times New Roman" w:hAnsi="Times New Roman"/>
      <w:color w:val="000000" w:themeColor="text1"/>
    </w:rPr>
  </w:style>
  <w:style w:type="paragraph" w:styleId="Index7">
    <w:name w:val="index 7"/>
    <w:next w:val="Normal"/>
    <w:autoRedefine/>
    <w:semiHidden/>
    <w:unhideWhenUsed/>
    <w:rsid w:val="00682F34"/>
    <w:pPr>
      <w:spacing w:after="0" w:line="300" w:lineRule="atLeast"/>
      <w:ind w:left="1540" w:hanging="220"/>
      <w:jc w:val="both"/>
    </w:pPr>
    <w:rPr>
      <w:rFonts w:ascii="Times New Roman" w:hAnsi="Times New Roman"/>
      <w:color w:val="000000" w:themeColor="text1"/>
    </w:rPr>
  </w:style>
  <w:style w:type="paragraph" w:styleId="Index8">
    <w:name w:val="index 8"/>
    <w:next w:val="Normal"/>
    <w:autoRedefine/>
    <w:semiHidden/>
    <w:unhideWhenUsed/>
    <w:rsid w:val="00682F34"/>
    <w:pPr>
      <w:spacing w:after="0" w:line="300" w:lineRule="atLeast"/>
      <w:ind w:left="1760" w:hanging="220"/>
      <w:jc w:val="both"/>
    </w:pPr>
    <w:rPr>
      <w:rFonts w:ascii="Times New Roman" w:hAnsi="Times New Roman"/>
      <w:color w:val="000000" w:themeColor="text1"/>
    </w:rPr>
  </w:style>
  <w:style w:type="paragraph" w:styleId="Index9">
    <w:name w:val="index 9"/>
    <w:next w:val="Normal"/>
    <w:autoRedefine/>
    <w:semiHidden/>
    <w:unhideWhenUsed/>
    <w:rsid w:val="00682F34"/>
    <w:pPr>
      <w:spacing w:after="0" w:line="300" w:lineRule="atLeast"/>
      <w:ind w:left="1980" w:hanging="220"/>
      <w:jc w:val="both"/>
    </w:pPr>
    <w:rPr>
      <w:rFonts w:ascii="Times New Roman" w:hAnsi="Times New Roman"/>
      <w:color w:val="000000" w:themeColor="text1"/>
    </w:rPr>
  </w:style>
  <w:style w:type="paragraph" w:styleId="IndexHeading">
    <w:name w:val="index heading"/>
    <w:next w:val="Index1"/>
    <w:semiHidden/>
    <w:unhideWhenUsed/>
    <w:rsid w:val="00682F34"/>
    <w:pPr>
      <w:spacing w:after="0" w:line="300" w:lineRule="atLeast"/>
      <w:jc w:val="both"/>
    </w:pPr>
    <w:rPr>
      <w:rFonts w:asciiTheme="majorHAnsi" w:eastAsiaTheme="majorEastAsia" w:hAnsiTheme="majorHAnsi" w:cstheme="majorBidi"/>
      <w:b/>
      <w:bCs/>
      <w:color w:val="000000" w:themeColor="text1"/>
    </w:rPr>
  </w:style>
  <w:style w:type="paragraph" w:styleId="IntenseQuote">
    <w:name w:val="Intense Quote"/>
    <w:next w:val="Normal"/>
    <w:link w:val="IntenseQuoteChar"/>
    <w:uiPriority w:val="99"/>
    <w:rsid w:val="00682F34"/>
    <w:pPr>
      <w:pBdr>
        <w:bottom w:val="single" w:sz="4" w:space="4" w:color="5B9BD5" w:themeColor="accent1"/>
      </w:pBdr>
      <w:spacing w:before="200" w:after="280" w:line="300" w:lineRule="atLeast"/>
      <w:ind w:left="936" w:right="936"/>
      <w:jc w:val="both"/>
    </w:pPr>
    <w:rPr>
      <w:rFonts w:ascii="Times New Roman" w:hAnsi="Times New Roman"/>
      <w:b/>
      <w:bCs/>
      <w:i/>
      <w:iCs/>
      <w:color w:val="5B9BD5" w:themeColor="accent1"/>
    </w:rPr>
  </w:style>
  <w:style w:type="character" w:customStyle="1" w:styleId="IntenseQuoteChar">
    <w:name w:val="Intense Quote Char"/>
    <w:basedOn w:val="DefaultParagraphFont"/>
    <w:link w:val="IntenseQuote"/>
    <w:uiPriority w:val="99"/>
    <w:rsid w:val="00682F34"/>
    <w:rPr>
      <w:rFonts w:ascii="Times New Roman" w:hAnsi="Times New Roman"/>
      <w:b/>
      <w:bCs/>
      <w:i/>
      <w:iCs/>
      <w:color w:val="5B9BD5" w:themeColor="accent1"/>
    </w:rPr>
  </w:style>
  <w:style w:type="paragraph" w:styleId="List">
    <w:name w:val="List"/>
    <w:unhideWhenUsed/>
    <w:rsid w:val="00682F34"/>
    <w:pPr>
      <w:spacing w:after="0" w:line="300" w:lineRule="atLeast"/>
      <w:ind w:left="283" w:hanging="283"/>
      <w:contextualSpacing/>
      <w:jc w:val="both"/>
    </w:pPr>
    <w:rPr>
      <w:rFonts w:ascii="Times New Roman" w:hAnsi="Times New Roman"/>
      <w:color w:val="000000" w:themeColor="text1"/>
    </w:rPr>
  </w:style>
  <w:style w:type="paragraph" w:styleId="List2">
    <w:name w:val="List 2"/>
    <w:unhideWhenUsed/>
    <w:rsid w:val="00682F34"/>
    <w:pPr>
      <w:spacing w:after="0" w:line="300" w:lineRule="atLeast"/>
      <w:ind w:left="566" w:hanging="283"/>
      <w:contextualSpacing/>
      <w:jc w:val="both"/>
    </w:pPr>
    <w:rPr>
      <w:rFonts w:ascii="Times New Roman" w:hAnsi="Times New Roman"/>
      <w:color w:val="000000" w:themeColor="text1"/>
    </w:rPr>
  </w:style>
  <w:style w:type="paragraph" w:styleId="List3">
    <w:name w:val="List 3"/>
    <w:unhideWhenUsed/>
    <w:rsid w:val="00682F34"/>
    <w:pPr>
      <w:spacing w:after="0" w:line="300" w:lineRule="atLeast"/>
      <w:ind w:left="849" w:hanging="283"/>
      <w:contextualSpacing/>
      <w:jc w:val="both"/>
    </w:pPr>
    <w:rPr>
      <w:rFonts w:ascii="Times New Roman" w:hAnsi="Times New Roman"/>
      <w:color w:val="000000" w:themeColor="text1"/>
    </w:rPr>
  </w:style>
  <w:style w:type="paragraph" w:styleId="List4">
    <w:name w:val="List 4"/>
    <w:rsid w:val="00682F34"/>
    <w:pPr>
      <w:spacing w:after="0" w:line="300" w:lineRule="atLeast"/>
      <w:ind w:left="1132" w:hanging="283"/>
      <w:contextualSpacing/>
      <w:jc w:val="both"/>
    </w:pPr>
    <w:rPr>
      <w:rFonts w:ascii="Times New Roman" w:hAnsi="Times New Roman"/>
      <w:color w:val="000000" w:themeColor="text1"/>
    </w:rPr>
  </w:style>
  <w:style w:type="paragraph" w:styleId="List5">
    <w:name w:val="List 5"/>
    <w:rsid w:val="00682F34"/>
    <w:pPr>
      <w:spacing w:after="0" w:line="300" w:lineRule="atLeast"/>
      <w:ind w:left="1415" w:hanging="283"/>
      <w:contextualSpacing/>
      <w:jc w:val="both"/>
    </w:pPr>
    <w:rPr>
      <w:rFonts w:ascii="Times New Roman" w:hAnsi="Times New Roman"/>
      <w:color w:val="000000" w:themeColor="text1"/>
    </w:rPr>
  </w:style>
  <w:style w:type="paragraph" w:styleId="ListBullet2">
    <w:name w:val="List Bullet 2"/>
    <w:rsid w:val="00682F34"/>
    <w:pPr>
      <w:numPr>
        <w:numId w:val="10"/>
      </w:numPr>
      <w:tabs>
        <w:tab w:val="clear" w:pos="643"/>
        <w:tab w:val="left" w:pos="1701"/>
      </w:tabs>
      <w:spacing w:before="120" w:after="120" w:line="300" w:lineRule="atLeast"/>
      <w:ind w:left="1702" w:hanging="851"/>
      <w:contextualSpacing/>
      <w:jc w:val="both"/>
    </w:pPr>
    <w:rPr>
      <w:rFonts w:ascii="Times New Roman" w:hAnsi="Times New Roman"/>
      <w:color w:val="000000" w:themeColor="text1"/>
    </w:rPr>
  </w:style>
  <w:style w:type="paragraph" w:styleId="ListBullet3">
    <w:name w:val="List Bullet 3"/>
    <w:rsid w:val="00682F34"/>
    <w:pPr>
      <w:numPr>
        <w:numId w:val="11"/>
      </w:numPr>
      <w:spacing w:before="120" w:after="120" w:line="300" w:lineRule="atLeast"/>
      <w:ind w:left="2552" w:hanging="851"/>
      <w:contextualSpacing/>
      <w:jc w:val="both"/>
    </w:pPr>
    <w:rPr>
      <w:rFonts w:ascii="Times New Roman" w:hAnsi="Times New Roman"/>
      <w:color w:val="000000" w:themeColor="text1"/>
    </w:rPr>
  </w:style>
  <w:style w:type="paragraph" w:styleId="ListBullet4">
    <w:name w:val="List Bullet 4"/>
    <w:rsid w:val="00682F34"/>
    <w:pPr>
      <w:numPr>
        <w:numId w:val="12"/>
      </w:numPr>
      <w:spacing w:before="120" w:after="120" w:line="300" w:lineRule="atLeast"/>
      <w:ind w:left="3403" w:hanging="851"/>
      <w:contextualSpacing/>
      <w:jc w:val="both"/>
    </w:pPr>
    <w:rPr>
      <w:rFonts w:ascii="Times New Roman" w:hAnsi="Times New Roman"/>
      <w:color w:val="000000" w:themeColor="text1"/>
    </w:rPr>
  </w:style>
  <w:style w:type="paragraph" w:styleId="ListBullet5">
    <w:name w:val="List Bullet 5"/>
    <w:rsid w:val="00682F34"/>
    <w:pPr>
      <w:numPr>
        <w:numId w:val="13"/>
      </w:numPr>
      <w:spacing w:before="120" w:after="120" w:line="300" w:lineRule="atLeast"/>
      <w:ind w:left="7655" w:hanging="4253"/>
      <w:contextualSpacing/>
      <w:jc w:val="both"/>
    </w:pPr>
    <w:rPr>
      <w:rFonts w:ascii="Times New Roman" w:hAnsi="Times New Roman"/>
      <w:color w:val="000000" w:themeColor="text1"/>
    </w:rPr>
  </w:style>
  <w:style w:type="paragraph" w:styleId="ListContinue">
    <w:name w:val="List Continue"/>
    <w:unhideWhenUsed/>
    <w:rsid w:val="00682F34"/>
    <w:pPr>
      <w:spacing w:after="120" w:line="300" w:lineRule="atLeast"/>
      <w:ind w:left="283"/>
      <w:contextualSpacing/>
      <w:jc w:val="both"/>
    </w:pPr>
    <w:rPr>
      <w:rFonts w:ascii="Times New Roman" w:hAnsi="Times New Roman"/>
      <w:color w:val="000000" w:themeColor="text1"/>
    </w:rPr>
  </w:style>
  <w:style w:type="paragraph" w:styleId="ListContinue2">
    <w:name w:val="List Continue 2"/>
    <w:unhideWhenUsed/>
    <w:rsid w:val="00682F34"/>
    <w:pPr>
      <w:spacing w:after="120" w:line="300" w:lineRule="atLeast"/>
      <w:ind w:left="566"/>
      <w:contextualSpacing/>
      <w:jc w:val="both"/>
    </w:pPr>
    <w:rPr>
      <w:rFonts w:ascii="Times New Roman" w:hAnsi="Times New Roman"/>
      <w:color w:val="000000" w:themeColor="text1"/>
    </w:rPr>
  </w:style>
  <w:style w:type="paragraph" w:styleId="ListContinue3">
    <w:name w:val="List Continue 3"/>
    <w:unhideWhenUsed/>
    <w:rsid w:val="00682F34"/>
    <w:pPr>
      <w:spacing w:after="120" w:line="300" w:lineRule="atLeast"/>
      <w:ind w:left="849"/>
      <w:contextualSpacing/>
      <w:jc w:val="both"/>
    </w:pPr>
    <w:rPr>
      <w:rFonts w:ascii="Times New Roman" w:hAnsi="Times New Roman"/>
      <w:color w:val="000000" w:themeColor="text1"/>
    </w:rPr>
  </w:style>
  <w:style w:type="paragraph" w:styleId="ListContinue4">
    <w:name w:val="List Continue 4"/>
    <w:unhideWhenUsed/>
    <w:rsid w:val="00682F34"/>
    <w:pPr>
      <w:spacing w:after="120" w:line="300" w:lineRule="atLeast"/>
      <w:ind w:left="1132"/>
      <w:contextualSpacing/>
      <w:jc w:val="both"/>
    </w:pPr>
    <w:rPr>
      <w:rFonts w:ascii="Times New Roman" w:hAnsi="Times New Roman"/>
      <w:color w:val="000000" w:themeColor="text1"/>
    </w:rPr>
  </w:style>
  <w:style w:type="paragraph" w:styleId="ListContinue5">
    <w:name w:val="List Continue 5"/>
    <w:unhideWhenUsed/>
    <w:rsid w:val="00682F34"/>
    <w:pPr>
      <w:spacing w:after="120" w:line="300" w:lineRule="atLeast"/>
      <w:ind w:left="1415"/>
      <w:contextualSpacing/>
      <w:jc w:val="both"/>
    </w:pPr>
    <w:rPr>
      <w:rFonts w:ascii="Times New Roman" w:hAnsi="Times New Roman"/>
      <w:color w:val="000000" w:themeColor="text1"/>
    </w:rPr>
  </w:style>
  <w:style w:type="paragraph" w:styleId="ListNumber2">
    <w:name w:val="List Number 2"/>
    <w:unhideWhenUsed/>
    <w:rsid w:val="00682F34"/>
    <w:pPr>
      <w:numPr>
        <w:numId w:val="14"/>
      </w:numPr>
      <w:spacing w:after="0" w:line="300" w:lineRule="atLeast"/>
      <w:contextualSpacing/>
      <w:jc w:val="both"/>
    </w:pPr>
    <w:rPr>
      <w:rFonts w:ascii="Times New Roman" w:hAnsi="Times New Roman"/>
      <w:color w:val="000000" w:themeColor="text1"/>
    </w:rPr>
  </w:style>
  <w:style w:type="paragraph" w:styleId="ListNumber3">
    <w:name w:val="List Number 3"/>
    <w:unhideWhenUsed/>
    <w:rsid w:val="00682F34"/>
    <w:pPr>
      <w:numPr>
        <w:numId w:val="15"/>
      </w:numPr>
      <w:spacing w:after="0" w:line="300" w:lineRule="atLeast"/>
      <w:contextualSpacing/>
      <w:jc w:val="both"/>
    </w:pPr>
    <w:rPr>
      <w:rFonts w:ascii="Times New Roman" w:hAnsi="Times New Roman"/>
      <w:color w:val="000000" w:themeColor="text1"/>
    </w:rPr>
  </w:style>
  <w:style w:type="paragraph" w:styleId="ListNumber4">
    <w:name w:val="List Number 4"/>
    <w:unhideWhenUsed/>
    <w:rsid w:val="00682F34"/>
    <w:pPr>
      <w:numPr>
        <w:numId w:val="16"/>
      </w:numPr>
      <w:spacing w:after="0" w:line="300" w:lineRule="atLeast"/>
      <w:contextualSpacing/>
      <w:jc w:val="both"/>
    </w:pPr>
    <w:rPr>
      <w:rFonts w:ascii="Times New Roman" w:hAnsi="Times New Roman"/>
      <w:color w:val="000000" w:themeColor="text1"/>
    </w:rPr>
  </w:style>
  <w:style w:type="paragraph" w:styleId="ListNumber5">
    <w:name w:val="List Number 5"/>
    <w:unhideWhenUsed/>
    <w:rsid w:val="00682F34"/>
    <w:pPr>
      <w:numPr>
        <w:numId w:val="17"/>
      </w:numPr>
      <w:spacing w:after="0" w:line="300" w:lineRule="atLeast"/>
      <w:contextualSpacing/>
      <w:jc w:val="both"/>
    </w:pPr>
    <w:rPr>
      <w:rFonts w:ascii="Times New Roman" w:hAnsi="Times New Roman"/>
      <w:color w:val="000000" w:themeColor="text1"/>
    </w:rPr>
  </w:style>
  <w:style w:type="paragraph" w:styleId="ListParagraph">
    <w:name w:val="List Paragraph"/>
    <w:uiPriority w:val="34"/>
    <w:qFormat/>
    <w:rsid w:val="00682F34"/>
    <w:pPr>
      <w:spacing w:after="0" w:line="300" w:lineRule="atLeast"/>
      <w:ind w:left="720"/>
      <w:contextualSpacing/>
      <w:jc w:val="both"/>
    </w:pPr>
    <w:rPr>
      <w:rFonts w:ascii="Times New Roman" w:hAnsi="Times New Roman"/>
      <w:color w:val="000000" w:themeColor="text1"/>
    </w:rPr>
  </w:style>
  <w:style w:type="paragraph" w:styleId="MacroText">
    <w:name w:val="macro"/>
    <w:link w:val="MacroTextChar"/>
    <w:semiHidden/>
    <w:unhideWhenUsed/>
    <w:rsid w:val="00682F34"/>
    <w:pPr>
      <w:tabs>
        <w:tab w:val="left" w:pos="480"/>
        <w:tab w:val="left" w:pos="960"/>
        <w:tab w:val="left" w:pos="1440"/>
        <w:tab w:val="left" w:pos="1920"/>
        <w:tab w:val="left" w:pos="2400"/>
        <w:tab w:val="left" w:pos="2880"/>
        <w:tab w:val="left" w:pos="3360"/>
        <w:tab w:val="left" w:pos="3840"/>
        <w:tab w:val="left" w:pos="4320"/>
      </w:tabs>
      <w:spacing w:after="0" w:line="300" w:lineRule="atLeast"/>
      <w:jc w:val="both"/>
    </w:pPr>
    <w:rPr>
      <w:rFonts w:ascii="Consolas" w:hAnsi="Consolas" w:cs="Consolas"/>
      <w:color w:val="000000" w:themeColor="text1"/>
      <w:sz w:val="20"/>
      <w:szCs w:val="20"/>
    </w:rPr>
  </w:style>
  <w:style w:type="character" w:customStyle="1" w:styleId="MacroTextChar">
    <w:name w:val="Macro Text Char"/>
    <w:basedOn w:val="DefaultParagraphFont"/>
    <w:link w:val="MacroText"/>
    <w:semiHidden/>
    <w:rsid w:val="00682F34"/>
    <w:rPr>
      <w:rFonts w:ascii="Consolas" w:hAnsi="Consolas" w:cs="Consolas"/>
      <w:color w:val="000000" w:themeColor="text1"/>
      <w:sz w:val="20"/>
      <w:szCs w:val="20"/>
    </w:rPr>
  </w:style>
  <w:style w:type="paragraph" w:styleId="MessageHeader">
    <w:name w:val="Message Header"/>
    <w:link w:val="MessageHeaderChar"/>
    <w:unhideWhenUsed/>
    <w:rsid w:val="00682F34"/>
    <w:pPr>
      <w:pBdr>
        <w:top w:val="single" w:sz="6" w:space="1" w:color="auto"/>
        <w:left w:val="single" w:sz="6" w:space="1" w:color="auto"/>
        <w:bottom w:val="single" w:sz="6" w:space="1" w:color="auto"/>
        <w:right w:val="single" w:sz="6" w:space="1" w:color="auto"/>
      </w:pBdr>
      <w:shd w:val="pct20" w:color="auto" w:fill="auto"/>
      <w:spacing w:after="0" w:line="300" w:lineRule="atLeast"/>
      <w:ind w:left="1134" w:hanging="1134"/>
      <w:jc w:val="both"/>
    </w:pPr>
    <w:rPr>
      <w:rFonts w:asciiTheme="majorHAnsi" w:eastAsiaTheme="majorEastAsia" w:hAnsiTheme="majorHAnsi" w:cstheme="majorBidi"/>
      <w:color w:val="000000" w:themeColor="text1"/>
      <w:sz w:val="24"/>
      <w:szCs w:val="24"/>
    </w:rPr>
  </w:style>
  <w:style w:type="character" w:customStyle="1" w:styleId="MessageHeaderChar">
    <w:name w:val="Message Header Char"/>
    <w:basedOn w:val="DefaultParagraphFont"/>
    <w:link w:val="MessageHeader"/>
    <w:rsid w:val="00682F34"/>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99"/>
    <w:qFormat/>
    <w:rsid w:val="00682F34"/>
    <w:pPr>
      <w:spacing w:after="0" w:line="300" w:lineRule="atLeast"/>
      <w:jc w:val="both"/>
    </w:pPr>
    <w:rPr>
      <w:rFonts w:ascii="Times New Roman" w:hAnsi="Times New Roman"/>
      <w:color w:val="000000" w:themeColor="text1"/>
    </w:rPr>
  </w:style>
  <w:style w:type="paragraph" w:styleId="NormalWeb">
    <w:name w:val="Normal (Web)"/>
    <w:uiPriority w:val="99"/>
    <w:unhideWhenUsed/>
    <w:rsid w:val="00682F34"/>
    <w:pPr>
      <w:spacing w:after="0" w:line="300" w:lineRule="atLeast"/>
      <w:jc w:val="both"/>
    </w:pPr>
    <w:rPr>
      <w:rFonts w:ascii="Times New Roman" w:hAnsi="Times New Roman" w:cs="Times New Roman"/>
      <w:color w:val="000000" w:themeColor="text1"/>
      <w:sz w:val="24"/>
      <w:szCs w:val="24"/>
    </w:rPr>
  </w:style>
  <w:style w:type="paragraph" w:styleId="NormalIndent">
    <w:name w:val="Normal Indent"/>
    <w:unhideWhenUsed/>
    <w:rsid w:val="00682F34"/>
    <w:pPr>
      <w:spacing w:after="0" w:line="300" w:lineRule="atLeast"/>
      <w:ind w:left="720"/>
      <w:jc w:val="both"/>
    </w:pPr>
    <w:rPr>
      <w:rFonts w:ascii="Times New Roman" w:hAnsi="Times New Roman"/>
      <w:color w:val="000000" w:themeColor="text1"/>
    </w:rPr>
  </w:style>
  <w:style w:type="paragraph" w:styleId="NoteHeading">
    <w:name w:val="Note Heading"/>
    <w:next w:val="Normal"/>
    <w:link w:val="NoteHeadingChar"/>
    <w:unhideWhenUsed/>
    <w:rsid w:val="00682F34"/>
    <w:pPr>
      <w:spacing w:after="0" w:line="300" w:lineRule="atLeast"/>
      <w:jc w:val="both"/>
    </w:pPr>
    <w:rPr>
      <w:rFonts w:ascii="Times New Roman" w:hAnsi="Times New Roman"/>
      <w:color w:val="000000" w:themeColor="text1"/>
    </w:rPr>
  </w:style>
  <w:style w:type="character" w:customStyle="1" w:styleId="NoteHeadingChar">
    <w:name w:val="Note Heading Char"/>
    <w:basedOn w:val="DefaultParagraphFont"/>
    <w:link w:val="NoteHeading"/>
    <w:rsid w:val="00682F34"/>
    <w:rPr>
      <w:rFonts w:ascii="Times New Roman" w:hAnsi="Times New Roman"/>
      <w:color w:val="000000" w:themeColor="text1"/>
    </w:rPr>
  </w:style>
  <w:style w:type="character" w:styleId="PageNumber">
    <w:name w:val="page number"/>
    <w:basedOn w:val="DefaultParagraphFont"/>
    <w:unhideWhenUsed/>
    <w:rsid w:val="00682F34"/>
  </w:style>
  <w:style w:type="paragraph" w:styleId="PlainText">
    <w:name w:val="Plain Text"/>
    <w:link w:val="PlainTextChar"/>
    <w:unhideWhenUsed/>
    <w:rsid w:val="00682F34"/>
    <w:pPr>
      <w:spacing w:after="0" w:line="300" w:lineRule="atLeast"/>
      <w:jc w:val="both"/>
    </w:pPr>
    <w:rPr>
      <w:rFonts w:ascii="Consolas" w:hAnsi="Consolas" w:cs="Consolas"/>
      <w:color w:val="000000" w:themeColor="text1"/>
      <w:sz w:val="21"/>
      <w:szCs w:val="21"/>
    </w:rPr>
  </w:style>
  <w:style w:type="character" w:customStyle="1" w:styleId="PlainTextChar">
    <w:name w:val="Plain Text Char"/>
    <w:basedOn w:val="DefaultParagraphFont"/>
    <w:link w:val="PlainText"/>
    <w:rsid w:val="00682F34"/>
    <w:rPr>
      <w:rFonts w:ascii="Consolas" w:hAnsi="Consolas" w:cs="Consolas"/>
      <w:color w:val="000000" w:themeColor="text1"/>
      <w:sz w:val="21"/>
      <w:szCs w:val="21"/>
    </w:rPr>
  </w:style>
  <w:style w:type="paragraph" w:styleId="Quote">
    <w:name w:val="Quote"/>
    <w:next w:val="Normal"/>
    <w:link w:val="QuoteChar"/>
    <w:uiPriority w:val="99"/>
    <w:rsid w:val="00682F34"/>
    <w:pPr>
      <w:spacing w:after="0" w:line="300" w:lineRule="atLeast"/>
      <w:jc w:val="both"/>
    </w:pPr>
    <w:rPr>
      <w:rFonts w:ascii="Times New Roman" w:hAnsi="Times New Roman"/>
      <w:i/>
      <w:iCs/>
      <w:color w:val="000000" w:themeColor="text1"/>
    </w:rPr>
  </w:style>
  <w:style w:type="character" w:customStyle="1" w:styleId="QuoteChar">
    <w:name w:val="Quote Char"/>
    <w:basedOn w:val="DefaultParagraphFont"/>
    <w:link w:val="Quote"/>
    <w:uiPriority w:val="99"/>
    <w:rsid w:val="00682F34"/>
    <w:rPr>
      <w:rFonts w:ascii="Times New Roman" w:hAnsi="Times New Roman"/>
      <w:i/>
      <w:iCs/>
      <w:color w:val="000000" w:themeColor="text1"/>
    </w:rPr>
  </w:style>
  <w:style w:type="paragraph" w:styleId="Salutation">
    <w:name w:val="Salutation"/>
    <w:next w:val="Normal"/>
    <w:link w:val="SalutationChar"/>
    <w:rsid w:val="00682F34"/>
    <w:pPr>
      <w:spacing w:after="0" w:line="300" w:lineRule="atLeast"/>
      <w:jc w:val="both"/>
    </w:pPr>
    <w:rPr>
      <w:rFonts w:ascii="Times New Roman" w:hAnsi="Times New Roman"/>
      <w:color w:val="000000" w:themeColor="text1"/>
    </w:rPr>
  </w:style>
  <w:style w:type="character" w:customStyle="1" w:styleId="SalutationChar">
    <w:name w:val="Salutation Char"/>
    <w:basedOn w:val="DefaultParagraphFont"/>
    <w:link w:val="Salutation"/>
    <w:rsid w:val="00682F34"/>
    <w:rPr>
      <w:rFonts w:ascii="Times New Roman" w:hAnsi="Times New Roman"/>
      <w:color w:val="000000" w:themeColor="text1"/>
    </w:rPr>
  </w:style>
  <w:style w:type="paragraph" w:styleId="Signature">
    <w:name w:val="Signature"/>
    <w:link w:val="SignatureChar"/>
    <w:unhideWhenUsed/>
    <w:rsid w:val="00682F34"/>
    <w:pPr>
      <w:spacing w:after="0" w:line="300" w:lineRule="atLeast"/>
      <w:ind w:left="4252"/>
      <w:jc w:val="both"/>
    </w:pPr>
    <w:rPr>
      <w:rFonts w:ascii="Times New Roman" w:hAnsi="Times New Roman"/>
      <w:color w:val="000000" w:themeColor="text1"/>
    </w:rPr>
  </w:style>
  <w:style w:type="character" w:customStyle="1" w:styleId="SignatureChar">
    <w:name w:val="Signature Char"/>
    <w:basedOn w:val="DefaultParagraphFont"/>
    <w:link w:val="Signature"/>
    <w:rsid w:val="00682F34"/>
    <w:rPr>
      <w:rFonts w:ascii="Times New Roman" w:hAnsi="Times New Roman"/>
      <w:color w:val="000000" w:themeColor="text1"/>
    </w:rPr>
  </w:style>
  <w:style w:type="character" w:styleId="Strong">
    <w:name w:val="Strong"/>
    <w:basedOn w:val="DefaultParagraphFont"/>
    <w:uiPriority w:val="22"/>
    <w:qFormat/>
    <w:rsid w:val="00682F34"/>
    <w:rPr>
      <w:b/>
      <w:bCs/>
    </w:rPr>
  </w:style>
  <w:style w:type="paragraph" w:styleId="Subtitle">
    <w:name w:val="Subtitle"/>
    <w:next w:val="Normal"/>
    <w:link w:val="SubtitleChar"/>
    <w:qFormat/>
    <w:rsid w:val="00682F34"/>
    <w:pPr>
      <w:numPr>
        <w:ilvl w:val="1"/>
      </w:numPr>
      <w:spacing w:after="0" w:line="300" w:lineRule="atLeast"/>
      <w:jc w:val="both"/>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682F3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99"/>
    <w:rsid w:val="00682F34"/>
    <w:rPr>
      <w:i/>
      <w:iCs/>
      <w:color w:val="808080" w:themeColor="text1" w:themeTint="7F"/>
    </w:rPr>
  </w:style>
  <w:style w:type="character" w:styleId="SubtleReference">
    <w:name w:val="Subtle Reference"/>
    <w:basedOn w:val="DefaultParagraphFont"/>
    <w:uiPriority w:val="99"/>
    <w:rsid w:val="00682F34"/>
    <w:rPr>
      <w:smallCaps/>
      <w:color w:val="ED7D31" w:themeColor="accent2"/>
      <w:u w:val="single"/>
    </w:rPr>
  </w:style>
  <w:style w:type="paragraph" w:styleId="TableofAuthorities">
    <w:name w:val="table of authorities"/>
    <w:next w:val="Normal"/>
    <w:semiHidden/>
    <w:unhideWhenUsed/>
    <w:rsid w:val="00682F34"/>
    <w:pPr>
      <w:spacing w:after="0" w:line="300" w:lineRule="atLeast"/>
      <w:ind w:left="220" w:hanging="220"/>
      <w:jc w:val="both"/>
    </w:pPr>
    <w:rPr>
      <w:rFonts w:ascii="Times New Roman" w:hAnsi="Times New Roman"/>
      <w:color w:val="000000" w:themeColor="text1"/>
    </w:rPr>
  </w:style>
  <w:style w:type="paragraph" w:styleId="TableofFigures">
    <w:name w:val="table of figures"/>
    <w:next w:val="Normal"/>
    <w:semiHidden/>
    <w:unhideWhenUsed/>
    <w:rsid w:val="00682F34"/>
    <w:pPr>
      <w:spacing w:after="0" w:line="300" w:lineRule="atLeast"/>
      <w:jc w:val="both"/>
    </w:pPr>
    <w:rPr>
      <w:rFonts w:ascii="Times New Roman" w:hAnsi="Times New Roman"/>
      <w:color w:val="000000" w:themeColor="text1"/>
    </w:rPr>
  </w:style>
  <w:style w:type="paragraph" w:styleId="Title">
    <w:name w:val="Title"/>
    <w:next w:val="Normal"/>
    <w:link w:val="TitleChar"/>
    <w:qFormat/>
    <w:rsid w:val="00682F34"/>
    <w:pPr>
      <w:pBdr>
        <w:bottom w:val="single" w:sz="8" w:space="4" w:color="5B9BD5" w:themeColor="accent1"/>
      </w:pBdr>
      <w:spacing w:after="300" w:line="300" w:lineRule="atLeast"/>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682F34"/>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next w:val="Normal"/>
    <w:semiHidden/>
    <w:unhideWhenUsed/>
    <w:rsid w:val="00682F34"/>
    <w:pPr>
      <w:spacing w:before="120" w:after="0" w:line="300" w:lineRule="atLeast"/>
      <w:jc w:val="both"/>
    </w:pPr>
    <w:rPr>
      <w:rFonts w:asciiTheme="majorHAnsi" w:eastAsiaTheme="majorEastAsia" w:hAnsiTheme="majorHAnsi" w:cstheme="majorBidi"/>
      <w:b/>
      <w:bCs/>
      <w:color w:val="000000" w:themeColor="text1"/>
      <w:sz w:val="24"/>
      <w:szCs w:val="24"/>
    </w:rPr>
  </w:style>
  <w:style w:type="paragraph" w:styleId="TOC4">
    <w:name w:val="toc 4"/>
    <w:next w:val="Normal"/>
    <w:semiHidden/>
    <w:unhideWhenUsed/>
    <w:rsid w:val="00682F34"/>
    <w:pPr>
      <w:spacing w:after="100" w:line="300" w:lineRule="atLeast"/>
      <w:ind w:left="658"/>
      <w:jc w:val="both"/>
    </w:pPr>
    <w:rPr>
      <w:rFonts w:ascii="Times New Roman" w:hAnsi="Times New Roman"/>
      <w:color w:val="000000" w:themeColor="text1"/>
    </w:rPr>
  </w:style>
  <w:style w:type="paragraph" w:styleId="TOC5">
    <w:name w:val="toc 5"/>
    <w:next w:val="Normal"/>
    <w:semiHidden/>
    <w:unhideWhenUsed/>
    <w:rsid w:val="00682F34"/>
    <w:pPr>
      <w:spacing w:after="100" w:line="300" w:lineRule="atLeast"/>
      <w:ind w:left="880"/>
      <w:jc w:val="both"/>
    </w:pPr>
    <w:rPr>
      <w:rFonts w:ascii="Times New Roman" w:hAnsi="Times New Roman"/>
      <w:color w:val="000000" w:themeColor="text1"/>
    </w:rPr>
  </w:style>
  <w:style w:type="paragraph" w:styleId="TOC6">
    <w:name w:val="toc 6"/>
    <w:next w:val="Normal"/>
    <w:semiHidden/>
    <w:unhideWhenUsed/>
    <w:rsid w:val="00682F34"/>
    <w:pPr>
      <w:spacing w:after="100" w:line="300" w:lineRule="atLeast"/>
      <w:ind w:left="1100"/>
      <w:jc w:val="both"/>
    </w:pPr>
    <w:rPr>
      <w:rFonts w:ascii="Times New Roman" w:hAnsi="Times New Roman"/>
      <w:color w:val="000000" w:themeColor="text1"/>
    </w:rPr>
  </w:style>
  <w:style w:type="paragraph" w:styleId="TOC7">
    <w:name w:val="toc 7"/>
    <w:next w:val="Normal"/>
    <w:semiHidden/>
    <w:unhideWhenUsed/>
    <w:rsid w:val="00682F34"/>
    <w:pPr>
      <w:spacing w:after="100" w:line="300" w:lineRule="atLeast"/>
      <w:ind w:left="1320"/>
      <w:jc w:val="both"/>
    </w:pPr>
    <w:rPr>
      <w:rFonts w:ascii="Times New Roman" w:hAnsi="Times New Roman"/>
      <w:color w:val="000000" w:themeColor="text1"/>
    </w:rPr>
  </w:style>
  <w:style w:type="paragraph" w:styleId="TOC8">
    <w:name w:val="toc 8"/>
    <w:next w:val="Normal"/>
    <w:semiHidden/>
    <w:unhideWhenUsed/>
    <w:rsid w:val="00682F34"/>
    <w:pPr>
      <w:spacing w:after="100" w:line="300" w:lineRule="atLeast"/>
      <w:ind w:left="1540"/>
      <w:jc w:val="both"/>
    </w:pPr>
    <w:rPr>
      <w:rFonts w:ascii="Times New Roman" w:hAnsi="Times New Roman"/>
      <w:color w:val="000000" w:themeColor="text1"/>
    </w:rPr>
  </w:style>
  <w:style w:type="paragraph" w:styleId="TOC9">
    <w:name w:val="toc 9"/>
    <w:next w:val="Normal"/>
    <w:semiHidden/>
    <w:unhideWhenUsed/>
    <w:rsid w:val="00682F34"/>
    <w:pPr>
      <w:spacing w:after="100" w:line="300" w:lineRule="atLeast"/>
      <w:ind w:left="1760"/>
      <w:jc w:val="both"/>
    </w:pPr>
    <w:rPr>
      <w:rFonts w:ascii="Times New Roman" w:hAnsi="Times New Roman"/>
      <w:color w:val="000000" w:themeColor="text1"/>
    </w:rPr>
  </w:style>
  <w:style w:type="paragraph" w:styleId="TOCHeading">
    <w:name w:val="TOC Heading"/>
    <w:next w:val="Normal"/>
    <w:uiPriority w:val="99"/>
    <w:semiHidden/>
    <w:unhideWhenUsed/>
    <w:qFormat/>
    <w:rsid w:val="00682F34"/>
    <w:pPr>
      <w:spacing w:after="0" w:line="300" w:lineRule="atLeast"/>
      <w:jc w:val="both"/>
    </w:pPr>
    <w:rPr>
      <w:rFonts w:asciiTheme="majorHAnsi" w:eastAsiaTheme="majorEastAsia" w:hAnsiTheme="majorHAnsi" w:cstheme="majorBidi"/>
      <w:b/>
      <w:bCs/>
      <w:color w:val="2E74B5" w:themeColor="accent1" w:themeShade="BF"/>
      <w:sz w:val="28"/>
      <w:szCs w:val="28"/>
    </w:rPr>
  </w:style>
  <w:style w:type="table" w:customStyle="1" w:styleId="CMSTableLayout">
    <w:name w:val="CMS Table Layout"/>
    <w:basedOn w:val="TableNormal"/>
    <w:uiPriority w:val="99"/>
    <w:rsid w:val="00682F34"/>
    <w:pPr>
      <w:spacing w:after="0" w:line="300" w:lineRule="atLeast"/>
    </w:pPr>
    <w:rPr>
      <w:rFonts w:ascii="Times New Roman" w:hAnsi="Times New Roman"/>
      <w:color w:val="000000" w:themeColor="text1"/>
    </w:rPr>
    <w:tblPr/>
  </w:style>
  <w:style w:type="paragraph" w:customStyle="1" w:styleId="CMSANNormal">
    <w:name w:val="CMS AN Normal"/>
    <w:uiPriority w:val="22"/>
    <w:rsid w:val="00682F34"/>
    <w:pPr>
      <w:spacing w:after="0" w:line="300" w:lineRule="atLeast"/>
      <w:jc w:val="both"/>
    </w:pPr>
    <w:rPr>
      <w:rFonts w:ascii="Times New Roman" w:hAnsi="Times New Roman"/>
      <w:color w:val="000000" w:themeColor="text1"/>
    </w:rPr>
  </w:style>
  <w:style w:type="paragraph" w:customStyle="1" w:styleId="CMSANNormalKWN">
    <w:name w:val="CMS AN Normal KWN"/>
    <w:uiPriority w:val="39"/>
    <w:rsid w:val="00682F34"/>
    <w:pPr>
      <w:keepNext/>
      <w:spacing w:after="0" w:line="300" w:lineRule="atLeast"/>
      <w:jc w:val="both"/>
    </w:pPr>
    <w:rPr>
      <w:rFonts w:ascii="Times New Roman" w:hAnsi="Times New Roman" w:cs="Segoe Script"/>
      <w:color w:val="000000" w:themeColor="text1"/>
    </w:rPr>
  </w:style>
  <w:style w:type="character" w:styleId="IntenseReference">
    <w:name w:val="Intense Reference"/>
    <w:basedOn w:val="DefaultParagraphFont"/>
    <w:uiPriority w:val="99"/>
    <w:rsid w:val="00682F34"/>
    <w:rPr>
      <w:b/>
      <w:bCs/>
      <w:smallCaps/>
      <w:color w:val="ED7D31" w:themeColor="accent2"/>
      <w:spacing w:val="5"/>
      <w:u w:val="single"/>
    </w:rPr>
  </w:style>
  <w:style w:type="character" w:styleId="IntenseEmphasis">
    <w:name w:val="Intense Emphasis"/>
    <w:basedOn w:val="DefaultParagraphFont"/>
    <w:uiPriority w:val="99"/>
    <w:rsid w:val="00682F34"/>
    <w:rPr>
      <w:b/>
      <w:bCs/>
      <w:i/>
      <w:iCs/>
      <w:color w:val="5B9BD5" w:themeColor="accent1"/>
    </w:rPr>
  </w:style>
  <w:style w:type="character" w:styleId="Emphasis">
    <w:name w:val="Emphasis"/>
    <w:basedOn w:val="DefaultParagraphFont"/>
    <w:qFormat/>
    <w:rsid w:val="00682F34"/>
    <w:rPr>
      <w:i/>
      <w:iCs/>
    </w:rPr>
  </w:style>
  <w:style w:type="table" w:styleId="LightGrid">
    <w:name w:val="Light Grid"/>
    <w:basedOn w:val="TableNormal"/>
    <w:uiPriority w:val="62"/>
    <w:rsid w:val="00682F34"/>
    <w:pPr>
      <w:spacing w:after="0" w:line="240" w:lineRule="auto"/>
      <w:jc w:val="both"/>
    </w:pPr>
    <w:rPr>
      <w:rFonts w:ascii="Times New Roman" w:hAnsi="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682F34"/>
    <w:pPr>
      <w:spacing w:after="0" w:line="240" w:lineRule="auto"/>
      <w:jc w:val="both"/>
    </w:pPr>
    <w:rPr>
      <w:rFonts w:ascii="Times New Roman" w:hAnsi="Times New Roman"/>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2">
    <w:name w:val="Medium Shading 2"/>
    <w:basedOn w:val="TableNormal"/>
    <w:uiPriority w:val="64"/>
    <w:rsid w:val="00682F34"/>
    <w:pPr>
      <w:spacing w:after="0" w:line="240" w:lineRule="auto"/>
      <w:jc w:val="both"/>
    </w:pPr>
    <w:rPr>
      <w:rFonts w:ascii="Times New Roman" w:hAnsi="Times New Roman"/>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82F34"/>
    <w:pPr>
      <w:spacing w:after="0" w:line="240" w:lineRule="auto"/>
      <w:jc w:val="both"/>
    </w:pPr>
    <w:rPr>
      <w:rFonts w:ascii="Times New Roman" w:hAnsi="Times New Roman"/>
      <w:color w:val="000000" w:themeColor="text1"/>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682F34"/>
    <w:pPr>
      <w:spacing w:after="0" w:line="240" w:lineRule="auto"/>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682F34"/>
    <w:pPr>
      <w:spacing w:after="0" w:line="240" w:lineRule="auto"/>
      <w:jc w:val="both"/>
    </w:pPr>
    <w:rPr>
      <w:rFonts w:ascii="Times New Roman" w:hAnsi="Times New Roman"/>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2-Accent6">
    <w:name w:val="Medium List 2 Accent 6"/>
    <w:basedOn w:val="TableNormal"/>
    <w:uiPriority w:val="66"/>
    <w:rsid w:val="00682F34"/>
    <w:pPr>
      <w:spacing w:after="0" w:line="240" w:lineRule="auto"/>
      <w:jc w:val="both"/>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682F34"/>
    <w:rPr>
      <w:sz w:val="16"/>
      <w:szCs w:val="16"/>
    </w:rPr>
  </w:style>
  <w:style w:type="table" w:styleId="LightShading-Accent1">
    <w:name w:val="Light Shading Accent 1"/>
    <w:basedOn w:val="TableNormal"/>
    <w:uiPriority w:val="60"/>
    <w:rsid w:val="00682F34"/>
    <w:pPr>
      <w:spacing w:after="0" w:line="240" w:lineRule="auto"/>
      <w:jc w:val="both"/>
    </w:pPr>
    <w:rPr>
      <w:rFonts w:ascii="Times New Roman" w:hAnsi="Times New Roman"/>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CMSTableHRlight1">
    <w:name w:val="CMS Table HR light 1"/>
    <w:basedOn w:val="TableNormal"/>
    <w:uiPriority w:val="99"/>
    <w:rsid w:val="00682F34"/>
    <w:pPr>
      <w:spacing w:after="0" w:line="240" w:lineRule="auto"/>
    </w:pPr>
    <w:rPr>
      <w:rFonts w:ascii="Times New Roman" w:hAnsi="Times New Roman"/>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Horz">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l2br w:val="nil"/>
          <w:tr2bl w:val="nil"/>
        </w:tcBorders>
        <w:shd w:val="clear" w:color="auto" w:fill="auto"/>
      </w:tcPr>
    </w:tblStylePr>
    <w:tblStylePr w:type="band2Horz">
      <w:rPr>
        <w:color w:val="auto"/>
      </w:rPr>
      <w:tblPr/>
      <w:tcPr>
        <w:tcBorders>
          <w:top w:val="single" w:sz="4" w:space="0" w:color="13294A"/>
          <w:left w:val="single" w:sz="4" w:space="0" w:color="13294A"/>
          <w:bottom w:val="single" w:sz="4" w:space="0" w:color="13294A"/>
          <w:right w:val="single" w:sz="4" w:space="0" w:color="13294A"/>
          <w:insideH w:val="single" w:sz="4" w:space="0" w:color="13294A"/>
          <w:insideV w:val="single" w:sz="4" w:space="0" w:color="13294A"/>
        </w:tcBorders>
        <w:shd w:val="clear" w:color="auto" w:fill="auto"/>
      </w:tcPr>
    </w:tblStylePr>
  </w:style>
  <w:style w:type="table" w:customStyle="1" w:styleId="CMSTableFClight1">
    <w:name w:val="CMS Table FC light 1"/>
    <w:basedOn w:val="TableNormal"/>
    <w:uiPriority w:val="99"/>
    <w:rsid w:val="00682F34"/>
    <w:pPr>
      <w:spacing w:after="0" w:line="240" w:lineRule="auto"/>
    </w:pPr>
    <w:rPr>
      <w:rFonts w:ascii="Times New Roman" w:hAnsi="Times New Roman"/>
      <w:color w:val="000000" w:themeColor="text1"/>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13294A"/>
      </w:tcPr>
    </w:tblStylePr>
    <w:tblStylePr w:type="band1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tblStylePr w:type="band2Vert">
      <w:tblPr/>
      <w:tcPr>
        <w:tcBorders>
          <w:top w:val="single" w:sz="8" w:space="0" w:color="13294A"/>
          <w:left w:val="single" w:sz="8" w:space="0" w:color="13294A"/>
          <w:bottom w:val="single" w:sz="8" w:space="0" w:color="13294A"/>
          <w:right w:val="single" w:sz="8" w:space="0" w:color="13294A"/>
          <w:insideH w:val="single" w:sz="8" w:space="0" w:color="13294A"/>
          <w:insideV w:val="single" w:sz="8" w:space="0" w:color="13294A"/>
        </w:tcBorders>
      </w:tcPr>
    </w:tblStylePr>
  </w:style>
  <w:style w:type="table" w:customStyle="1" w:styleId="CMSTableFClight2">
    <w:name w:val="CMS Table FC light 2"/>
    <w:basedOn w:val="TableNormal"/>
    <w:uiPriority w:val="99"/>
    <w:rsid w:val="00682F34"/>
    <w:pPr>
      <w:spacing w:after="0" w:line="240" w:lineRule="auto"/>
    </w:pPr>
    <w:rPr>
      <w:rFonts w:ascii="Times New Roman" w:hAnsi="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color w:val="auto"/>
      </w:rPr>
      <w:tblPr/>
      <w:tcPr>
        <w:shd w:val="clear" w:color="auto" w:fill="A09791"/>
      </w:tcPr>
    </w:tblStylePr>
  </w:style>
  <w:style w:type="table" w:styleId="LightGrid-Accent2">
    <w:name w:val="Light Grid Accent 2"/>
    <w:basedOn w:val="TableNormal"/>
    <w:uiPriority w:val="62"/>
    <w:rsid w:val="00682F34"/>
    <w:pPr>
      <w:spacing w:after="0" w:line="240" w:lineRule="auto"/>
      <w:jc w:val="both"/>
    </w:pPr>
    <w:rPr>
      <w:rFonts w:ascii="Times New Roman" w:eastAsia="Times New Roman" w:hAnsi="Times New Roman" w:cs="Times New Roman"/>
      <w:color w:val="000000" w:themeColor="text1"/>
      <w:szCs w:val="20"/>
      <w:lang w:val="en-US"/>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List-Accent1">
    <w:name w:val="Light List Accent 1"/>
    <w:basedOn w:val="TableNormal"/>
    <w:uiPriority w:val="61"/>
    <w:rsid w:val="00682F34"/>
    <w:pPr>
      <w:spacing w:after="0" w:line="240" w:lineRule="auto"/>
      <w:jc w:val="both"/>
    </w:pPr>
    <w:rPr>
      <w:rFonts w:ascii="Times New Roman" w:eastAsia="Times New Roman" w:hAnsi="Times New Roman" w:cs="Times New Roman"/>
      <w:color w:val="000000" w:themeColor="text1"/>
      <w:sz w:val="20"/>
      <w:szCs w:val="20"/>
      <w:lang w:val="en-US"/>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682F34"/>
    <w:pPr>
      <w:spacing w:after="0" w:line="240" w:lineRule="auto"/>
      <w:jc w:val="both"/>
    </w:pPr>
    <w:rPr>
      <w:rFonts w:ascii="Times New Roman" w:eastAsia="Times New Roman" w:hAnsi="Times New Roman" w:cs="Times New Roman"/>
      <w:color w:val="000000" w:themeColor="text1"/>
      <w:sz w:val="20"/>
      <w:szCs w:val="20"/>
      <w:lang w:val="en-US"/>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Accent2">
    <w:name w:val="Light Shading Accent 2"/>
    <w:basedOn w:val="TableNormal"/>
    <w:uiPriority w:val="60"/>
    <w:rsid w:val="00682F34"/>
    <w:pPr>
      <w:spacing w:after="0" w:line="240" w:lineRule="auto"/>
      <w:jc w:val="both"/>
    </w:pPr>
    <w:rPr>
      <w:rFonts w:ascii="Times New Roman" w:eastAsia="Times New Roman" w:hAnsi="Times New Roman" w:cs="Times New Roman"/>
      <w:color w:val="DC222D"/>
      <w:sz w:val="20"/>
      <w:szCs w:val="20"/>
      <w:lang w:val="en-US"/>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682F34"/>
    <w:pPr>
      <w:spacing w:after="0" w:line="240" w:lineRule="auto"/>
      <w:jc w:val="both"/>
    </w:pPr>
    <w:rPr>
      <w:rFonts w:ascii="Times New Roman" w:eastAsia="Times New Roman" w:hAnsi="Times New Roman" w:cs="Times New Roman"/>
      <w:color w:val="79722E"/>
      <w:sz w:val="20"/>
      <w:szCs w:val="20"/>
      <w:lang w:val="en-US"/>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682F34"/>
    <w:pPr>
      <w:spacing w:after="0" w:line="240" w:lineRule="auto"/>
      <w:jc w:val="both"/>
    </w:pPr>
    <w:rPr>
      <w:rFonts w:ascii="Times New Roman" w:eastAsia="Times New Roman" w:hAnsi="Times New Roman" w:cs="Times New Roman"/>
      <w:color w:val="6B487A"/>
      <w:sz w:val="20"/>
      <w:szCs w:val="20"/>
      <w:lang w:val="en-US"/>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682F34"/>
    <w:pPr>
      <w:spacing w:after="0" w:line="240" w:lineRule="auto"/>
      <w:jc w:val="both"/>
    </w:pPr>
    <w:rPr>
      <w:rFonts w:ascii="Times New Roman" w:eastAsia="Times New Roman" w:hAnsi="Times New Roman" w:cs="Times New Roman"/>
      <w:color w:val="00AFD8"/>
      <w:sz w:val="20"/>
      <w:szCs w:val="20"/>
      <w:lang w:val="en-US"/>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682F34"/>
    <w:pPr>
      <w:spacing w:after="0" w:line="240" w:lineRule="auto"/>
      <w:jc w:val="both"/>
    </w:pPr>
    <w:rPr>
      <w:rFonts w:ascii="Times New Roman" w:eastAsia="Times New Roman" w:hAnsi="Times New Roman" w:cs="Times New Roman"/>
      <w:color w:val="E98300"/>
      <w:sz w:val="20"/>
      <w:szCs w:val="20"/>
      <w:lang w:val="en-US"/>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table" w:styleId="MediumShading1-Accent2">
    <w:name w:val="Medium Shading 1 Accent 2"/>
    <w:basedOn w:val="TableNormal"/>
    <w:uiPriority w:val="63"/>
    <w:rsid w:val="00682F34"/>
    <w:pPr>
      <w:spacing w:after="0" w:line="240" w:lineRule="auto"/>
      <w:jc w:val="both"/>
    </w:pPr>
    <w:rPr>
      <w:rFonts w:ascii="Times New Roman" w:eastAsia="Times New Roman" w:hAnsi="Times New Roman" w:cs="Times New Roman"/>
      <w:color w:val="000000" w:themeColor="text1"/>
      <w:sz w:val="20"/>
      <w:szCs w:val="20"/>
      <w:lang w:val="en-US"/>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82F34"/>
    <w:pPr>
      <w:spacing w:after="0" w:line="240" w:lineRule="auto"/>
      <w:jc w:val="both"/>
    </w:pPr>
    <w:rPr>
      <w:rFonts w:ascii="Times New Roman" w:eastAsia="Times New Roman" w:hAnsi="Times New Roman" w:cs="Times New Roman"/>
      <w:color w:val="000000" w:themeColor="text1"/>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MSTablebanded1">
    <w:name w:val="CMS Table banded 1"/>
    <w:basedOn w:val="TableNormal"/>
    <w:uiPriority w:val="99"/>
    <w:rsid w:val="00682F34"/>
    <w:pPr>
      <w:spacing w:after="0" w:line="240" w:lineRule="auto"/>
    </w:pPr>
    <w:rPr>
      <w:rFonts w:ascii="Times New Roman" w:hAnsi="Times New Roman"/>
      <w:color w:val="000000" w:themeColor="text1"/>
    </w:rPr>
    <w:tblPr>
      <w:tblStyleRow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color w:val="auto"/>
      </w:rPr>
      <w:tblPr/>
      <w:tcPr>
        <w:tcBorders>
          <w:top w:val="single" w:sz="12" w:space="0" w:color="13294A"/>
          <w:bottom w:val="nil"/>
        </w:tcBorders>
        <w:shd w:val="clear" w:color="auto" w:fill="13294A"/>
      </w:tcPr>
    </w:tblStylePr>
    <w:tblStylePr w:type="band1Horz">
      <w:tblPr/>
      <w:tcPr>
        <w:shd w:val="clear" w:color="auto" w:fill="E4E1E0"/>
      </w:tcPr>
    </w:tblStylePr>
    <w:tblStylePr w:type="band2Horz">
      <w:tblPr/>
      <w:tcPr>
        <w:shd w:val="clear" w:color="auto" w:fill="ADA6A1"/>
      </w:tcPr>
    </w:tblStylePr>
  </w:style>
  <w:style w:type="paragraph" w:customStyle="1" w:styleId="CMSANCoverMoreParties">
    <w:name w:val="CMS AN Cover More Parties"/>
    <w:uiPriority w:val="99"/>
    <w:rsid w:val="00682F34"/>
    <w:pPr>
      <w:spacing w:after="0" w:line="180" w:lineRule="exact"/>
      <w:jc w:val="center"/>
    </w:pPr>
    <w:rPr>
      <w:rFonts w:ascii="Times New Roman" w:hAnsi="Times New Roman" w:cs="Segoe Script"/>
      <w:b/>
      <w:caps/>
      <w:color w:val="000000" w:themeColor="text1"/>
    </w:rPr>
  </w:style>
  <w:style w:type="paragraph" w:customStyle="1" w:styleId="CMSANCoverMorePartyType">
    <w:name w:val="CMS AN Cover More Party Type"/>
    <w:uiPriority w:val="99"/>
    <w:rsid w:val="00682F34"/>
    <w:pPr>
      <w:spacing w:after="0" w:line="180" w:lineRule="exact"/>
      <w:jc w:val="center"/>
    </w:pPr>
    <w:rPr>
      <w:rFonts w:ascii="Times New Roman" w:hAnsi="Times New Roman" w:cs="Segoe Script"/>
      <w:color w:val="000000" w:themeColor="text1"/>
    </w:rPr>
  </w:style>
  <w:style w:type="paragraph" w:customStyle="1" w:styleId="CMSANMinimalSpacer">
    <w:name w:val="CMS AN Minimal Spacer"/>
    <w:uiPriority w:val="99"/>
    <w:rsid w:val="00682F34"/>
    <w:pPr>
      <w:spacing w:after="0" w:line="240" w:lineRule="auto"/>
      <w:jc w:val="both"/>
    </w:pPr>
    <w:rPr>
      <w:rFonts w:ascii="Times New Roman" w:hAnsi="Times New Roman" w:cs="Segoe Script"/>
      <w:color w:val="000000" w:themeColor="text1"/>
      <w:sz w:val="2"/>
    </w:rPr>
  </w:style>
  <w:style w:type="paragraph" w:customStyle="1" w:styleId="CMSANCoverMoreCentred">
    <w:name w:val="CMS AN Cover More Centred"/>
    <w:uiPriority w:val="99"/>
    <w:rsid w:val="00682F34"/>
    <w:pPr>
      <w:spacing w:after="120" w:line="180" w:lineRule="exact"/>
      <w:jc w:val="center"/>
    </w:pPr>
    <w:rPr>
      <w:rFonts w:ascii="Times New Roman" w:eastAsia="Times New Roman" w:hAnsi="Times New Roman" w:cs="Segoe Script"/>
      <w:color w:val="000000" w:themeColor="text1"/>
      <w:szCs w:val="20"/>
    </w:rPr>
  </w:style>
  <w:style w:type="paragraph" w:customStyle="1" w:styleId="CMSANLetterHeader">
    <w:name w:val="CMS AN Letter Header"/>
    <w:uiPriority w:val="99"/>
    <w:rsid w:val="00682F34"/>
    <w:pPr>
      <w:spacing w:after="960" w:line="240" w:lineRule="atLeast"/>
    </w:pPr>
    <w:rPr>
      <w:rFonts w:ascii="Times New Roman" w:hAnsi="Times New Roman" w:cs="Segoe Script"/>
      <w:b/>
      <w:i/>
      <w:color w:val="000000" w:themeColor="text1"/>
    </w:rPr>
  </w:style>
  <w:style w:type="paragraph" w:customStyle="1" w:styleId="CMSANSalutation">
    <w:name w:val="CMS AN Salutation"/>
    <w:next w:val="CMSANMinimalSpacer"/>
    <w:uiPriority w:val="99"/>
    <w:rsid w:val="00682F34"/>
    <w:pPr>
      <w:spacing w:before="120" w:after="120" w:line="300" w:lineRule="atLeast"/>
      <w:jc w:val="both"/>
    </w:pPr>
    <w:rPr>
      <w:rFonts w:ascii="Times New Roman" w:eastAsia="SimSun" w:hAnsi="Times New Roman" w:cs="Times New Roman"/>
      <w:noProof/>
      <w:color w:val="000000" w:themeColor="text1"/>
      <w:szCs w:val="24"/>
      <w:lang w:eastAsia="zh-CN"/>
    </w:rPr>
  </w:style>
  <w:style w:type="paragraph" w:customStyle="1" w:styleId="CMSANSchedule">
    <w:name w:val="CMS AN Schedule"/>
    <w:next w:val="CMSANBodyText"/>
    <w:uiPriority w:val="32"/>
    <w:rsid w:val="00682F34"/>
    <w:pPr>
      <w:keepNext/>
      <w:numPr>
        <w:numId w:val="19"/>
      </w:numPr>
      <w:spacing w:after="240" w:line="300" w:lineRule="atLeast"/>
      <w:jc w:val="center"/>
      <w:outlineLvl w:val="0"/>
    </w:pPr>
    <w:rPr>
      <w:rFonts w:ascii="Times New Roman" w:hAnsi="Times New Roman" w:cs="Segoe Script"/>
      <w:b/>
      <w:caps/>
      <w:color w:val="000000" w:themeColor="text1"/>
    </w:rPr>
  </w:style>
  <w:style w:type="paragraph" w:customStyle="1" w:styleId="CMSANPart">
    <w:name w:val="CMS AN Part"/>
    <w:next w:val="CMSANBodyText"/>
    <w:uiPriority w:val="34"/>
    <w:rsid w:val="00682F34"/>
    <w:pPr>
      <w:keepNext/>
      <w:numPr>
        <w:ilvl w:val="2"/>
        <w:numId w:val="19"/>
      </w:numPr>
      <w:spacing w:before="240" w:after="120" w:line="300" w:lineRule="atLeast"/>
      <w:jc w:val="center"/>
      <w:outlineLvl w:val="2"/>
    </w:pPr>
    <w:rPr>
      <w:rFonts w:ascii="Times New Roman" w:hAnsi="Times New Roman" w:cs="Segoe Script"/>
      <w:b/>
      <w:caps/>
      <w:color w:val="000000" w:themeColor="text1"/>
    </w:rPr>
  </w:style>
  <w:style w:type="paragraph" w:customStyle="1" w:styleId="CMSANSch1">
    <w:name w:val="CMS AN Sch 1"/>
    <w:uiPriority w:val="34"/>
    <w:rsid w:val="00682F34"/>
    <w:pPr>
      <w:numPr>
        <w:ilvl w:val="3"/>
        <w:numId w:val="19"/>
      </w:numPr>
      <w:spacing w:before="120" w:after="120" w:line="300" w:lineRule="atLeast"/>
      <w:jc w:val="both"/>
      <w:outlineLvl w:val="3"/>
    </w:pPr>
    <w:rPr>
      <w:rFonts w:ascii="Times New Roman" w:hAnsi="Times New Roman" w:cs="Segoe Script"/>
      <w:color w:val="000000" w:themeColor="text1"/>
    </w:rPr>
  </w:style>
  <w:style w:type="paragraph" w:customStyle="1" w:styleId="CMSANSch2">
    <w:name w:val="CMS AN Sch 2"/>
    <w:uiPriority w:val="34"/>
    <w:rsid w:val="00682F34"/>
    <w:pPr>
      <w:numPr>
        <w:ilvl w:val="4"/>
        <w:numId w:val="19"/>
      </w:numPr>
      <w:spacing w:before="120" w:after="120" w:line="300" w:lineRule="atLeast"/>
      <w:jc w:val="both"/>
      <w:outlineLvl w:val="4"/>
    </w:pPr>
    <w:rPr>
      <w:rFonts w:ascii="Times New Roman" w:hAnsi="Times New Roman" w:cs="Segoe Script"/>
      <w:color w:val="000000" w:themeColor="text1"/>
    </w:rPr>
  </w:style>
  <w:style w:type="paragraph" w:customStyle="1" w:styleId="CMSANSch3">
    <w:name w:val="CMS AN Sch 3"/>
    <w:uiPriority w:val="34"/>
    <w:rsid w:val="00682F34"/>
    <w:pPr>
      <w:numPr>
        <w:ilvl w:val="5"/>
        <w:numId w:val="19"/>
      </w:numPr>
      <w:spacing w:before="120" w:after="120" w:line="300" w:lineRule="atLeast"/>
      <w:jc w:val="both"/>
      <w:outlineLvl w:val="5"/>
    </w:pPr>
    <w:rPr>
      <w:rFonts w:ascii="Times New Roman" w:hAnsi="Times New Roman" w:cs="Segoe Script"/>
      <w:color w:val="000000" w:themeColor="text1"/>
    </w:rPr>
  </w:style>
  <w:style w:type="paragraph" w:customStyle="1" w:styleId="CMSANSch4">
    <w:name w:val="CMS AN Sch 4"/>
    <w:uiPriority w:val="34"/>
    <w:rsid w:val="00682F34"/>
    <w:pPr>
      <w:numPr>
        <w:ilvl w:val="6"/>
        <w:numId w:val="19"/>
      </w:numPr>
      <w:spacing w:before="120" w:after="120" w:line="300" w:lineRule="atLeast"/>
      <w:jc w:val="both"/>
      <w:outlineLvl w:val="6"/>
    </w:pPr>
    <w:rPr>
      <w:rFonts w:ascii="Times New Roman" w:hAnsi="Times New Roman" w:cs="Segoe Script"/>
      <w:color w:val="000000" w:themeColor="text1"/>
    </w:rPr>
  </w:style>
  <w:style w:type="paragraph" w:customStyle="1" w:styleId="CMSANSch5">
    <w:name w:val="CMS AN Sch 5"/>
    <w:uiPriority w:val="34"/>
    <w:rsid w:val="00682F34"/>
    <w:pPr>
      <w:numPr>
        <w:ilvl w:val="7"/>
        <w:numId w:val="19"/>
      </w:numPr>
      <w:spacing w:before="120" w:after="120" w:line="300" w:lineRule="atLeast"/>
      <w:jc w:val="both"/>
      <w:outlineLvl w:val="7"/>
    </w:pPr>
    <w:rPr>
      <w:rFonts w:ascii="Times New Roman" w:hAnsi="Times New Roman" w:cs="Segoe Script"/>
      <w:color w:val="000000" w:themeColor="text1"/>
    </w:rPr>
  </w:style>
  <w:style w:type="paragraph" w:customStyle="1" w:styleId="CMSANSub-Schedule">
    <w:name w:val="CMS AN Sub-Schedule"/>
    <w:next w:val="CMSANBodyText"/>
    <w:uiPriority w:val="33"/>
    <w:rsid w:val="00682F34"/>
    <w:pPr>
      <w:keepNext/>
      <w:numPr>
        <w:ilvl w:val="1"/>
        <w:numId w:val="19"/>
      </w:numPr>
      <w:spacing w:before="240" w:after="120" w:line="300" w:lineRule="atLeast"/>
      <w:jc w:val="center"/>
      <w:outlineLvl w:val="1"/>
    </w:pPr>
    <w:rPr>
      <w:rFonts w:ascii="Times New Roman" w:hAnsi="Times New Roman" w:cs="Segoe Script"/>
      <w:b/>
      <w:caps/>
      <w:color w:val="000000" w:themeColor="text1"/>
    </w:rPr>
  </w:style>
  <w:style w:type="paragraph" w:customStyle="1" w:styleId="CMSANSch6">
    <w:name w:val="CMS AN Sch 6"/>
    <w:uiPriority w:val="34"/>
    <w:rsid w:val="00682F34"/>
    <w:pPr>
      <w:numPr>
        <w:ilvl w:val="8"/>
        <w:numId w:val="19"/>
      </w:numPr>
      <w:spacing w:before="120" w:after="120" w:line="300" w:lineRule="atLeast"/>
      <w:jc w:val="both"/>
      <w:outlineLvl w:val="8"/>
    </w:pPr>
    <w:rPr>
      <w:rFonts w:ascii="Times New Roman" w:hAnsi="Times New Roman" w:cs="Segoe Script"/>
      <w:color w:val="000000" w:themeColor="text1"/>
    </w:rPr>
  </w:style>
  <w:style w:type="numbering" w:customStyle="1" w:styleId="CMS-ANSch">
    <w:name w:val="CMS-AN Sch"/>
    <w:basedOn w:val="NoList"/>
    <w:uiPriority w:val="99"/>
    <w:rsid w:val="00682F34"/>
    <w:pPr>
      <w:numPr>
        <w:numId w:val="18"/>
      </w:numPr>
    </w:pPr>
  </w:style>
  <w:style w:type="numbering" w:customStyle="1" w:styleId="CMSANAppendix">
    <w:name w:val="CMS AN Appendix"/>
    <w:basedOn w:val="NoList"/>
    <w:uiPriority w:val="99"/>
    <w:rsid w:val="00682F34"/>
    <w:pPr>
      <w:numPr>
        <w:numId w:val="26"/>
      </w:numPr>
    </w:pPr>
  </w:style>
  <w:style w:type="numbering" w:customStyle="1" w:styleId="CMS-ANTableListNumber1">
    <w:name w:val="CMS-AN Table List Number 1"/>
    <w:basedOn w:val="NoList"/>
    <w:uiPriority w:val="99"/>
    <w:rsid w:val="00682F34"/>
    <w:pPr>
      <w:numPr>
        <w:numId w:val="22"/>
      </w:numPr>
    </w:pPr>
  </w:style>
  <w:style w:type="paragraph" w:customStyle="1" w:styleId="CMSANTableHeaderCentred">
    <w:name w:val="CMS AN Table Header Centred"/>
    <w:uiPriority w:val="16"/>
    <w:rsid w:val="00682F34"/>
    <w:pPr>
      <w:numPr>
        <w:ilvl w:val="1"/>
        <w:numId w:val="35"/>
      </w:numPr>
      <w:spacing w:before="120" w:after="120" w:line="300" w:lineRule="atLeast"/>
      <w:jc w:val="center"/>
    </w:pPr>
    <w:rPr>
      <w:rFonts w:ascii="Times New Roman" w:eastAsia="Times New Roman" w:hAnsi="Times New Roman" w:cs="Times New Roman"/>
      <w:b/>
      <w:color w:val="000000" w:themeColor="text1"/>
    </w:rPr>
  </w:style>
  <w:style w:type="paragraph" w:customStyle="1" w:styleId="CMSANTableCentred">
    <w:name w:val="CMS AN Table Centred"/>
    <w:uiPriority w:val="22"/>
    <w:rsid w:val="00682F34"/>
    <w:pPr>
      <w:spacing w:before="120" w:after="120" w:line="300" w:lineRule="atLeast"/>
      <w:jc w:val="center"/>
    </w:pPr>
    <w:rPr>
      <w:rFonts w:ascii="Times New Roman" w:hAnsi="Times New Roman" w:cs="Segoe Script"/>
      <w:color w:val="000000" w:themeColor="text1"/>
    </w:rPr>
  </w:style>
  <w:style w:type="paragraph" w:customStyle="1" w:styleId="CMSANSch1XRef">
    <w:name w:val="CMS AN Sch 1 XRef"/>
    <w:next w:val="CMSANSch2XRef"/>
    <w:uiPriority w:val="24"/>
    <w:rsid w:val="00682F34"/>
    <w:pPr>
      <w:keepNext/>
      <w:pageBreakBefore/>
      <w:numPr>
        <w:numId w:val="30"/>
      </w:numPr>
      <w:spacing w:after="240" w:line="300" w:lineRule="atLeast"/>
      <w:jc w:val="center"/>
      <w:outlineLvl w:val="0"/>
    </w:pPr>
    <w:rPr>
      <w:rFonts w:ascii="Times New Roman" w:hAnsi="Times New Roman" w:cs="Segoe Script"/>
      <w:b/>
      <w:caps/>
      <w:color w:val="000000" w:themeColor="text1"/>
    </w:rPr>
  </w:style>
  <w:style w:type="paragraph" w:customStyle="1" w:styleId="CMSANSch2XRef">
    <w:name w:val="CMS AN Sch 2 XRef"/>
    <w:next w:val="CMSANSch4XRef"/>
    <w:uiPriority w:val="24"/>
    <w:rsid w:val="00682F34"/>
    <w:pPr>
      <w:keepNext/>
      <w:numPr>
        <w:ilvl w:val="1"/>
        <w:numId w:val="30"/>
      </w:numPr>
      <w:spacing w:before="240" w:after="120" w:line="300" w:lineRule="atLeast"/>
      <w:jc w:val="center"/>
      <w:outlineLvl w:val="1"/>
    </w:pPr>
    <w:rPr>
      <w:rFonts w:ascii="Times New Roman" w:hAnsi="Times New Roman" w:cs="Segoe Script"/>
      <w:b/>
      <w:color w:val="000000" w:themeColor="text1"/>
    </w:rPr>
  </w:style>
  <w:style w:type="paragraph" w:customStyle="1" w:styleId="CMSANSch3XRef">
    <w:name w:val="CMS AN Sch 3 XRef"/>
    <w:next w:val="CMSANSch4XRef"/>
    <w:uiPriority w:val="24"/>
    <w:rsid w:val="00682F34"/>
    <w:pPr>
      <w:keepNext/>
      <w:keepLines/>
      <w:numPr>
        <w:ilvl w:val="2"/>
        <w:numId w:val="30"/>
      </w:numPr>
      <w:spacing w:before="240" w:after="120" w:line="300" w:lineRule="atLeast"/>
      <w:jc w:val="center"/>
      <w:outlineLvl w:val="2"/>
    </w:pPr>
    <w:rPr>
      <w:rFonts w:ascii="Times New Roman" w:hAnsi="Times New Roman" w:cs="Segoe Script"/>
      <w:b/>
      <w:color w:val="000000" w:themeColor="text1"/>
    </w:rPr>
  </w:style>
  <w:style w:type="paragraph" w:customStyle="1" w:styleId="CMSANSch4XRef">
    <w:name w:val="CMS AN Sch 4 XRef"/>
    <w:next w:val="CMSANSch5XRef"/>
    <w:uiPriority w:val="24"/>
    <w:rsid w:val="00682F34"/>
    <w:pPr>
      <w:keepNext/>
      <w:keepLines/>
      <w:numPr>
        <w:ilvl w:val="3"/>
        <w:numId w:val="30"/>
      </w:numPr>
      <w:spacing w:before="240" w:after="120" w:line="300" w:lineRule="atLeast"/>
      <w:jc w:val="both"/>
      <w:outlineLvl w:val="3"/>
    </w:pPr>
    <w:rPr>
      <w:rFonts w:ascii="Times New Roman" w:hAnsi="Times New Roman" w:cs="Segoe Script"/>
      <w:b/>
      <w:caps/>
      <w:color w:val="000000" w:themeColor="text1"/>
    </w:rPr>
  </w:style>
  <w:style w:type="paragraph" w:customStyle="1" w:styleId="CMSANSch5XRef">
    <w:name w:val="CMS AN Sch 5 XRef"/>
    <w:uiPriority w:val="24"/>
    <w:rsid w:val="00682F34"/>
    <w:pPr>
      <w:numPr>
        <w:ilvl w:val="4"/>
        <w:numId w:val="30"/>
      </w:numPr>
      <w:spacing w:before="120" w:after="120" w:line="300" w:lineRule="atLeast"/>
      <w:jc w:val="both"/>
      <w:outlineLvl w:val="4"/>
    </w:pPr>
    <w:rPr>
      <w:rFonts w:ascii="Times New Roman" w:hAnsi="Times New Roman" w:cs="Segoe Script"/>
      <w:color w:val="000000" w:themeColor="text1"/>
    </w:rPr>
  </w:style>
  <w:style w:type="paragraph" w:customStyle="1" w:styleId="CMSANSch6XRef">
    <w:name w:val="CMS AN Sch 6 XRef"/>
    <w:uiPriority w:val="24"/>
    <w:rsid w:val="00682F34"/>
    <w:pPr>
      <w:numPr>
        <w:ilvl w:val="5"/>
        <w:numId w:val="30"/>
      </w:numPr>
      <w:spacing w:before="120" w:after="120" w:line="300" w:lineRule="atLeast"/>
      <w:jc w:val="both"/>
      <w:outlineLvl w:val="5"/>
    </w:pPr>
    <w:rPr>
      <w:rFonts w:ascii="Times New Roman" w:hAnsi="Times New Roman" w:cs="Segoe Script"/>
      <w:color w:val="000000" w:themeColor="text1"/>
    </w:rPr>
  </w:style>
  <w:style w:type="paragraph" w:customStyle="1" w:styleId="CMSANSch7XRef">
    <w:name w:val="CMS AN Sch 7 XRef"/>
    <w:uiPriority w:val="24"/>
    <w:rsid w:val="00682F34"/>
    <w:pPr>
      <w:numPr>
        <w:ilvl w:val="6"/>
        <w:numId w:val="30"/>
      </w:numPr>
      <w:spacing w:before="120" w:after="120" w:line="300" w:lineRule="atLeast"/>
      <w:jc w:val="both"/>
      <w:outlineLvl w:val="6"/>
    </w:pPr>
    <w:rPr>
      <w:rFonts w:ascii="Times New Roman" w:hAnsi="Times New Roman" w:cs="Segoe Script"/>
      <w:color w:val="000000" w:themeColor="text1"/>
    </w:rPr>
  </w:style>
  <w:style w:type="paragraph" w:customStyle="1" w:styleId="CMSANSch8XRef">
    <w:name w:val="CMS AN Sch 8 XRef"/>
    <w:uiPriority w:val="24"/>
    <w:rsid w:val="00682F34"/>
    <w:pPr>
      <w:numPr>
        <w:ilvl w:val="7"/>
        <w:numId w:val="30"/>
      </w:numPr>
      <w:spacing w:before="120" w:after="120" w:line="300" w:lineRule="atLeast"/>
      <w:jc w:val="both"/>
      <w:outlineLvl w:val="7"/>
    </w:pPr>
    <w:rPr>
      <w:rFonts w:ascii="Times New Roman" w:hAnsi="Times New Roman" w:cs="Segoe Script"/>
      <w:color w:val="000000" w:themeColor="text1"/>
    </w:rPr>
  </w:style>
  <w:style w:type="paragraph" w:customStyle="1" w:styleId="CMSANSch9XRef">
    <w:name w:val="CMS AN Sch 9 XRef"/>
    <w:uiPriority w:val="24"/>
    <w:rsid w:val="00682F34"/>
    <w:pPr>
      <w:numPr>
        <w:ilvl w:val="8"/>
        <w:numId w:val="30"/>
      </w:numPr>
      <w:spacing w:before="120" w:after="120" w:line="300" w:lineRule="atLeast"/>
      <w:jc w:val="both"/>
      <w:outlineLvl w:val="8"/>
    </w:pPr>
    <w:rPr>
      <w:rFonts w:ascii="Times New Roman" w:hAnsi="Times New Roman" w:cs="Segoe Script"/>
      <w:color w:val="000000" w:themeColor="text1"/>
    </w:rPr>
  </w:style>
  <w:style w:type="paragraph" w:customStyle="1" w:styleId="CMSALTSch1XRef">
    <w:name w:val="CMS ALT Sch 1 XRef"/>
    <w:next w:val="CMSALTSch2XRef"/>
    <w:uiPriority w:val="25"/>
    <w:rsid w:val="00682F34"/>
    <w:pPr>
      <w:keepNext/>
      <w:pageBreakBefore/>
      <w:numPr>
        <w:numId w:val="33"/>
      </w:numPr>
      <w:spacing w:after="240" w:line="300" w:lineRule="atLeast"/>
      <w:jc w:val="center"/>
      <w:outlineLvl w:val="0"/>
    </w:pPr>
    <w:rPr>
      <w:rFonts w:ascii="Times New Roman" w:hAnsi="Times New Roman" w:cs="Segoe Script"/>
      <w:b/>
      <w:caps/>
      <w:color w:val="000000" w:themeColor="text1"/>
    </w:rPr>
  </w:style>
  <w:style w:type="paragraph" w:customStyle="1" w:styleId="CMSALTSch2XRef">
    <w:name w:val="CMS ALT Sch 2 XRef"/>
    <w:next w:val="CMSALTSch4XRef"/>
    <w:uiPriority w:val="25"/>
    <w:rsid w:val="00682F34"/>
    <w:pPr>
      <w:keepNext/>
      <w:keepLines/>
      <w:numPr>
        <w:ilvl w:val="1"/>
        <w:numId w:val="33"/>
      </w:numPr>
      <w:spacing w:before="240" w:after="120" w:line="300" w:lineRule="atLeast"/>
      <w:jc w:val="center"/>
      <w:outlineLvl w:val="1"/>
    </w:pPr>
    <w:rPr>
      <w:rFonts w:ascii="Times New Roman" w:hAnsi="Times New Roman" w:cs="Segoe Script"/>
      <w:b/>
      <w:color w:val="000000" w:themeColor="text1"/>
    </w:rPr>
  </w:style>
  <w:style w:type="paragraph" w:customStyle="1" w:styleId="CMSALTSch3XRef">
    <w:name w:val="CMS ALT Sch 3 XRef"/>
    <w:next w:val="CMSALTSch4XRef"/>
    <w:uiPriority w:val="25"/>
    <w:rsid w:val="00682F34"/>
    <w:pPr>
      <w:keepNext/>
      <w:keepLines/>
      <w:numPr>
        <w:ilvl w:val="2"/>
        <w:numId w:val="33"/>
      </w:numPr>
      <w:spacing w:before="240" w:after="120" w:line="300" w:lineRule="atLeast"/>
      <w:jc w:val="center"/>
      <w:outlineLvl w:val="2"/>
    </w:pPr>
    <w:rPr>
      <w:rFonts w:ascii="Times New Roman" w:hAnsi="Times New Roman" w:cs="Segoe Script"/>
      <w:b/>
      <w:color w:val="000000" w:themeColor="text1"/>
    </w:rPr>
  </w:style>
  <w:style w:type="paragraph" w:customStyle="1" w:styleId="CMSALTSch4XRef">
    <w:name w:val="CMS ALT Sch 4 XRef"/>
    <w:uiPriority w:val="25"/>
    <w:rsid w:val="00682F34"/>
    <w:pPr>
      <w:numPr>
        <w:ilvl w:val="3"/>
        <w:numId w:val="33"/>
      </w:numPr>
      <w:spacing w:before="120" w:after="120" w:line="300" w:lineRule="atLeast"/>
      <w:jc w:val="both"/>
      <w:outlineLvl w:val="3"/>
    </w:pPr>
    <w:rPr>
      <w:rFonts w:ascii="Times New Roman" w:hAnsi="Times New Roman" w:cs="Segoe Script"/>
      <w:color w:val="000000" w:themeColor="text1"/>
    </w:rPr>
  </w:style>
  <w:style w:type="paragraph" w:customStyle="1" w:styleId="CMSALTSch5XRef">
    <w:name w:val="CMS ALT Sch 5 XRef"/>
    <w:uiPriority w:val="25"/>
    <w:rsid w:val="00682F34"/>
    <w:pPr>
      <w:numPr>
        <w:ilvl w:val="4"/>
        <w:numId w:val="33"/>
      </w:numPr>
      <w:spacing w:before="120" w:after="120" w:line="300" w:lineRule="atLeast"/>
      <w:jc w:val="both"/>
      <w:outlineLvl w:val="4"/>
    </w:pPr>
    <w:rPr>
      <w:rFonts w:ascii="Times New Roman" w:hAnsi="Times New Roman" w:cs="Segoe Script"/>
      <w:color w:val="000000" w:themeColor="text1"/>
    </w:rPr>
  </w:style>
  <w:style w:type="paragraph" w:customStyle="1" w:styleId="CMSALTSch6XRef">
    <w:name w:val="CMS ALT Sch 6 XRef"/>
    <w:uiPriority w:val="25"/>
    <w:rsid w:val="00682F34"/>
    <w:pPr>
      <w:numPr>
        <w:ilvl w:val="5"/>
        <w:numId w:val="33"/>
      </w:numPr>
      <w:spacing w:before="120" w:after="120" w:line="300" w:lineRule="atLeast"/>
      <w:jc w:val="both"/>
      <w:outlineLvl w:val="5"/>
    </w:pPr>
    <w:rPr>
      <w:rFonts w:ascii="Times New Roman" w:hAnsi="Times New Roman" w:cs="Segoe Script"/>
      <w:color w:val="000000" w:themeColor="text1"/>
    </w:rPr>
  </w:style>
  <w:style w:type="paragraph" w:customStyle="1" w:styleId="CMSALTSch7XRef">
    <w:name w:val="CMS ALT Sch 7 XRef"/>
    <w:uiPriority w:val="25"/>
    <w:rsid w:val="00682F34"/>
    <w:pPr>
      <w:numPr>
        <w:ilvl w:val="6"/>
        <w:numId w:val="33"/>
      </w:numPr>
      <w:spacing w:before="120" w:after="120" w:line="300" w:lineRule="atLeast"/>
      <w:jc w:val="both"/>
      <w:outlineLvl w:val="6"/>
    </w:pPr>
    <w:rPr>
      <w:rFonts w:ascii="Times New Roman" w:hAnsi="Times New Roman" w:cs="Segoe Script"/>
      <w:color w:val="000000" w:themeColor="text1"/>
    </w:rPr>
  </w:style>
  <w:style w:type="paragraph" w:customStyle="1" w:styleId="CMSALTSch8XRef">
    <w:name w:val="CMS ALT Sch 8 XRef"/>
    <w:uiPriority w:val="25"/>
    <w:rsid w:val="00682F34"/>
    <w:pPr>
      <w:numPr>
        <w:ilvl w:val="7"/>
        <w:numId w:val="33"/>
      </w:numPr>
      <w:spacing w:before="120" w:after="120" w:line="300" w:lineRule="atLeast"/>
      <w:jc w:val="both"/>
      <w:outlineLvl w:val="7"/>
    </w:pPr>
    <w:rPr>
      <w:rFonts w:ascii="Times New Roman" w:hAnsi="Times New Roman" w:cs="Segoe Script"/>
      <w:color w:val="000000" w:themeColor="text1"/>
    </w:rPr>
  </w:style>
  <w:style w:type="paragraph" w:customStyle="1" w:styleId="CMSALTSch9XRef">
    <w:name w:val="CMS ALT Sch 9 XRef"/>
    <w:uiPriority w:val="25"/>
    <w:rsid w:val="00682F34"/>
    <w:pPr>
      <w:numPr>
        <w:ilvl w:val="8"/>
        <w:numId w:val="33"/>
      </w:numPr>
      <w:spacing w:before="120" w:after="120" w:line="300" w:lineRule="atLeast"/>
      <w:jc w:val="both"/>
      <w:outlineLvl w:val="8"/>
    </w:pPr>
    <w:rPr>
      <w:rFonts w:ascii="Times New Roman" w:hAnsi="Times New Roman" w:cs="Segoe Script"/>
      <w:color w:val="000000" w:themeColor="text1"/>
    </w:rPr>
  </w:style>
  <w:style w:type="numbering" w:customStyle="1" w:styleId="CMS-ANALTSchXRef">
    <w:name w:val="CMS-AN ALT Sch XRef"/>
    <w:basedOn w:val="NoList"/>
    <w:uiPriority w:val="99"/>
    <w:rsid w:val="00682F34"/>
    <w:pPr>
      <w:numPr>
        <w:numId w:val="25"/>
      </w:numPr>
    </w:pPr>
  </w:style>
  <w:style w:type="numbering" w:customStyle="1" w:styleId="CMS-ANLevel">
    <w:name w:val="CMS-AN Level"/>
    <w:basedOn w:val="NoList"/>
    <w:uiPriority w:val="99"/>
    <w:rsid w:val="00682F34"/>
    <w:pPr>
      <w:numPr>
        <w:numId w:val="23"/>
      </w:numPr>
    </w:pPr>
  </w:style>
  <w:style w:type="paragraph" w:customStyle="1" w:styleId="CMSANExhibit8">
    <w:name w:val="CMS AN Exhibit 8"/>
    <w:uiPriority w:val="25"/>
    <w:rsid w:val="00682F34"/>
    <w:pPr>
      <w:numPr>
        <w:ilvl w:val="7"/>
        <w:numId w:val="27"/>
      </w:numPr>
      <w:spacing w:before="120" w:after="120" w:line="300" w:lineRule="atLeast"/>
      <w:jc w:val="both"/>
    </w:pPr>
    <w:rPr>
      <w:rFonts w:ascii="Times New Roman" w:hAnsi="Times New Roman"/>
      <w:color w:val="000000" w:themeColor="text1"/>
    </w:rPr>
  </w:style>
  <w:style w:type="paragraph" w:customStyle="1" w:styleId="CMSANExhibit9">
    <w:name w:val="CMS AN Exhibit 9"/>
    <w:uiPriority w:val="25"/>
    <w:rsid w:val="00682F34"/>
    <w:pPr>
      <w:numPr>
        <w:ilvl w:val="8"/>
        <w:numId w:val="27"/>
      </w:numPr>
      <w:spacing w:before="120" w:after="120" w:line="300" w:lineRule="atLeast"/>
      <w:jc w:val="both"/>
    </w:pPr>
    <w:rPr>
      <w:rFonts w:ascii="Times New Roman" w:hAnsi="Times New Roman"/>
      <w:color w:val="000000" w:themeColor="text1"/>
    </w:rPr>
  </w:style>
  <w:style w:type="numbering" w:customStyle="1" w:styleId="CMS-ANSchXRef">
    <w:name w:val="CMS-AN Sch XRef"/>
    <w:basedOn w:val="NoList"/>
    <w:uiPriority w:val="99"/>
    <w:rsid w:val="00682F34"/>
    <w:pPr>
      <w:numPr>
        <w:numId w:val="24"/>
      </w:numPr>
    </w:pPr>
  </w:style>
  <w:style w:type="paragraph" w:customStyle="1" w:styleId="CMSANAppendix1">
    <w:name w:val="CMS AN Appendix 1"/>
    <w:next w:val="CMSANAppendix2"/>
    <w:uiPriority w:val="37"/>
    <w:rsid w:val="00682F34"/>
    <w:pPr>
      <w:keepLines/>
      <w:pageBreakBefore/>
      <w:numPr>
        <w:numId w:val="34"/>
      </w:numPr>
      <w:spacing w:after="240" w:line="300" w:lineRule="atLeast"/>
      <w:jc w:val="center"/>
      <w:outlineLvl w:val="0"/>
    </w:pPr>
    <w:rPr>
      <w:rFonts w:ascii="Times New Roman" w:hAnsi="Times New Roman" w:cs="Segoe Script"/>
      <w:b/>
      <w:caps/>
      <w:color w:val="000000" w:themeColor="text1"/>
    </w:rPr>
  </w:style>
  <w:style w:type="paragraph" w:customStyle="1" w:styleId="CMSANAppendix2">
    <w:name w:val="CMS AN Appendix 2"/>
    <w:next w:val="CMSANAppendix3"/>
    <w:uiPriority w:val="37"/>
    <w:rsid w:val="00682F34"/>
    <w:pPr>
      <w:numPr>
        <w:ilvl w:val="1"/>
        <w:numId w:val="34"/>
      </w:numPr>
      <w:spacing w:before="120" w:after="120" w:line="300" w:lineRule="atLeast"/>
      <w:jc w:val="center"/>
      <w:outlineLvl w:val="1"/>
    </w:pPr>
    <w:rPr>
      <w:rFonts w:ascii="Times New Roman" w:hAnsi="Times New Roman" w:cs="Segoe Script"/>
      <w:b/>
      <w:color w:val="000000" w:themeColor="text1"/>
    </w:rPr>
  </w:style>
  <w:style w:type="paragraph" w:customStyle="1" w:styleId="CMSANAppendix3">
    <w:name w:val="CMS AN Appendix 3"/>
    <w:uiPriority w:val="37"/>
    <w:rsid w:val="00682F34"/>
    <w:pPr>
      <w:numPr>
        <w:ilvl w:val="2"/>
        <w:numId w:val="34"/>
      </w:numPr>
      <w:spacing w:before="120" w:after="120" w:line="300" w:lineRule="atLeast"/>
      <w:jc w:val="center"/>
      <w:outlineLvl w:val="2"/>
    </w:pPr>
    <w:rPr>
      <w:rFonts w:ascii="Times New Roman" w:hAnsi="Times New Roman" w:cs="Segoe Script"/>
      <w:b/>
      <w:color w:val="000000" w:themeColor="text1"/>
    </w:rPr>
  </w:style>
  <w:style w:type="paragraph" w:customStyle="1" w:styleId="CMSANAppendix4">
    <w:name w:val="CMS AN Appendix 4"/>
    <w:uiPriority w:val="37"/>
    <w:rsid w:val="00682F34"/>
    <w:pPr>
      <w:numPr>
        <w:ilvl w:val="3"/>
        <w:numId w:val="34"/>
      </w:numPr>
      <w:spacing w:before="120" w:after="120" w:line="300" w:lineRule="atLeast"/>
      <w:jc w:val="both"/>
      <w:outlineLvl w:val="3"/>
    </w:pPr>
    <w:rPr>
      <w:rFonts w:ascii="Times New Roman" w:hAnsi="Times New Roman" w:cs="Segoe Script"/>
      <w:color w:val="000000" w:themeColor="text1"/>
    </w:rPr>
  </w:style>
  <w:style w:type="paragraph" w:customStyle="1" w:styleId="CMSANAppendix5">
    <w:name w:val="CMS AN Appendix 5"/>
    <w:uiPriority w:val="37"/>
    <w:rsid w:val="00682F34"/>
    <w:pPr>
      <w:numPr>
        <w:ilvl w:val="4"/>
        <w:numId w:val="34"/>
      </w:numPr>
      <w:spacing w:before="120" w:after="120" w:line="300" w:lineRule="atLeast"/>
      <w:jc w:val="both"/>
      <w:outlineLvl w:val="4"/>
    </w:pPr>
    <w:rPr>
      <w:rFonts w:ascii="Times New Roman" w:hAnsi="Times New Roman" w:cs="Segoe Script"/>
      <w:color w:val="000000" w:themeColor="text1"/>
    </w:rPr>
  </w:style>
  <w:style w:type="paragraph" w:customStyle="1" w:styleId="CMSANAppendix6">
    <w:name w:val="CMS AN Appendix 6"/>
    <w:uiPriority w:val="37"/>
    <w:rsid w:val="00682F34"/>
    <w:pPr>
      <w:numPr>
        <w:ilvl w:val="5"/>
        <w:numId w:val="34"/>
      </w:numPr>
      <w:spacing w:before="120" w:after="120" w:line="300" w:lineRule="atLeast"/>
      <w:jc w:val="both"/>
      <w:outlineLvl w:val="5"/>
    </w:pPr>
    <w:rPr>
      <w:rFonts w:ascii="Times New Roman" w:hAnsi="Times New Roman" w:cs="Segoe Script"/>
      <w:color w:val="000000" w:themeColor="text1"/>
    </w:rPr>
  </w:style>
  <w:style w:type="paragraph" w:customStyle="1" w:styleId="CMSANAppendix7">
    <w:name w:val="CMS AN Appendix 7"/>
    <w:uiPriority w:val="37"/>
    <w:rsid w:val="00682F34"/>
    <w:pPr>
      <w:numPr>
        <w:ilvl w:val="6"/>
        <w:numId w:val="34"/>
      </w:numPr>
      <w:spacing w:before="120" w:after="120" w:line="300" w:lineRule="atLeast"/>
      <w:jc w:val="both"/>
      <w:outlineLvl w:val="6"/>
    </w:pPr>
    <w:rPr>
      <w:rFonts w:ascii="Times New Roman" w:hAnsi="Times New Roman" w:cs="Segoe Script"/>
      <w:color w:val="000000" w:themeColor="text1"/>
    </w:rPr>
  </w:style>
  <w:style w:type="paragraph" w:customStyle="1" w:styleId="Style8">
    <w:name w:val="Style8"/>
    <w:uiPriority w:val="99"/>
    <w:rsid w:val="00682F34"/>
    <w:pPr>
      <w:spacing w:after="0" w:line="300" w:lineRule="atLeast"/>
      <w:jc w:val="both"/>
    </w:pPr>
    <w:rPr>
      <w:rFonts w:ascii="Times New Roman" w:hAnsi="Times New Roman" w:cs="Segoe Script"/>
      <w:color w:val="000000" w:themeColor="text1"/>
    </w:rPr>
  </w:style>
  <w:style w:type="paragraph" w:customStyle="1" w:styleId="CMSANAppendix8">
    <w:name w:val="CMS AN Appendix 8"/>
    <w:uiPriority w:val="37"/>
    <w:rsid w:val="00682F34"/>
    <w:pPr>
      <w:numPr>
        <w:ilvl w:val="7"/>
        <w:numId w:val="34"/>
      </w:numPr>
      <w:spacing w:after="0" w:line="300" w:lineRule="atLeast"/>
      <w:jc w:val="both"/>
    </w:pPr>
    <w:rPr>
      <w:rFonts w:ascii="Times New Roman" w:hAnsi="Times New Roman" w:cs="Segoe Script"/>
      <w:color w:val="000000" w:themeColor="text1"/>
    </w:rPr>
  </w:style>
  <w:style w:type="paragraph" w:customStyle="1" w:styleId="CMSANAppendix9">
    <w:name w:val="CMS AN Appendix 9"/>
    <w:uiPriority w:val="37"/>
    <w:rsid w:val="00682F34"/>
    <w:pPr>
      <w:numPr>
        <w:ilvl w:val="8"/>
        <w:numId w:val="34"/>
      </w:numPr>
      <w:spacing w:after="0" w:line="300" w:lineRule="atLeast"/>
      <w:jc w:val="both"/>
    </w:pPr>
    <w:rPr>
      <w:rFonts w:ascii="Times New Roman" w:hAnsi="Times New Roman" w:cs="Segoe Script"/>
      <w:color w:val="000000" w:themeColor="text1"/>
    </w:rPr>
  </w:style>
  <w:style w:type="paragraph" w:customStyle="1" w:styleId="CMSANDefinitions4">
    <w:name w:val="CMS AN Definitions 4"/>
    <w:uiPriority w:val="2"/>
    <w:rsid w:val="00682F34"/>
    <w:pPr>
      <w:numPr>
        <w:ilvl w:val="3"/>
        <w:numId w:val="28"/>
      </w:numPr>
      <w:spacing w:after="0" w:line="300" w:lineRule="atLeast"/>
      <w:jc w:val="both"/>
    </w:pPr>
    <w:rPr>
      <w:rFonts w:ascii="Times New Roman" w:hAnsi="Times New Roman" w:cs="Segoe Script"/>
      <w:color w:val="000000" w:themeColor="text1"/>
    </w:rPr>
  </w:style>
  <w:style w:type="paragraph" w:customStyle="1" w:styleId="CMSANDefinitions5">
    <w:name w:val="CMS AN Definitions 5"/>
    <w:uiPriority w:val="2"/>
    <w:rsid w:val="00682F34"/>
    <w:pPr>
      <w:numPr>
        <w:ilvl w:val="4"/>
        <w:numId w:val="28"/>
      </w:numPr>
      <w:spacing w:after="0" w:line="300" w:lineRule="atLeast"/>
      <w:jc w:val="both"/>
    </w:pPr>
    <w:rPr>
      <w:rFonts w:ascii="Times New Roman" w:hAnsi="Times New Roman" w:cs="Segoe Script"/>
      <w:color w:val="000000" w:themeColor="text1"/>
    </w:rPr>
  </w:style>
  <w:style w:type="paragraph" w:customStyle="1" w:styleId="CMSANTableListNumber2">
    <w:name w:val="CMS AN Table List Number 2"/>
    <w:uiPriority w:val="19"/>
    <w:rsid w:val="00682F34"/>
    <w:pPr>
      <w:numPr>
        <w:ilvl w:val="3"/>
        <w:numId w:val="35"/>
      </w:numPr>
      <w:spacing w:before="120" w:after="120" w:line="300" w:lineRule="atLeast"/>
    </w:pPr>
    <w:rPr>
      <w:rFonts w:ascii="Times New Roman" w:eastAsia="Times New Roman" w:hAnsi="Times New Roman" w:cs="Times New Roman"/>
      <w:color w:val="000000" w:themeColor="text1"/>
      <w:szCs w:val="24"/>
    </w:rPr>
  </w:style>
  <w:style w:type="paragraph" w:customStyle="1" w:styleId="NotarialD3">
    <w:name w:val="Notarial D3"/>
    <w:basedOn w:val="Normal"/>
    <w:next w:val="Normal"/>
    <w:rsid w:val="00682F34"/>
    <w:pPr>
      <w:numPr>
        <w:numId w:val="38"/>
      </w:numPr>
      <w:tabs>
        <w:tab w:val="clear" w:pos="567"/>
        <w:tab w:val="num" w:pos="851"/>
        <w:tab w:val="right" w:leader="hyphen" w:pos="9356"/>
      </w:tabs>
      <w:spacing w:before="60" w:after="60" w:line="300" w:lineRule="auto"/>
      <w:ind w:left="851" w:hanging="851"/>
      <w:outlineLvl w:val="2"/>
    </w:pPr>
    <w:rPr>
      <w:rFonts w:eastAsia="Times New Roman" w:cs="Times New Roman"/>
    </w:rPr>
  </w:style>
  <w:style w:type="paragraph" w:customStyle="1" w:styleId="CMSSchT1L1">
    <w:name w:val="CMS Sch T1 L1"/>
    <w:basedOn w:val="Normal"/>
    <w:next w:val="Normal"/>
    <w:rsid w:val="00682F34"/>
    <w:pPr>
      <w:numPr>
        <w:numId w:val="37"/>
      </w:numPr>
      <w:spacing w:before="120" w:after="120" w:line="300" w:lineRule="exact"/>
      <w:jc w:val="center"/>
    </w:pPr>
    <w:rPr>
      <w:rFonts w:cs="Times New Roman"/>
      <w:b/>
      <w:sz w:val="24"/>
    </w:rPr>
  </w:style>
  <w:style w:type="paragraph" w:customStyle="1" w:styleId="CMSSchT1L2">
    <w:name w:val="CMS Sch T1 L2"/>
    <w:basedOn w:val="Normal"/>
    <w:rsid w:val="00682F34"/>
    <w:pPr>
      <w:numPr>
        <w:ilvl w:val="1"/>
        <w:numId w:val="37"/>
      </w:numPr>
      <w:spacing w:before="120" w:after="120" w:line="300" w:lineRule="exact"/>
    </w:pPr>
    <w:rPr>
      <w:rFonts w:cs="Times New Roman"/>
    </w:rPr>
  </w:style>
  <w:style w:type="paragraph" w:customStyle="1" w:styleId="CMSSchT1L3">
    <w:name w:val="CMS Sch T1 L3"/>
    <w:basedOn w:val="Normal"/>
    <w:rsid w:val="00682F34"/>
    <w:pPr>
      <w:numPr>
        <w:ilvl w:val="2"/>
        <w:numId w:val="37"/>
      </w:numPr>
      <w:spacing w:before="120" w:after="120" w:line="300" w:lineRule="exact"/>
    </w:pPr>
    <w:rPr>
      <w:rFonts w:cs="Times New Roman"/>
    </w:rPr>
  </w:style>
  <w:style w:type="paragraph" w:customStyle="1" w:styleId="CMSSchT1L4">
    <w:name w:val="CMS Sch T1 L4"/>
    <w:basedOn w:val="Normal"/>
    <w:rsid w:val="00682F34"/>
    <w:pPr>
      <w:numPr>
        <w:ilvl w:val="3"/>
        <w:numId w:val="37"/>
      </w:numPr>
      <w:spacing w:before="120" w:after="120" w:line="300" w:lineRule="exact"/>
    </w:pPr>
    <w:rPr>
      <w:rFonts w:cs="Times New Roman"/>
    </w:rPr>
  </w:style>
  <w:style w:type="paragraph" w:customStyle="1" w:styleId="CMSSchT1L5">
    <w:name w:val="CMS Sch T1 L5"/>
    <w:basedOn w:val="Normal"/>
    <w:rsid w:val="00682F34"/>
    <w:pPr>
      <w:numPr>
        <w:ilvl w:val="4"/>
        <w:numId w:val="37"/>
      </w:numPr>
      <w:spacing w:before="120" w:after="120" w:line="300" w:lineRule="exact"/>
    </w:pPr>
    <w:rPr>
      <w:rFonts w:cs="Times New Roman"/>
    </w:rPr>
  </w:style>
  <w:style w:type="paragraph" w:customStyle="1" w:styleId="CMSSchT1L6">
    <w:name w:val="CMS Sch T1 L6"/>
    <w:basedOn w:val="Normal"/>
    <w:rsid w:val="00682F34"/>
    <w:pPr>
      <w:numPr>
        <w:ilvl w:val="5"/>
        <w:numId w:val="37"/>
      </w:numPr>
      <w:spacing w:before="120" w:after="120" w:line="300" w:lineRule="exact"/>
    </w:pPr>
    <w:rPr>
      <w:rFonts w:cs="Times New Roman"/>
    </w:rPr>
  </w:style>
  <w:style w:type="paragraph" w:customStyle="1" w:styleId="CMSSchT1L7">
    <w:name w:val="CMS Sch T1 L7"/>
    <w:basedOn w:val="Normal"/>
    <w:rsid w:val="00682F34"/>
    <w:pPr>
      <w:numPr>
        <w:ilvl w:val="6"/>
        <w:numId w:val="37"/>
      </w:numPr>
      <w:spacing w:before="120" w:after="120" w:line="300" w:lineRule="exact"/>
    </w:pPr>
    <w:rPr>
      <w:rFonts w:cs="Times New Roman"/>
    </w:rPr>
  </w:style>
  <w:style w:type="paragraph" w:customStyle="1" w:styleId="CMSSchT1L8">
    <w:name w:val="CMS Sch T1 L8"/>
    <w:basedOn w:val="Normal"/>
    <w:rsid w:val="00682F34"/>
    <w:pPr>
      <w:numPr>
        <w:ilvl w:val="7"/>
        <w:numId w:val="37"/>
      </w:numPr>
      <w:spacing w:before="120" w:after="120" w:line="300" w:lineRule="exact"/>
    </w:pPr>
    <w:rPr>
      <w:rFonts w:cs="Times New Roman"/>
    </w:rPr>
  </w:style>
  <w:style w:type="paragraph" w:customStyle="1" w:styleId="CMSSchT1L9">
    <w:name w:val="CMS Sch T1 L9"/>
    <w:basedOn w:val="Normal"/>
    <w:rsid w:val="00682F34"/>
    <w:pPr>
      <w:numPr>
        <w:ilvl w:val="8"/>
        <w:numId w:val="37"/>
      </w:numPr>
      <w:spacing w:before="120" w:after="120" w:line="300" w:lineRule="exact"/>
    </w:pPr>
    <w:rPr>
      <w:rFonts w:cs="Times New Roman"/>
    </w:rPr>
  </w:style>
  <w:style w:type="paragraph" w:customStyle="1" w:styleId="zGlossBoldLeft14pt">
    <w:name w:val="z_GlossBoldLeft14pt"/>
    <w:basedOn w:val="Normal"/>
    <w:rsid w:val="00682F34"/>
    <w:pPr>
      <w:numPr>
        <w:numId w:val="39"/>
      </w:numPr>
      <w:spacing w:after="240" w:line="240" w:lineRule="auto"/>
      <w:jc w:val="left"/>
    </w:pPr>
    <w:rPr>
      <w:rFonts w:eastAsia="Times New Roman" w:cs="Times New Roman"/>
      <w:b/>
      <w:color w:val="auto"/>
      <w:sz w:val="28"/>
      <w:szCs w:val="24"/>
    </w:rPr>
  </w:style>
  <w:style w:type="paragraph" w:customStyle="1" w:styleId="CMSSchL1">
    <w:name w:val="CMS Sch L1"/>
    <w:basedOn w:val="Normal"/>
    <w:next w:val="CMSSchPart"/>
    <w:rsid w:val="00682F34"/>
    <w:pPr>
      <w:keepNext/>
      <w:pageBreakBefore/>
      <w:numPr>
        <w:numId w:val="40"/>
      </w:numPr>
      <w:spacing w:before="240" w:after="240" w:line="240" w:lineRule="auto"/>
      <w:jc w:val="center"/>
      <w:outlineLvl w:val="0"/>
    </w:pPr>
    <w:rPr>
      <w:rFonts w:eastAsia="Times New Roman" w:cs="Times New Roman"/>
      <w:b/>
      <w:color w:val="auto"/>
      <w:sz w:val="28"/>
      <w:szCs w:val="24"/>
    </w:rPr>
  </w:style>
  <w:style w:type="paragraph" w:customStyle="1" w:styleId="CMSSchPart">
    <w:name w:val="CMS Sch Part"/>
    <w:basedOn w:val="Normal"/>
    <w:next w:val="CMSSchL2"/>
    <w:rsid w:val="00682F34"/>
    <w:pPr>
      <w:spacing w:after="240" w:line="240" w:lineRule="auto"/>
      <w:jc w:val="center"/>
      <w:outlineLvl w:val="0"/>
    </w:pPr>
    <w:rPr>
      <w:rFonts w:eastAsia="Times New Roman" w:cs="Times New Roman"/>
      <w:b/>
      <w:color w:val="auto"/>
      <w:szCs w:val="24"/>
    </w:rPr>
  </w:style>
  <w:style w:type="paragraph" w:customStyle="1" w:styleId="CMSSchL2">
    <w:name w:val="CMS Sch L2"/>
    <w:basedOn w:val="Normal"/>
    <w:next w:val="CMSSchL3"/>
    <w:rsid w:val="00682F34"/>
    <w:pPr>
      <w:numPr>
        <w:ilvl w:val="1"/>
        <w:numId w:val="40"/>
      </w:numPr>
      <w:tabs>
        <w:tab w:val="clear" w:pos="0"/>
      </w:tabs>
      <w:spacing w:before="240" w:after="240" w:line="240" w:lineRule="auto"/>
      <w:ind w:left="851" w:hanging="851"/>
      <w:jc w:val="left"/>
      <w:outlineLvl w:val="1"/>
    </w:pPr>
    <w:rPr>
      <w:rFonts w:eastAsia="Times New Roman" w:cs="Times New Roman"/>
      <w:color w:val="auto"/>
      <w:szCs w:val="24"/>
    </w:rPr>
  </w:style>
  <w:style w:type="paragraph" w:customStyle="1" w:styleId="CMSSchL3">
    <w:name w:val="CMS Sch L3"/>
    <w:basedOn w:val="Normal"/>
    <w:rsid w:val="00682F34"/>
    <w:pPr>
      <w:numPr>
        <w:ilvl w:val="2"/>
        <w:numId w:val="40"/>
      </w:numPr>
      <w:spacing w:after="240" w:line="240" w:lineRule="auto"/>
      <w:ind w:left="851" w:hanging="851"/>
      <w:jc w:val="left"/>
      <w:outlineLvl w:val="2"/>
    </w:pPr>
    <w:rPr>
      <w:rFonts w:eastAsia="Times New Roman" w:cs="Times New Roman"/>
      <w:color w:val="auto"/>
      <w:szCs w:val="24"/>
    </w:rPr>
  </w:style>
  <w:style w:type="paragraph" w:customStyle="1" w:styleId="CMSSchL4">
    <w:name w:val="CMS Sch L4"/>
    <w:basedOn w:val="Normal"/>
    <w:rsid w:val="00682F34"/>
    <w:pPr>
      <w:numPr>
        <w:ilvl w:val="3"/>
        <w:numId w:val="40"/>
      </w:numPr>
      <w:tabs>
        <w:tab w:val="clear" w:pos="0"/>
        <w:tab w:val="left" w:pos="1701"/>
      </w:tabs>
      <w:spacing w:after="240" w:line="240" w:lineRule="auto"/>
      <w:ind w:left="1702"/>
      <w:jc w:val="left"/>
      <w:outlineLvl w:val="3"/>
    </w:pPr>
    <w:rPr>
      <w:rFonts w:eastAsia="Times New Roman" w:cs="Times New Roman"/>
      <w:color w:val="auto"/>
      <w:szCs w:val="24"/>
    </w:rPr>
  </w:style>
  <w:style w:type="paragraph" w:customStyle="1" w:styleId="CMSSchL5">
    <w:name w:val="CMS Sch L5"/>
    <w:basedOn w:val="Normal"/>
    <w:rsid w:val="00682F34"/>
    <w:pPr>
      <w:numPr>
        <w:ilvl w:val="4"/>
        <w:numId w:val="40"/>
      </w:numPr>
      <w:tabs>
        <w:tab w:val="clear" w:pos="0"/>
        <w:tab w:val="left" w:pos="2552"/>
      </w:tabs>
      <w:spacing w:after="240" w:line="240" w:lineRule="auto"/>
      <w:ind w:left="2552" w:hanging="851"/>
      <w:jc w:val="left"/>
      <w:outlineLvl w:val="4"/>
    </w:pPr>
    <w:rPr>
      <w:rFonts w:eastAsia="Times New Roman" w:cs="Times New Roman"/>
      <w:color w:val="auto"/>
      <w:szCs w:val="24"/>
    </w:rPr>
  </w:style>
  <w:style w:type="paragraph" w:customStyle="1" w:styleId="CMSSchL6">
    <w:name w:val="CMS Sch L6"/>
    <w:basedOn w:val="Normal"/>
    <w:rsid w:val="00682F34"/>
    <w:pPr>
      <w:numPr>
        <w:ilvl w:val="5"/>
        <w:numId w:val="40"/>
      </w:numPr>
      <w:spacing w:after="240" w:line="240" w:lineRule="auto"/>
      <w:ind w:left="3403"/>
      <w:jc w:val="left"/>
      <w:outlineLvl w:val="5"/>
    </w:pPr>
    <w:rPr>
      <w:rFonts w:eastAsia="Times New Roman" w:cs="Times New Roman"/>
      <w:color w:val="auto"/>
      <w:szCs w:val="24"/>
    </w:rPr>
  </w:style>
  <w:style w:type="paragraph" w:customStyle="1" w:styleId="CMSSchL7">
    <w:name w:val="CMS Sch L7"/>
    <w:basedOn w:val="Normal"/>
    <w:rsid w:val="00682F34"/>
    <w:pPr>
      <w:numPr>
        <w:ilvl w:val="6"/>
        <w:numId w:val="40"/>
      </w:numPr>
      <w:spacing w:after="240" w:line="240" w:lineRule="auto"/>
      <w:ind w:left="851"/>
      <w:jc w:val="left"/>
      <w:outlineLvl w:val="6"/>
    </w:pPr>
    <w:rPr>
      <w:rFonts w:eastAsia="Times New Roman" w:cs="Times New Roman"/>
      <w:color w:val="auto"/>
      <w:szCs w:val="24"/>
    </w:rPr>
  </w:style>
  <w:style w:type="paragraph" w:customStyle="1" w:styleId="CMSSchL8">
    <w:name w:val="CMS Sch L8"/>
    <w:basedOn w:val="Normal"/>
    <w:rsid w:val="00682F34"/>
    <w:pPr>
      <w:numPr>
        <w:ilvl w:val="7"/>
        <w:numId w:val="40"/>
      </w:numPr>
      <w:spacing w:after="240" w:line="240" w:lineRule="auto"/>
      <w:ind w:left="1702"/>
      <w:jc w:val="left"/>
      <w:outlineLvl w:val="7"/>
    </w:pPr>
    <w:rPr>
      <w:rFonts w:eastAsia="Times New Roman" w:cs="Times New Roman"/>
      <w:color w:val="auto"/>
      <w:szCs w:val="24"/>
    </w:rPr>
  </w:style>
  <w:style w:type="paragraph" w:customStyle="1" w:styleId="CMSSchL9">
    <w:name w:val="CMS Sch L9"/>
    <w:basedOn w:val="Normal"/>
    <w:rsid w:val="00682F34"/>
    <w:pPr>
      <w:numPr>
        <w:ilvl w:val="8"/>
        <w:numId w:val="40"/>
      </w:numPr>
      <w:spacing w:after="240" w:line="240" w:lineRule="auto"/>
      <w:ind w:left="2552" w:hanging="851"/>
      <w:jc w:val="left"/>
      <w:outlineLvl w:val="8"/>
    </w:pPr>
    <w:rPr>
      <w:rFonts w:eastAsia="Times New Roman" w:cs="Times New Roman"/>
      <w:color w:val="auto"/>
      <w:szCs w:val="24"/>
    </w:rPr>
  </w:style>
  <w:style w:type="character" w:customStyle="1" w:styleId="cosearchterm">
    <w:name w:val="co_searchterm"/>
    <w:basedOn w:val="DefaultParagraphFont"/>
    <w:rsid w:val="00682F34"/>
  </w:style>
  <w:style w:type="character" w:customStyle="1" w:styleId="SchdNumChar">
    <w:name w:val="Schd Num Char"/>
    <w:link w:val="SchdNum"/>
    <w:uiPriority w:val="99"/>
    <w:locked/>
    <w:rsid w:val="00682F34"/>
    <w:rPr>
      <w:rFonts w:ascii="Arial" w:hAnsi="Arial"/>
      <w:b/>
    </w:rPr>
  </w:style>
  <w:style w:type="paragraph" w:customStyle="1" w:styleId="SchdNum">
    <w:name w:val="Schd Num"/>
    <w:basedOn w:val="Normal"/>
    <w:next w:val="Normal"/>
    <w:link w:val="SchdNumChar"/>
    <w:uiPriority w:val="99"/>
    <w:rsid w:val="00682F34"/>
    <w:pPr>
      <w:keepNext/>
      <w:spacing w:after="240" w:line="288" w:lineRule="auto"/>
      <w:jc w:val="center"/>
    </w:pPr>
    <w:rPr>
      <w:rFonts w:ascii="Arial" w:hAnsi="Arial"/>
      <w:b/>
      <w:color w:val="auto"/>
    </w:rPr>
  </w:style>
  <w:style w:type="paragraph" w:customStyle="1" w:styleId="SchdHead">
    <w:name w:val="Schd Head"/>
    <w:basedOn w:val="Normal"/>
    <w:next w:val="Normal"/>
    <w:uiPriority w:val="99"/>
    <w:rsid w:val="00682F34"/>
    <w:pPr>
      <w:keepNext/>
      <w:spacing w:after="240" w:line="288" w:lineRule="auto"/>
      <w:jc w:val="center"/>
    </w:pPr>
    <w:rPr>
      <w:rFonts w:ascii="Arial" w:eastAsia="SimSun" w:hAnsi="Arial" w:cs="Times New Roman"/>
      <w:b/>
      <w:color w:val="auto"/>
      <w:sz w:val="20"/>
      <w:szCs w:val="20"/>
    </w:rPr>
  </w:style>
  <w:style w:type="paragraph" w:customStyle="1" w:styleId="BodyText1">
    <w:name w:val="Body Text 1"/>
    <w:basedOn w:val="BodyText"/>
    <w:link w:val="BodyText1Char"/>
    <w:rsid w:val="00682F34"/>
    <w:pPr>
      <w:spacing w:line="360" w:lineRule="atLeast"/>
      <w:ind w:left="709"/>
    </w:pPr>
    <w:rPr>
      <w:rFonts w:ascii="Arial" w:eastAsia="Times New Roman" w:hAnsi="Arial" w:cs="Times New Roman"/>
      <w:sz w:val="20"/>
      <w:szCs w:val="24"/>
      <w:lang w:eastAsia="en-GB"/>
    </w:rPr>
  </w:style>
  <w:style w:type="character" w:customStyle="1" w:styleId="BodyText1Char">
    <w:name w:val="Body Text 1 Char"/>
    <w:basedOn w:val="BodyTextChar"/>
    <w:link w:val="BodyText1"/>
    <w:rsid w:val="00682F34"/>
    <w:rPr>
      <w:rFonts w:ascii="Arial" w:eastAsia="Times New Roman" w:hAnsi="Arial" w:cs="Times New Roman"/>
      <w:color w:val="000000" w:themeColor="text1"/>
      <w:sz w:val="20"/>
      <w:szCs w:val="24"/>
      <w:lang w:eastAsia="en-GB"/>
    </w:rPr>
  </w:style>
  <w:style w:type="paragraph" w:customStyle="1" w:styleId="BodyText4">
    <w:name w:val="Body Text 4"/>
    <w:basedOn w:val="BodyText"/>
    <w:rsid w:val="00682F34"/>
    <w:pPr>
      <w:overflowPunct w:val="0"/>
      <w:autoSpaceDE w:val="0"/>
      <w:autoSpaceDN w:val="0"/>
      <w:adjustRightInd w:val="0"/>
      <w:spacing w:line="240" w:lineRule="auto"/>
      <w:ind w:left="1440"/>
      <w:textAlignment w:val="baseline"/>
    </w:pPr>
    <w:rPr>
      <w:rFonts w:ascii="Arial" w:eastAsia="Times New Roman" w:hAnsi="Arial" w:cs="Arial"/>
      <w:color w:val="auto"/>
      <w:sz w:val="20"/>
      <w:szCs w:val="20"/>
    </w:rPr>
  </w:style>
  <w:style w:type="paragraph" w:customStyle="1" w:styleId="BodyText5">
    <w:name w:val="Body Text 5"/>
    <w:basedOn w:val="BodyText"/>
    <w:rsid w:val="00682F34"/>
    <w:pPr>
      <w:overflowPunct w:val="0"/>
      <w:autoSpaceDE w:val="0"/>
      <w:autoSpaceDN w:val="0"/>
      <w:adjustRightInd w:val="0"/>
      <w:spacing w:line="240" w:lineRule="auto"/>
      <w:ind w:left="2160"/>
      <w:textAlignment w:val="baseline"/>
    </w:pPr>
    <w:rPr>
      <w:rFonts w:ascii="Arial" w:eastAsia="Times New Roman" w:hAnsi="Arial" w:cs="Arial"/>
      <w:color w:val="auto"/>
      <w:sz w:val="20"/>
      <w:szCs w:val="20"/>
    </w:rPr>
  </w:style>
  <w:style w:type="paragraph" w:customStyle="1" w:styleId="BodyText6">
    <w:name w:val="Body Text 6"/>
    <w:basedOn w:val="Normal"/>
    <w:rsid w:val="00682F34"/>
    <w:pPr>
      <w:overflowPunct w:val="0"/>
      <w:autoSpaceDE w:val="0"/>
      <w:autoSpaceDN w:val="0"/>
      <w:adjustRightInd w:val="0"/>
      <w:spacing w:before="120" w:after="120" w:line="240" w:lineRule="auto"/>
      <w:ind w:left="2880"/>
      <w:textAlignment w:val="baseline"/>
    </w:pPr>
    <w:rPr>
      <w:rFonts w:ascii="Arial" w:eastAsia="Times New Roman" w:hAnsi="Arial" w:cs="Arial"/>
      <w:color w:val="auto"/>
      <w:sz w:val="20"/>
      <w:szCs w:val="20"/>
    </w:rPr>
  </w:style>
  <w:style w:type="numbering" w:styleId="111111">
    <w:name w:val="Outline List 2"/>
    <w:basedOn w:val="NoList"/>
    <w:rsid w:val="00682F34"/>
    <w:pPr>
      <w:numPr>
        <w:numId w:val="43"/>
      </w:numPr>
    </w:pPr>
  </w:style>
  <w:style w:type="numbering" w:styleId="1ai">
    <w:name w:val="Outline List 1"/>
    <w:basedOn w:val="NoList"/>
    <w:rsid w:val="00682F34"/>
    <w:pPr>
      <w:numPr>
        <w:numId w:val="44"/>
      </w:numPr>
    </w:pPr>
  </w:style>
  <w:style w:type="numbering" w:styleId="ArticleSection">
    <w:name w:val="Outline List 3"/>
    <w:basedOn w:val="NoList"/>
    <w:rsid w:val="00682F34"/>
    <w:pPr>
      <w:numPr>
        <w:numId w:val="45"/>
      </w:numPr>
    </w:pPr>
  </w:style>
  <w:style w:type="character" w:styleId="HTMLAcronym">
    <w:name w:val="HTML Acronym"/>
    <w:basedOn w:val="DefaultParagraphFont"/>
    <w:rsid w:val="00682F34"/>
  </w:style>
  <w:style w:type="character" w:styleId="HTMLCite">
    <w:name w:val="HTML Cite"/>
    <w:rsid w:val="00682F34"/>
    <w:rPr>
      <w:i/>
      <w:iCs/>
    </w:rPr>
  </w:style>
  <w:style w:type="character" w:styleId="HTMLDefinition">
    <w:name w:val="HTML Definition"/>
    <w:rsid w:val="00682F34"/>
    <w:rPr>
      <w:i/>
      <w:iCs/>
    </w:rPr>
  </w:style>
  <w:style w:type="character" w:styleId="HTMLKeyboard">
    <w:name w:val="HTML Keyboard"/>
    <w:rsid w:val="00682F34"/>
    <w:rPr>
      <w:rFonts w:ascii="Courier New" w:hAnsi="Courier New" w:cs="Courier New"/>
      <w:sz w:val="20"/>
      <w:szCs w:val="20"/>
    </w:rPr>
  </w:style>
  <w:style w:type="character" w:styleId="HTMLSample">
    <w:name w:val="HTML Sample"/>
    <w:rsid w:val="00682F34"/>
    <w:rPr>
      <w:rFonts w:ascii="Courier New" w:hAnsi="Courier New" w:cs="Courier New"/>
    </w:rPr>
  </w:style>
  <w:style w:type="character" w:styleId="HTMLTypewriter">
    <w:name w:val="HTML Typewriter"/>
    <w:rsid w:val="00682F34"/>
    <w:rPr>
      <w:rFonts w:ascii="Courier New" w:hAnsi="Courier New" w:cs="Courier New"/>
      <w:sz w:val="20"/>
      <w:szCs w:val="20"/>
    </w:rPr>
  </w:style>
  <w:style w:type="character" w:styleId="HTMLVariable">
    <w:name w:val="HTML Variable"/>
    <w:rsid w:val="00682F34"/>
    <w:rPr>
      <w:i/>
      <w:iCs/>
    </w:rPr>
  </w:style>
  <w:style w:type="character" w:styleId="LineNumber">
    <w:name w:val="line number"/>
    <w:basedOn w:val="DefaultParagraphFont"/>
    <w:rsid w:val="00682F34"/>
  </w:style>
  <w:style w:type="table" w:styleId="Table3Deffects1">
    <w:name w:val="Table 3D effects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2F34"/>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greementName">
    <w:name w:val="Agreement Name"/>
    <w:basedOn w:val="Normal"/>
    <w:rsid w:val="00682F34"/>
    <w:pPr>
      <w:overflowPunct w:val="0"/>
      <w:autoSpaceDE w:val="0"/>
      <w:autoSpaceDN w:val="0"/>
      <w:adjustRightInd w:val="0"/>
      <w:spacing w:before="120" w:after="120" w:line="240" w:lineRule="auto"/>
      <w:jc w:val="left"/>
      <w:textAlignment w:val="baseline"/>
    </w:pPr>
    <w:rPr>
      <w:rFonts w:ascii="Arial" w:eastAsia="Times New Roman" w:hAnsi="Arial" w:cs="Arial"/>
      <w:b/>
      <w:color w:val="auto"/>
      <w:sz w:val="32"/>
      <w:szCs w:val="20"/>
    </w:rPr>
  </w:style>
  <w:style w:type="paragraph" w:customStyle="1" w:styleId="AgreementName1">
    <w:name w:val="Agreement Name 1"/>
    <w:basedOn w:val="AgreementName"/>
    <w:rsid w:val="00682F34"/>
    <w:pPr>
      <w:tabs>
        <w:tab w:val="left" w:pos="1633"/>
        <w:tab w:val="left" w:pos="5387"/>
      </w:tabs>
    </w:pPr>
    <w:rPr>
      <w:b w:val="0"/>
      <w:sz w:val="20"/>
    </w:rPr>
  </w:style>
  <w:style w:type="paragraph" w:customStyle="1" w:styleId="DocumentDated">
    <w:name w:val="Document Dated"/>
    <w:basedOn w:val="Normal"/>
    <w:rsid w:val="00682F34"/>
    <w:pPr>
      <w:tabs>
        <w:tab w:val="right" w:pos="4320"/>
      </w:tabs>
      <w:overflowPunct w:val="0"/>
      <w:autoSpaceDE w:val="0"/>
      <w:autoSpaceDN w:val="0"/>
      <w:adjustRightInd w:val="0"/>
      <w:spacing w:before="120" w:after="240" w:line="240" w:lineRule="auto"/>
      <w:ind w:left="1980"/>
      <w:textAlignment w:val="baseline"/>
    </w:pPr>
    <w:rPr>
      <w:rFonts w:ascii="Arial" w:eastAsia="Times New Roman" w:hAnsi="Arial" w:cs="Arial"/>
      <w:b/>
      <w:color w:val="auto"/>
      <w:sz w:val="30"/>
      <w:szCs w:val="20"/>
    </w:rPr>
  </w:style>
  <w:style w:type="paragraph" w:customStyle="1" w:styleId="DocumentHeader">
    <w:name w:val="Document Header"/>
    <w:basedOn w:val="Normal"/>
    <w:next w:val="Heading1"/>
    <w:rsid w:val="00682F34"/>
    <w:pPr>
      <w:overflowPunct w:val="0"/>
      <w:autoSpaceDE w:val="0"/>
      <w:autoSpaceDN w:val="0"/>
      <w:adjustRightInd w:val="0"/>
      <w:spacing w:before="120" w:after="240" w:line="240" w:lineRule="auto"/>
      <w:jc w:val="center"/>
      <w:textAlignment w:val="baseline"/>
    </w:pPr>
    <w:rPr>
      <w:rFonts w:ascii="Arial" w:eastAsia="Times New Roman" w:hAnsi="Arial" w:cs="Arial"/>
      <w:b/>
      <w:color w:val="auto"/>
      <w:sz w:val="30"/>
      <w:szCs w:val="20"/>
    </w:rPr>
  </w:style>
  <w:style w:type="paragraph" w:customStyle="1" w:styleId="Parties">
    <w:name w:val="Parties"/>
    <w:basedOn w:val="DocumentHeader"/>
    <w:rsid w:val="00682F34"/>
    <w:pPr>
      <w:numPr>
        <w:numId w:val="48"/>
      </w:numPr>
      <w:tabs>
        <w:tab w:val="num" w:pos="720"/>
      </w:tabs>
      <w:spacing w:after="120"/>
      <w:jc w:val="both"/>
    </w:pPr>
    <w:rPr>
      <w:sz w:val="20"/>
    </w:rPr>
  </w:style>
  <w:style w:type="paragraph" w:customStyle="1" w:styleId="PartiesFrontSheet">
    <w:name w:val="Parties Front Sheet"/>
    <w:basedOn w:val="Parties"/>
    <w:rsid w:val="00682F34"/>
    <w:pPr>
      <w:numPr>
        <w:numId w:val="0"/>
      </w:numPr>
    </w:pPr>
    <w:rPr>
      <w:b w:val="0"/>
    </w:rPr>
  </w:style>
  <w:style w:type="paragraph" w:customStyle="1" w:styleId="Recital">
    <w:name w:val="Recital"/>
    <w:basedOn w:val="BodyText"/>
    <w:rsid w:val="00682F34"/>
    <w:pPr>
      <w:numPr>
        <w:numId w:val="49"/>
      </w:numPr>
      <w:tabs>
        <w:tab w:val="clear" w:pos="0"/>
        <w:tab w:val="num" w:pos="360"/>
      </w:tabs>
      <w:overflowPunct w:val="0"/>
      <w:autoSpaceDE w:val="0"/>
      <w:autoSpaceDN w:val="0"/>
      <w:adjustRightInd w:val="0"/>
      <w:spacing w:line="240" w:lineRule="auto"/>
      <w:ind w:left="0" w:firstLine="0"/>
      <w:textAlignment w:val="baseline"/>
    </w:pPr>
    <w:rPr>
      <w:rFonts w:ascii="Arial" w:eastAsia="Times New Roman" w:hAnsi="Arial" w:cs="Arial"/>
      <w:color w:val="auto"/>
      <w:sz w:val="20"/>
      <w:szCs w:val="20"/>
    </w:rPr>
  </w:style>
  <w:style w:type="paragraph" w:customStyle="1" w:styleId="Schedule">
    <w:name w:val="Schedule"/>
    <w:basedOn w:val="Heading1"/>
    <w:next w:val="BodyText1"/>
    <w:rsid w:val="00682F34"/>
    <w:pPr>
      <w:keepLines w:val="0"/>
      <w:tabs>
        <w:tab w:val="num" w:pos="0"/>
      </w:tabs>
      <w:overflowPunct w:val="0"/>
      <w:autoSpaceDE w:val="0"/>
      <w:autoSpaceDN w:val="0"/>
      <w:adjustRightInd w:val="0"/>
      <w:spacing w:before="120" w:after="120" w:line="240" w:lineRule="auto"/>
      <w:jc w:val="center"/>
      <w:textAlignment w:val="baseline"/>
      <w:outlineLvl w:val="9"/>
    </w:pPr>
    <w:rPr>
      <w:rFonts w:ascii="Arial" w:eastAsia="Times New Roman" w:hAnsi="Arial" w:cs="Arial"/>
      <w:bCs w:val="0"/>
      <w:color w:val="auto"/>
      <w:kern w:val="28"/>
      <w:sz w:val="20"/>
      <w:szCs w:val="20"/>
    </w:rPr>
  </w:style>
  <w:style w:type="paragraph" w:customStyle="1" w:styleId="ScheduleText">
    <w:name w:val="Schedule Text"/>
    <w:basedOn w:val="BodyText1"/>
    <w:rsid w:val="00682F34"/>
    <w:pPr>
      <w:numPr>
        <w:numId w:val="51"/>
      </w:numPr>
      <w:tabs>
        <w:tab w:val="clear" w:pos="720"/>
        <w:tab w:val="num" w:pos="360"/>
      </w:tabs>
      <w:overflowPunct w:val="0"/>
      <w:autoSpaceDE w:val="0"/>
      <w:autoSpaceDN w:val="0"/>
      <w:adjustRightInd w:val="0"/>
      <w:spacing w:line="240" w:lineRule="auto"/>
      <w:ind w:left="709" w:firstLine="0"/>
      <w:textAlignment w:val="baseline"/>
    </w:pPr>
    <w:rPr>
      <w:rFonts w:cs="Arial"/>
      <w:szCs w:val="20"/>
      <w:lang w:eastAsia="en-US"/>
    </w:rPr>
  </w:style>
  <w:style w:type="paragraph" w:customStyle="1" w:styleId="ScheduleText2">
    <w:name w:val="Schedule Text 2"/>
    <w:basedOn w:val="ScheduleText"/>
    <w:rsid w:val="00682F34"/>
    <w:pPr>
      <w:numPr>
        <w:ilvl w:val="1"/>
        <w:numId w:val="50"/>
      </w:numPr>
      <w:tabs>
        <w:tab w:val="clear" w:pos="720"/>
        <w:tab w:val="num" w:pos="360"/>
      </w:tabs>
      <w:ind w:left="0" w:firstLine="0"/>
    </w:pPr>
  </w:style>
  <w:style w:type="paragraph" w:customStyle="1" w:styleId="ScheduleTextLevel2">
    <w:name w:val="Schedule Text Level 2"/>
    <w:basedOn w:val="Normal"/>
    <w:rsid w:val="00682F34"/>
    <w:pPr>
      <w:numPr>
        <w:ilvl w:val="1"/>
        <w:numId w:val="51"/>
      </w:numPr>
      <w:spacing w:before="120" w:after="120" w:line="240" w:lineRule="auto"/>
      <w:jc w:val="left"/>
    </w:pPr>
    <w:rPr>
      <w:rFonts w:ascii="Arial" w:eastAsia="Times New Roman" w:hAnsi="Arial" w:cs="Arial"/>
      <w:color w:val="auto"/>
      <w:sz w:val="20"/>
      <w:szCs w:val="24"/>
    </w:rPr>
  </w:style>
  <w:style w:type="paragraph" w:customStyle="1" w:styleId="StyleScheduleTextLevel2Before6ptAfter6pt">
    <w:name w:val="Style Schedule Text Level 2 + Before:  6 pt After:  6 pt"/>
    <w:basedOn w:val="ScheduleTextLevel2"/>
    <w:rsid w:val="00682F34"/>
    <w:pPr>
      <w:numPr>
        <w:ilvl w:val="0"/>
        <w:numId w:val="0"/>
      </w:numPr>
    </w:pPr>
    <w:rPr>
      <w:rFonts w:cs="Times New Roman"/>
      <w:szCs w:val="20"/>
    </w:rPr>
  </w:style>
  <w:style w:type="paragraph" w:styleId="Revision">
    <w:name w:val="Revision"/>
    <w:hidden/>
    <w:uiPriority w:val="99"/>
    <w:semiHidden/>
    <w:rsid w:val="00682F34"/>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exiblepower.co.uk/downloads/178" TargetMode="External"/><Relationship Id="rId13" Type="http://schemas.openxmlformats.org/officeDocument/2006/relationships/image" Target="cid:image002.jpg@01D4B948.4B85A2A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lexiblepower.co.uk/downloads/28" TargetMode="External"/><Relationship Id="rId12" Type="http://schemas.openxmlformats.org/officeDocument/2006/relationships/image" Target="media/image1.jpeg"/><Relationship Id="rId17" Type="http://schemas.openxmlformats.org/officeDocument/2006/relationships/hyperlink" Target="http://www.flexiblepower.co.uk/downloads/409"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lexiblepower.co.uk/downloads/40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20536</Words>
  <Characters>117057</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137319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Sawdon, Helen L.</dc:creator>
  <cp:keywords/>
  <dc:description/>
  <cp:lastModifiedBy>helensawdon@yahoo.com</cp:lastModifiedBy>
  <cp:revision>2</cp:revision>
  <dcterms:created xsi:type="dcterms:W3CDTF">2020-12-14T11:36:00Z</dcterms:created>
  <dcterms:modified xsi:type="dcterms:W3CDTF">2020-12-14T11:36:00Z</dcterms:modified>
</cp:coreProperties>
</file>